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6B5E" w:rsidRPr="007E2ECD" w:rsidRDefault="00F36B5E" w:rsidP="004F499F">
      <w:pPr>
        <w:pStyle w:val="Heading8"/>
        <w:spacing w:before="240"/>
      </w:pPr>
    </w:p>
    <w:tbl>
      <w:tblPr>
        <w:tblW w:w="10560" w:type="dxa"/>
        <w:tblInd w:w="-492" w:type="dxa"/>
        <w:tblBorders>
          <w:bottom w:val="single" w:sz="24" w:space="0" w:color="auto"/>
        </w:tblBorders>
        <w:tblLayout w:type="fixed"/>
        <w:tblLook w:val="01E0" w:firstRow="1" w:lastRow="1" w:firstColumn="1" w:lastColumn="1" w:noHBand="0" w:noVBand="0"/>
      </w:tblPr>
      <w:tblGrid>
        <w:gridCol w:w="2520"/>
        <w:gridCol w:w="4680"/>
        <w:gridCol w:w="1680"/>
        <w:gridCol w:w="1680"/>
      </w:tblGrid>
      <w:tr w:rsidR="00F36B5E" w:rsidRPr="002A7E4D" w:rsidTr="00190B49">
        <w:trPr>
          <w:trHeight w:val="1252"/>
        </w:trPr>
        <w:tc>
          <w:tcPr>
            <w:tcW w:w="2520" w:type="dxa"/>
            <w:tcBorders>
              <w:top w:val="single" w:sz="2" w:space="0" w:color="auto"/>
              <w:bottom w:val="nil"/>
            </w:tcBorders>
            <w:shd w:val="clear" w:color="auto" w:fill="auto"/>
          </w:tcPr>
          <w:p w:rsidR="00F36B5E" w:rsidRPr="007E2ECD" w:rsidRDefault="00F36B5E" w:rsidP="00190B49">
            <w:pPr>
              <w:rPr>
                <w:rFonts w:ascii="Century Gothic" w:hAnsi="Century Gothic"/>
                <w:b/>
                <w:color w:val="458776"/>
                <w:spacing w:val="50"/>
                <w:w w:val="90"/>
                <w:sz w:val="100"/>
                <w:szCs w:val="100"/>
              </w:rPr>
            </w:pPr>
            <w:r w:rsidRPr="007E2ECD">
              <w:rPr>
                <w:rFonts w:ascii="Century Gothic" w:hAnsi="Century Gothic"/>
                <w:b/>
                <w:color w:val="458776"/>
                <w:spacing w:val="50"/>
                <w:w w:val="90"/>
                <w:sz w:val="100"/>
                <w:szCs w:val="100"/>
              </w:rPr>
              <w:t>AGD</w:t>
            </w:r>
          </w:p>
        </w:tc>
        <w:tc>
          <w:tcPr>
            <w:tcW w:w="4680" w:type="dxa"/>
            <w:tcBorders>
              <w:top w:val="single" w:sz="2" w:space="0" w:color="auto"/>
              <w:bottom w:val="nil"/>
            </w:tcBorders>
            <w:shd w:val="clear" w:color="auto" w:fill="auto"/>
          </w:tcPr>
          <w:p w:rsidR="00F36B5E" w:rsidRPr="007E2ECD" w:rsidRDefault="00F36B5E" w:rsidP="00190B49">
            <w:pPr>
              <w:rPr>
                <w:b/>
                <w:w w:val="150"/>
                <w:sz w:val="6"/>
                <w:szCs w:val="6"/>
              </w:rPr>
            </w:pPr>
          </w:p>
          <w:p w:rsidR="00F36B5E" w:rsidRPr="007E2ECD" w:rsidRDefault="00F36B5E" w:rsidP="00190B49">
            <w:pPr>
              <w:rPr>
                <w:b/>
                <w:w w:val="150"/>
                <w:sz w:val="6"/>
                <w:szCs w:val="6"/>
              </w:rPr>
            </w:pPr>
          </w:p>
          <w:p w:rsidR="00F36B5E" w:rsidRPr="007E2ECD" w:rsidRDefault="00F36B5E" w:rsidP="00190B49">
            <w:pPr>
              <w:rPr>
                <w:b/>
                <w:w w:val="120"/>
                <w:sz w:val="22"/>
              </w:rPr>
            </w:pPr>
            <w:r w:rsidRPr="007E2ECD">
              <w:rPr>
                <w:b/>
                <w:w w:val="120"/>
                <w:sz w:val="22"/>
                <w:szCs w:val="22"/>
              </w:rPr>
              <w:t>ARHITECTURA GRAFICA DESIGN</w:t>
            </w:r>
          </w:p>
          <w:p w:rsidR="00F36B5E" w:rsidRPr="007E2ECD" w:rsidRDefault="00F36B5E" w:rsidP="00190B49">
            <w:pPr>
              <w:rPr>
                <w:w w:val="90"/>
                <w:sz w:val="16"/>
                <w:szCs w:val="16"/>
              </w:rPr>
            </w:pPr>
            <w:r w:rsidRPr="007E2ECD">
              <w:rPr>
                <w:w w:val="90"/>
                <w:sz w:val="16"/>
                <w:szCs w:val="16"/>
              </w:rPr>
              <w:t xml:space="preserve">720034 Aleea Ion Vodă Viteazu nr3, bloc B3, scara A, apt.1 Suceava </w:t>
            </w:r>
          </w:p>
          <w:p w:rsidR="00F36B5E" w:rsidRPr="007E2ECD" w:rsidRDefault="00F36B5E" w:rsidP="00190B49">
            <w:pPr>
              <w:rPr>
                <w:w w:val="90"/>
                <w:sz w:val="16"/>
                <w:szCs w:val="16"/>
              </w:rPr>
            </w:pPr>
            <w:r w:rsidRPr="007E2ECD">
              <w:rPr>
                <w:w w:val="90"/>
                <w:sz w:val="16"/>
                <w:szCs w:val="16"/>
              </w:rPr>
              <w:t>nr.înmatriculare J33/1070/1994                       cod fiscal   R05910783</w:t>
            </w:r>
          </w:p>
          <w:p w:rsidR="00F36B5E" w:rsidRPr="007E2ECD" w:rsidRDefault="00F36B5E" w:rsidP="00190B49">
            <w:pPr>
              <w:rPr>
                <w:w w:val="90"/>
                <w:sz w:val="16"/>
                <w:szCs w:val="16"/>
              </w:rPr>
            </w:pPr>
            <w:r w:rsidRPr="007E2ECD">
              <w:rPr>
                <w:w w:val="90"/>
                <w:sz w:val="16"/>
                <w:szCs w:val="16"/>
              </w:rPr>
              <w:t xml:space="preserve">tel. 0230 217172; 531789 ; fax 0230 214138 ;    e-mail </w:t>
            </w:r>
            <w:hyperlink r:id="rId9" w:history="1">
              <w:r w:rsidRPr="007E2ECD">
                <w:rPr>
                  <w:rStyle w:val="Hyperlink"/>
                  <w:w w:val="90"/>
                  <w:sz w:val="16"/>
                  <w:szCs w:val="16"/>
                </w:rPr>
                <w:t>office@agd.ro</w:t>
              </w:r>
            </w:hyperlink>
          </w:p>
          <w:p w:rsidR="00F36B5E" w:rsidRPr="007E2ECD" w:rsidRDefault="00F36B5E" w:rsidP="00190B49">
            <w:pPr>
              <w:rPr>
                <w:w w:val="90"/>
                <w:sz w:val="16"/>
                <w:szCs w:val="16"/>
              </w:rPr>
            </w:pPr>
            <w:r w:rsidRPr="007E2ECD">
              <w:rPr>
                <w:w w:val="90"/>
                <w:sz w:val="16"/>
                <w:szCs w:val="16"/>
              </w:rPr>
              <w:t>RO64 RNCB 0234 0370 0894 0001 -  BCR Suceava</w:t>
            </w:r>
          </w:p>
          <w:p w:rsidR="00F36B5E" w:rsidRPr="007E2ECD" w:rsidRDefault="00F36B5E" w:rsidP="00190B49">
            <w:pPr>
              <w:rPr>
                <w:sz w:val="16"/>
                <w:szCs w:val="16"/>
              </w:rPr>
            </w:pPr>
            <w:r w:rsidRPr="007E2ECD">
              <w:rPr>
                <w:w w:val="90"/>
                <w:sz w:val="16"/>
                <w:szCs w:val="16"/>
              </w:rPr>
              <w:t>RO53 TREZ 5915 069X XX00 1701 - Trezoreria Suceava</w:t>
            </w:r>
          </w:p>
        </w:tc>
        <w:tc>
          <w:tcPr>
            <w:tcW w:w="1680" w:type="dxa"/>
            <w:vMerge w:val="restart"/>
            <w:tcBorders>
              <w:top w:val="single" w:sz="2" w:space="0" w:color="auto"/>
              <w:bottom w:val="nil"/>
            </w:tcBorders>
            <w:shd w:val="clear" w:color="auto" w:fill="auto"/>
          </w:tcPr>
          <w:p w:rsidR="00F36B5E" w:rsidRPr="007E2ECD" w:rsidRDefault="00F36B5E" w:rsidP="00190B49">
            <w:pPr>
              <w:jc w:val="center"/>
              <w:rPr>
                <w:b/>
                <w:sz w:val="10"/>
                <w:szCs w:val="10"/>
              </w:rPr>
            </w:pPr>
          </w:p>
          <w:p w:rsidR="00F36B5E" w:rsidRPr="007E2ECD" w:rsidRDefault="00F36B5E" w:rsidP="00190B49">
            <w:pPr>
              <w:jc w:val="center"/>
              <w:rPr>
                <w:sz w:val="22"/>
              </w:rPr>
            </w:pPr>
            <w:r w:rsidRPr="007E2ECD">
              <w:rPr>
                <w:sz w:val="22"/>
                <w:szCs w:val="22"/>
              </w:rPr>
              <w:object w:dxaOrig="3953" w:dyaOrig="26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5pt;height:31.8pt" o:ole="">
                  <v:imagedata r:id="rId10" o:title=""/>
                </v:shape>
                <o:OLEObject Type="Embed" ProgID="CorelDRAW.Graphic.13" ShapeID="_x0000_i1025" DrawAspect="Content" ObjectID="_1505130021" r:id="rId11"/>
              </w:object>
            </w:r>
          </w:p>
          <w:p w:rsidR="00F36B5E" w:rsidRPr="007E2ECD" w:rsidRDefault="00F36B5E" w:rsidP="00190B49">
            <w:pPr>
              <w:jc w:val="center"/>
              <w:rPr>
                <w:b/>
                <w:sz w:val="10"/>
                <w:szCs w:val="10"/>
              </w:rPr>
            </w:pPr>
          </w:p>
          <w:p w:rsidR="00F36B5E" w:rsidRPr="00E67C6E" w:rsidRDefault="00F36B5E" w:rsidP="00190B49">
            <w:pPr>
              <w:jc w:val="center"/>
              <w:rPr>
                <w:b/>
                <w:sz w:val="10"/>
                <w:szCs w:val="10"/>
                <w:lang w:val="fr-FR"/>
              </w:rPr>
            </w:pPr>
            <w:r w:rsidRPr="00E67C6E">
              <w:rPr>
                <w:b/>
                <w:sz w:val="10"/>
                <w:szCs w:val="10"/>
                <w:lang w:val="fr-FR"/>
              </w:rPr>
              <w:t>EN ISO 9001:2008</w:t>
            </w:r>
          </w:p>
          <w:p w:rsidR="00F36B5E" w:rsidRPr="00E67C6E" w:rsidRDefault="00F36B5E" w:rsidP="00190B49">
            <w:pPr>
              <w:jc w:val="center"/>
              <w:rPr>
                <w:b/>
                <w:sz w:val="10"/>
                <w:szCs w:val="10"/>
                <w:lang w:val="fr-FR"/>
              </w:rPr>
            </w:pPr>
            <w:r w:rsidRPr="00E67C6E">
              <w:rPr>
                <w:b/>
                <w:sz w:val="10"/>
                <w:szCs w:val="10"/>
                <w:lang w:val="fr-FR"/>
              </w:rPr>
              <w:t>Certificat nr. 20 100 72002281</w:t>
            </w:r>
          </w:p>
          <w:p w:rsidR="00F36B5E" w:rsidRPr="00E67C6E" w:rsidRDefault="00F36B5E" w:rsidP="00190B49">
            <w:pPr>
              <w:jc w:val="center"/>
              <w:rPr>
                <w:b/>
                <w:sz w:val="10"/>
                <w:szCs w:val="10"/>
                <w:lang w:val="fr-FR"/>
              </w:rPr>
            </w:pPr>
            <w:r w:rsidRPr="00E67C6E">
              <w:rPr>
                <w:b/>
                <w:sz w:val="10"/>
                <w:szCs w:val="10"/>
                <w:lang w:val="fr-FR"/>
              </w:rPr>
              <w:t>EN ISO 14001:2004</w:t>
            </w:r>
          </w:p>
          <w:p w:rsidR="00F36B5E" w:rsidRPr="007E2ECD" w:rsidRDefault="00F36B5E" w:rsidP="00190B49">
            <w:pPr>
              <w:jc w:val="center"/>
              <w:rPr>
                <w:sz w:val="18"/>
                <w:szCs w:val="18"/>
              </w:rPr>
            </w:pPr>
            <w:r w:rsidRPr="007E2ECD">
              <w:rPr>
                <w:b/>
                <w:sz w:val="10"/>
                <w:szCs w:val="10"/>
              </w:rPr>
              <w:t>Certificat nr. 20 104 102005297</w:t>
            </w:r>
          </w:p>
        </w:tc>
        <w:tc>
          <w:tcPr>
            <w:tcW w:w="1680" w:type="dxa"/>
            <w:vMerge w:val="restart"/>
            <w:tcBorders>
              <w:top w:val="single" w:sz="2" w:space="0" w:color="auto"/>
              <w:bottom w:val="nil"/>
            </w:tcBorders>
            <w:shd w:val="clear" w:color="auto" w:fill="auto"/>
          </w:tcPr>
          <w:p w:rsidR="00F36B5E" w:rsidRPr="00E67C6E" w:rsidRDefault="00F36B5E" w:rsidP="00190B49">
            <w:pPr>
              <w:jc w:val="center"/>
              <w:rPr>
                <w:b/>
                <w:sz w:val="10"/>
                <w:szCs w:val="10"/>
                <w:lang w:val="fr-FR"/>
              </w:rPr>
            </w:pPr>
          </w:p>
          <w:p w:rsidR="00F36B5E" w:rsidRPr="00E67C6E" w:rsidRDefault="00F36B5E" w:rsidP="00190B49">
            <w:pPr>
              <w:jc w:val="center"/>
              <w:rPr>
                <w:b/>
                <w:sz w:val="10"/>
                <w:szCs w:val="10"/>
                <w:lang w:val="fr-FR"/>
              </w:rPr>
            </w:pPr>
          </w:p>
          <w:p w:rsidR="00F36B5E" w:rsidRPr="00E67C6E" w:rsidRDefault="00F36B5E" w:rsidP="00190B49">
            <w:pPr>
              <w:jc w:val="center"/>
              <w:rPr>
                <w:b/>
                <w:sz w:val="10"/>
                <w:szCs w:val="10"/>
                <w:lang w:val="fr-FR"/>
              </w:rPr>
            </w:pPr>
            <w:r w:rsidRPr="00E67C6E">
              <w:rPr>
                <w:b/>
                <w:bCs/>
                <w:sz w:val="10"/>
                <w:szCs w:val="10"/>
                <w:lang w:val="fr-FR"/>
              </w:rPr>
              <w:t>CERTIFICAT NR.159-OHSAS</w:t>
            </w:r>
          </w:p>
          <w:p w:rsidR="00F36B5E" w:rsidRPr="00E67C6E" w:rsidRDefault="00B4500D" w:rsidP="00190B49">
            <w:pPr>
              <w:jc w:val="center"/>
              <w:rPr>
                <w:b/>
                <w:sz w:val="10"/>
                <w:szCs w:val="10"/>
                <w:lang w:val="fr-FR"/>
              </w:rPr>
            </w:pPr>
            <w:r>
              <w:rPr>
                <w:noProof/>
              </w:rPr>
              <w:pict>
                <v:shape id="_x0000_s1026" type="#_x0000_t75" style="position:absolute;left:0;text-align:left;margin-left:6.6pt;margin-top:.25pt;width:66pt;height:49.8pt;z-index:-251620864">
                  <v:imagedata r:id="rId12" o:title=""/>
                </v:shape>
                <o:OLEObject Type="Embed" ProgID="CorelDraw.Graphic.12" ShapeID="_x0000_s1026" DrawAspect="Content" ObjectID="_1505130024" r:id="rId13"/>
              </w:pict>
            </w:r>
            <w:r w:rsidR="00F36B5E" w:rsidRPr="00E67C6E">
              <w:rPr>
                <w:b/>
                <w:sz w:val="10"/>
                <w:szCs w:val="10"/>
                <w:lang w:val="fr-FR"/>
              </w:rPr>
              <w:t>EN ISO 18001:2008</w:t>
            </w:r>
          </w:p>
        </w:tc>
      </w:tr>
      <w:tr w:rsidR="00F36B5E" w:rsidRPr="002A7E4D" w:rsidTr="00190B49">
        <w:trPr>
          <w:trHeight w:val="20"/>
        </w:trPr>
        <w:tc>
          <w:tcPr>
            <w:tcW w:w="2520" w:type="dxa"/>
            <w:tcBorders>
              <w:top w:val="nil"/>
            </w:tcBorders>
            <w:shd w:val="clear" w:color="auto" w:fill="auto"/>
          </w:tcPr>
          <w:p w:rsidR="00F36B5E" w:rsidRPr="00E67C6E" w:rsidRDefault="00F36B5E" w:rsidP="00190B49">
            <w:pPr>
              <w:jc w:val="center"/>
              <w:rPr>
                <w:rFonts w:ascii="Century Gothic" w:hAnsi="Century Gothic"/>
                <w:b/>
                <w:color w:val="458776"/>
                <w:spacing w:val="20"/>
                <w:sz w:val="6"/>
                <w:szCs w:val="6"/>
                <w:lang w:val="fr-FR"/>
              </w:rPr>
            </w:pPr>
          </w:p>
        </w:tc>
        <w:tc>
          <w:tcPr>
            <w:tcW w:w="4680" w:type="dxa"/>
            <w:tcBorders>
              <w:top w:val="nil"/>
            </w:tcBorders>
            <w:shd w:val="clear" w:color="auto" w:fill="auto"/>
          </w:tcPr>
          <w:p w:rsidR="00F36B5E" w:rsidRPr="00E67C6E" w:rsidRDefault="00F36B5E" w:rsidP="00190B49">
            <w:pPr>
              <w:rPr>
                <w:spacing w:val="20"/>
                <w:sz w:val="6"/>
                <w:szCs w:val="6"/>
                <w:lang w:val="fr-FR"/>
              </w:rPr>
            </w:pPr>
          </w:p>
        </w:tc>
        <w:tc>
          <w:tcPr>
            <w:tcW w:w="1680" w:type="dxa"/>
            <w:vMerge/>
            <w:tcBorders>
              <w:top w:val="nil"/>
            </w:tcBorders>
            <w:shd w:val="clear" w:color="auto" w:fill="auto"/>
          </w:tcPr>
          <w:p w:rsidR="00F36B5E" w:rsidRPr="00E67C6E" w:rsidRDefault="00F36B5E" w:rsidP="00190B49">
            <w:pPr>
              <w:jc w:val="center"/>
              <w:rPr>
                <w:rFonts w:ascii="Century Gothic" w:hAnsi="Century Gothic"/>
                <w:b/>
                <w:color w:val="458776"/>
                <w:spacing w:val="20"/>
                <w:sz w:val="8"/>
                <w:szCs w:val="8"/>
                <w:lang w:val="fr-FR"/>
              </w:rPr>
            </w:pPr>
          </w:p>
        </w:tc>
        <w:tc>
          <w:tcPr>
            <w:tcW w:w="1680" w:type="dxa"/>
            <w:vMerge/>
            <w:tcBorders>
              <w:top w:val="nil"/>
            </w:tcBorders>
            <w:shd w:val="clear" w:color="auto" w:fill="auto"/>
          </w:tcPr>
          <w:p w:rsidR="00F36B5E" w:rsidRPr="00E67C6E" w:rsidRDefault="00F36B5E" w:rsidP="00190B49">
            <w:pPr>
              <w:jc w:val="center"/>
              <w:rPr>
                <w:b/>
                <w:sz w:val="10"/>
                <w:szCs w:val="10"/>
                <w:lang w:val="fr-FR"/>
              </w:rPr>
            </w:pPr>
          </w:p>
        </w:tc>
      </w:tr>
    </w:tbl>
    <w:p w:rsidR="004C5333" w:rsidRPr="00BC3841" w:rsidRDefault="004C5333" w:rsidP="004C5333">
      <w:pPr>
        <w:jc w:val="both"/>
        <w:rPr>
          <w:b/>
          <w:lang w:val="fr-FR"/>
        </w:rPr>
      </w:pPr>
    </w:p>
    <w:p w:rsidR="00B43980" w:rsidRPr="00BC3841" w:rsidRDefault="00B43980" w:rsidP="004C5333">
      <w:pPr>
        <w:jc w:val="both"/>
        <w:rPr>
          <w:b/>
          <w:lang w:val="fr-FR"/>
        </w:rPr>
      </w:pPr>
    </w:p>
    <w:p w:rsidR="00B43980" w:rsidRPr="00BC3841" w:rsidRDefault="00B43980" w:rsidP="004C5333">
      <w:pPr>
        <w:jc w:val="both"/>
        <w:rPr>
          <w:b/>
          <w:lang w:val="fr-FR"/>
        </w:rPr>
      </w:pPr>
    </w:p>
    <w:p w:rsidR="00B43980" w:rsidRPr="00E67C6E" w:rsidRDefault="00B43980"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543E3" w:rsidRPr="00E67C6E" w:rsidRDefault="004543E3" w:rsidP="004C5333">
      <w:pPr>
        <w:jc w:val="both"/>
        <w:rPr>
          <w:sz w:val="22"/>
          <w:lang w:val="fr-FR"/>
        </w:rPr>
      </w:pPr>
    </w:p>
    <w:p w:rsidR="004543E3" w:rsidRPr="00E67C6E" w:rsidRDefault="004543E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p w:rsidR="004C5333" w:rsidRPr="00E67C6E" w:rsidRDefault="004C5333" w:rsidP="004C5333">
      <w:pPr>
        <w:jc w:val="both"/>
        <w:rPr>
          <w:sz w:val="22"/>
          <w:lang w:val="fr-FR"/>
        </w:rPr>
      </w:pPr>
    </w:p>
    <w:tbl>
      <w:tblPr>
        <w:tblW w:w="9660" w:type="dxa"/>
        <w:jc w:val="center"/>
        <w:tblInd w:w="-72"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3271"/>
        <w:gridCol w:w="142"/>
        <w:gridCol w:w="6247"/>
      </w:tblGrid>
      <w:tr w:rsidR="004C5333" w:rsidRPr="007E2ECD" w:rsidTr="00BC3841">
        <w:trPr>
          <w:trHeight w:val="948"/>
          <w:jc w:val="center"/>
        </w:trPr>
        <w:tc>
          <w:tcPr>
            <w:tcW w:w="3413" w:type="dxa"/>
            <w:gridSpan w:val="2"/>
            <w:tcBorders>
              <w:top w:val="single" w:sz="6" w:space="0" w:color="auto"/>
              <w:bottom w:val="single" w:sz="6" w:space="0" w:color="auto"/>
              <w:right w:val="single" w:sz="6" w:space="0" w:color="auto"/>
            </w:tcBorders>
            <w:vAlign w:val="center"/>
          </w:tcPr>
          <w:p w:rsidR="004C5333" w:rsidRPr="003357D9" w:rsidRDefault="004C5333" w:rsidP="00190B49">
            <w:pPr>
              <w:jc w:val="center"/>
              <w:rPr>
                <w:b/>
                <w:spacing w:val="-30"/>
                <w:sz w:val="96"/>
              </w:rPr>
            </w:pPr>
            <w:r w:rsidRPr="003357D9">
              <w:rPr>
                <w:b/>
                <w:spacing w:val="-30"/>
                <w:sz w:val="84"/>
              </w:rPr>
              <w:t>P</w:t>
            </w:r>
            <w:r w:rsidR="003357D9" w:rsidRPr="003357D9">
              <w:rPr>
                <w:b/>
                <w:spacing w:val="-30"/>
                <w:sz w:val="84"/>
              </w:rPr>
              <w:t>L</w:t>
            </w:r>
            <w:r w:rsidRPr="003357D9">
              <w:rPr>
                <w:b/>
                <w:spacing w:val="-30"/>
                <w:sz w:val="84"/>
              </w:rPr>
              <w:t>MU</w:t>
            </w:r>
            <w:r w:rsidR="003357D9">
              <w:rPr>
                <w:b/>
                <w:spacing w:val="-30"/>
                <w:sz w:val="84"/>
                <w:lang w:val="fr-FR"/>
              </w:rPr>
              <w:t>D</w:t>
            </w:r>
          </w:p>
        </w:tc>
        <w:tc>
          <w:tcPr>
            <w:tcW w:w="6247" w:type="dxa"/>
            <w:tcBorders>
              <w:top w:val="single" w:sz="6" w:space="0" w:color="auto"/>
              <w:left w:val="single" w:sz="6" w:space="0" w:color="auto"/>
              <w:bottom w:val="single" w:sz="6" w:space="0" w:color="auto"/>
            </w:tcBorders>
            <w:vAlign w:val="center"/>
          </w:tcPr>
          <w:p w:rsidR="004C5333" w:rsidRPr="00BC3841" w:rsidRDefault="004C5333" w:rsidP="00095D8D">
            <w:pPr>
              <w:jc w:val="right"/>
              <w:rPr>
                <w:b/>
                <w:spacing w:val="-30"/>
                <w:sz w:val="84"/>
                <w:szCs w:val="84"/>
              </w:rPr>
            </w:pPr>
            <w:r w:rsidRPr="00BC3841">
              <w:rPr>
                <w:spacing w:val="-30"/>
                <w:sz w:val="56"/>
              </w:rPr>
              <w:t xml:space="preserve"> </w:t>
            </w:r>
            <w:r w:rsidR="003357D9" w:rsidRPr="00BC3841">
              <w:rPr>
                <w:b/>
                <w:spacing w:val="-30"/>
                <w:sz w:val="84"/>
                <w:szCs w:val="84"/>
              </w:rPr>
              <w:t>SUCEAVA</w:t>
            </w:r>
          </w:p>
        </w:tc>
      </w:tr>
      <w:tr w:rsidR="004C5333" w:rsidRPr="00BC3841" w:rsidTr="00190B49">
        <w:trPr>
          <w:cantSplit/>
          <w:jc w:val="center"/>
        </w:trPr>
        <w:tc>
          <w:tcPr>
            <w:tcW w:w="9660" w:type="dxa"/>
            <w:gridSpan w:val="3"/>
            <w:tcBorders>
              <w:top w:val="single" w:sz="6" w:space="0" w:color="auto"/>
              <w:bottom w:val="single" w:sz="4" w:space="0" w:color="auto"/>
            </w:tcBorders>
            <w:vAlign w:val="center"/>
          </w:tcPr>
          <w:p w:rsidR="004C5333" w:rsidRPr="007B52C9" w:rsidRDefault="004C5333" w:rsidP="00190B49">
            <w:pPr>
              <w:pStyle w:val="Header"/>
              <w:tabs>
                <w:tab w:val="left" w:pos="495"/>
                <w:tab w:val="right" w:pos="10080"/>
              </w:tabs>
              <w:rPr>
                <w:b/>
                <w:bCs/>
                <w:iCs/>
                <w:sz w:val="36"/>
                <w:szCs w:val="36"/>
                <w:lang w:val="ro-RO"/>
              </w:rPr>
            </w:pPr>
            <w:r w:rsidRPr="003357D9">
              <w:rPr>
                <w:b/>
                <w:bCs/>
                <w:iCs/>
                <w:sz w:val="36"/>
                <w:szCs w:val="36"/>
                <w:lang w:val="ro-RO"/>
              </w:rPr>
              <w:t>PLAN LOCAL DE MOBILITATE URBANA DURABILA</w:t>
            </w:r>
          </w:p>
          <w:p w:rsidR="003357D9" w:rsidRPr="007E2ECD" w:rsidRDefault="003357D9" w:rsidP="00190B49">
            <w:pPr>
              <w:pStyle w:val="Header"/>
              <w:tabs>
                <w:tab w:val="left" w:pos="495"/>
                <w:tab w:val="right" w:pos="10080"/>
              </w:tabs>
              <w:rPr>
                <w:color w:val="000000"/>
                <w:sz w:val="36"/>
                <w:szCs w:val="36"/>
                <w:lang w:val="ro-RO"/>
              </w:rPr>
            </w:pPr>
            <w:r w:rsidRPr="007B52C9">
              <w:rPr>
                <w:b/>
                <w:bCs/>
                <w:iCs/>
                <w:sz w:val="36"/>
                <w:szCs w:val="36"/>
                <w:lang w:val="ro-RO"/>
              </w:rPr>
              <w:t>AL MUNICIPIULUI SUCEAVA</w:t>
            </w:r>
          </w:p>
        </w:tc>
      </w:tr>
      <w:tr w:rsidR="004C5333" w:rsidRPr="007E2ECD" w:rsidTr="00BC3841">
        <w:tblPrEx>
          <w:tblBorders>
            <w:top w:val="none" w:sz="0" w:space="0" w:color="auto"/>
            <w:left w:val="none" w:sz="0" w:space="0" w:color="auto"/>
            <w:bottom w:val="none" w:sz="0" w:space="0" w:color="auto"/>
            <w:right w:val="none" w:sz="0" w:space="0" w:color="auto"/>
          </w:tblBorders>
        </w:tblPrEx>
        <w:trPr>
          <w:jc w:val="center"/>
        </w:trPr>
        <w:tc>
          <w:tcPr>
            <w:tcW w:w="3271" w:type="dxa"/>
            <w:tcBorders>
              <w:top w:val="single" w:sz="4" w:space="0" w:color="auto"/>
            </w:tcBorders>
          </w:tcPr>
          <w:p w:rsidR="004C5333" w:rsidRPr="00E67C6E" w:rsidRDefault="004C5333" w:rsidP="00190B49">
            <w:pPr>
              <w:rPr>
                <w:color w:val="000000"/>
                <w:lang w:val="fr-FR"/>
              </w:rPr>
            </w:pPr>
          </w:p>
          <w:p w:rsidR="004C5333" w:rsidRPr="007E2ECD" w:rsidRDefault="004C5333" w:rsidP="00190B49">
            <w:pPr>
              <w:rPr>
                <w:color w:val="000000"/>
              </w:rPr>
            </w:pPr>
            <w:r w:rsidRPr="007E2ECD">
              <w:rPr>
                <w:color w:val="000000"/>
              </w:rPr>
              <w:t>Contract nr.</w:t>
            </w:r>
          </w:p>
        </w:tc>
        <w:tc>
          <w:tcPr>
            <w:tcW w:w="6389" w:type="dxa"/>
            <w:gridSpan w:val="2"/>
            <w:tcBorders>
              <w:top w:val="single" w:sz="4" w:space="0" w:color="auto"/>
              <w:left w:val="nil"/>
            </w:tcBorders>
          </w:tcPr>
          <w:p w:rsidR="004C5333" w:rsidRPr="007E2ECD" w:rsidRDefault="004C5333" w:rsidP="00190B49">
            <w:pPr>
              <w:jc w:val="both"/>
              <w:rPr>
                <w:b/>
                <w:color w:val="FF0000"/>
              </w:rPr>
            </w:pPr>
          </w:p>
          <w:p w:rsidR="004C5333" w:rsidRPr="007E2ECD" w:rsidRDefault="004C5333" w:rsidP="00190B49">
            <w:pPr>
              <w:jc w:val="both"/>
              <w:rPr>
                <w:b/>
              </w:rPr>
            </w:pPr>
            <w:r>
              <w:rPr>
                <w:b/>
              </w:rPr>
              <w:t>23723</w:t>
            </w:r>
            <w:r w:rsidRPr="007E2ECD">
              <w:rPr>
                <w:b/>
              </w:rPr>
              <w:t xml:space="preserve"> / 2014</w:t>
            </w:r>
          </w:p>
          <w:p w:rsidR="004C5333" w:rsidRPr="007E2ECD" w:rsidRDefault="004C5333" w:rsidP="00190B49">
            <w:pPr>
              <w:jc w:val="both"/>
              <w:rPr>
                <w:b/>
              </w:rPr>
            </w:pPr>
          </w:p>
        </w:tc>
      </w:tr>
      <w:tr w:rsidR="004C5333" w:rsidRPr="007E2ECD" w:rsidTr="00BC3841">
        <w:tblPrEx>
          <w:tblBorders>
            <w:top w:val="none" w:sz="0" w:space="0" w:color="auto"/>
            <w:left w:val="none" w:sz="0" w:space="0" w:color="auto"/>
            <w:bottom w:val="none" w:sz="0" w:space="0" w:color="auto"/>
            <w:right w:val="none" w:sz="0" w:space="0" w:color="auto"/>
          </w:tblBorders>
        </w:tblPrEx>
        <w:trPr>
          <w:jc w:val="center"/>
        </w:trPr>
        <w:tc>
          <w:tcPr>
            <w:tcW w:w="3271" w:type="dxa"/>
          </w:tcPr>
          <w:p w:rsidR="004C5333" w:rsidRPr="007E2ECD" w:rsidRDefault="004C5333" w:rsidP="00190B49">
            <w:pPr>
              <w:rPr>
                <w:color w:val="000000"/>
              </w:rPr>
            </w:pPr>
            <w:r w:rsidRPr="007E2ECD">
              <w:rPr>
                <w:color w:val="000000"/>
              </w:rPr>
              <w:t>Proiect nr</w:t>
            </w:r>
          </w:p>
          <w:p w:rsidR="004C5333" w:rsidRPr="007E2ECD" w:rsidRDefault="004C5333" w:rsidP="00190B49">
            <w:pPr>
              <w:rPr>
                <w:color w:val="000000"/>
              </w:rPr>
            </w:pPr>
          </w:p>
          <w:p w:rsidR="004C5333" w:rsidRDefault="004C5333" w:rsidP="00190B49">
            <w:pPr>
              <w:rPr>
                <w:color w:val="000000"/>
              </w:rPr>
            </w:pPr>
            <w:r w:rsidRPr="007E2ECD">
              <w:rPr>
                <w:color w:val="000000"/>
              </w:rPr>
              <w:t xml:space="preserve">Proiectant general: </w:t>
            </w:r>
          </w:p>
          <w:p w:rsidR="004C5333" w:rsidRDefault="004C5333" w:rsidP="00190B49">
            <w:pPr>
              <w:rPr>
                <w:color w:val="000000"/>
              </w:rPr>
            </w:pPr>
          </w:p>
          <w:p w:rsidR="004C5333" w:rsidRDefault="004C5333" w:rsidP="00190B49">
            <w:pPr>
              <w:rPr>
                <w:color w:val="000000"/>
              </w:rPr>
            </w:pPr>
          </w:p>
          <w:p w:rsidR="004C5333" w:rsidRPr="007E2ECD" w:rsidRDefault="004C5333" w:rsidP="00190B49">
            <w:pPr>
              <w:rPr>
                <w:color w:val="000000"/>
              </w:rPr>
            </w:pPr>
          </w:p>
        </w:tc>
        <w:tc>
          <w:tcPr>
            <w:tcW w:w="6389" w:type="dxa"/>
            <w:gridSpan w:val="2"/>
            <w:tcBorders>
              <w:left w:val="nil"/>
            </w:tcBorders>
          </w:tcPr>
          <w:p w:rsidR="004C5333" w:rsidRPr="007E2ECD" w:rsidRDefault="004C5333" w:rsidP="00190B49">
            <w:pPr>
              <w:jc w:val="both"/>
              <w:rPr>
                <w:b/>
              </w:rPr>
            </w:pPr>
            <w:r>
              <w:rPr>
                <w:b/>
              </w:rPr>
              <w:t>363</w:t>
            </w:r>
            <w:r w:rsidRPr="007E2ECD">
              <w:rPr>
                <w:b/>
              </w:rPr>
              <w:t xml:space="preserve"> / 2014</w:t>
            </w:r>
          </w:p>
          <w:p w:rsidR="004C5333" w:rsidRPr="007E2ECD" w:rsidRDefault="004C5333" w:rsidP="00190B49">
            <w:pPr>
              <w:jc w:val="both"/>
              <w:rPr>
                <w:b/>
                <w:color w:val="000000"/>
              </w:rPr>
            </w:pPr>
          </w:p>
          <w:p w:rsidR="004C5333" w:rsidRPr="007E2ECD" w:rsidRDefault="004C5333" w:rsidP="00190B49">
            <w:pPr>
              <w:jc w:val="both"/>
              <w:rPr>
                <w:color w:val="000000"/>
                <w:sz w:val="28"/>
                <w:szCs w:val="28"/>
              </w:rPr>
            </w:pPr>
            <w:r w:rsidRPr="007E2ECD">
              <w:rPr>
                <w:b/>
                <w:color w:val="000000"/>
                <w:sz w:val="28"/>
                <w:szCs w:val="28"/>
              </w:rPr>
              <w:t>s.c. ARHITECTURA GRAFICA DESIGN s.r.l. Suceava</w:t>
            </w:r>
          </w:p>
          <w:p w:rsidR="004C5333" w:rsidRDefault="004C5333" w:rsidP="00190B49">
            <w:pPr>
              <w:jc w:val="both"/>
              <w:rPr>
                <w:color w:val="000000"/>
              </w:rPr>
            </w:pPr>
            <w:r w:rsidRPr="007E2ECD">
              <w:rPr>
                <w:color w:val="000000"/>
              </w:rPr>
              <w:t xml:space="preserve"> director arh.</w:t>
            </w:r>
            <w:r>
              <w:rPr>
                <w:color w:val="000000"/>
              </w:rPr>
              <w:t xml:space="preserve"> Constantin</w:t>
            </w:r>
            <w:r w:rsidRPr="007E2ECD">
              <w:rPr>
                <w:color w:val="000000"/>
              </w:rPr>
              <w:t xml:space="preserve"> Gorcea</w:t>
            </w:r>
          </w:p>
          <w:p w:rsidR="004C5333" w:rsidRDefault="004C5333" w:rsidP="00190B49">
            <w:pPr>
              <w:jc w:val="both"/>
              <w:rPr>
                <w:color w:val="000000"/>
              </w:rPr>
            </w:pPr>
          </w:p>
          <w:p w:rsidR="004C5333" w:rsidRDefault="004C5333" w:rsidP="00190B49">
            <w:pPr>
              <w:jc w:val="both"/>
              <w:rPr>
                <w:color w:val="000000"/>
              </w:rPr>
            </w:pPr>
          </w:p>
          <w:p w:rsidR="004C5333" w:rsidRPr="007E2ECD" w:rsidRDefault="004C5333" w:rsidP="00190B49">
            <w:pPr>
              <w:jc w:val="both"/>
              <w:rPr>
                <w:color w:val="000000"/>
              </w:rPr>
            </w:pPr>
          </w:p>
        </w:tc>
      </w:tr>
      <w:tr w:rsidR="004C5333" w:rsidRPr="007E2ECD" w:rsidTr="00BC3841">
        <w:tblPrEx>
          <w:tblBorders>
            <w:top w:val="none" w:sz="0" w:space="0" w:color="auto"/>
            <w:left w:val="none" w:sz="0" w:space="0" w:color="auto"/>
            <w:bottom w:val="none" w:sz="0" w:space="0" w:color="auto"/>
            <w:right w:val="none" w:sz="0" w:space="0" w:color="auto"/>
          </w:tblBorders>
        </w:tblPrEx>
        <w:trPr>
          <w:jc w:val="center"/>
        </w:trPr>
        <w:tc>
          <w:tcPr>
            <w:tcW w:w="3271" w:type="dxa"/>
          </w:tcPr>
          <w:p w:rsidR="004C5333" w:rsidRPr="007E2ECD" w:rsidRDefault="004C5333" w:rsidP="00190B49">
            <w:pPr>
              <w:rPr>
                <w:color w:val="000000"/>
              </w:rPr>
            </w:pPr>
            <w:r w:rsidRPr="007E2ECD">
              <w:rPr>
                <w:color w:val="000000"/>
              </w:rPr>
              <w:t>beneficiar</w:t>
            </w:r>
          </w:p>
        </w:tc>
        <w:tc>
          <w:tcPr>
            <w:tcW w:w="6389" w:type="dxa"/>
            <w:gridSpan w:val="2"/>
            <w:tcBorders>
              <w:left w:val="nil"/>
            </w:tcBorders>
          </w:tcPr>
          <w:p w:rsidR="004C5333" w:rsidRPr="007E2ECD" w:rsidRDefault="004C5333" w:rsidP="00190B49">
            <w:pPr>
              <w:jc w:val="both"/>
              <w:rPr>
                <w:b/>
                <w:color w:val="000000"/>
                <w:sz w:val="28"/>
                <w:szCs w:val="28"/>
              </w:rPr>
            </w:pPr>
            <w:r>
              <w:rPr>
                <w:b/>
                <w:bCs/>
                <w:sz w:val="28"/>
                <w:szCs w:val="28"/>
              </w:rPr>
              <w:t>MUNICIPIUL SUCEAVA</w:t>
            </w:r>
            <w:r w:rsidRPr="007E2ECD">
              <w:rPr>
                <w:b/>
                <w:color w:val="000000"/>
                <w:sz w:val="28"/>
                <w:szCs w:val="28"/>
              </w:rPr>
              <w:t xml:space="preserve"> </w:t>
            </w:r>
          </w:p>
        </w:tc>
      </w:tr>
    </w:tbl>
    <w:p w:rsidR="004C5333" w:rsidRPr="007E2ECD" w:rsidRDefault="004C5333" w:rsidP="004C5333">
      <w:pPr>
        <w:rPr>
          <w:sz w:val="22"/>
        </w:rPr>
      </w:pPr>
    </w:p>
    <w:p w:rsidR="004C5333" w:rsidRDefault="004C5333" w:rsidP="004C5333">
      <w:pPr>
        <w:rPr>
          <w:sz w:val="22"/>
        </w:rPr>
      </w:pPr>
    </w:p>
    <w:p w:rsidR="004C5333" w:rsidRPr="007E2ECD" w:rsidRDefault="004C5333" w:rsidP="004C5333">
      <w:pPr>
        <w:rPr>
          <w:sz w:val="22"/>
        </w:rPr>
      </w:pPr>
    </w:p>
    <w:p w:rsidR="004C5333" w:rsidRPr="007E2ECD" w:rsidRDefault="004C5333" w:rsidP="004C5333">
      <w:pPr>
        <w:jc w:val="center"/>
        <w:rPr>
          <w:sz w:val="22"/>
        </w:rPr>
      </w:pPr>
    </w:p>
    <w:p w:rsidR="004C5333" w:rsidRPr="007E2ECD" w:rsidRDefault="004C5333" w:rsidP="004C5333">
      <w:pPr>
        <w:jc w:val="center"/>
        <w:rPr>
          <w:sz w:val="22"/>
        </w:rPr>
      </w:pPr>
    </w:p>
    <w:p w:rsidR="004C5333" w:rsidRPr="007E2ECD" w:rsidRDefault="004C5333" w:rsidP="004C5333">
      <w:pPr>
        <w:rPr>
          <w:sz w:val="22"/>
        </w:rPr>
      </w:pPr>
    </w:p>
    <w:p w:rsidR="004C5333" w:rsidRPr="007E2ECD" w:rsidRDefault="004C5333" w:rsidP="004C5333">
      <w:pPr>
        <w:jc w:val="center"/>
        <w:rPr>
          <w:sz w:val="22"/>
        </w:rPr>
      </w:pPr>
    </w:p>
    <w:p w:rsidR="004C5333" w:rsidRPr="007E2ECD" w:rsidRDefault="004C5333" w:rsidP="004C5333">
      <w:pPr>
        <w:jc w:val="center"/>
        <w:rPr>
          <w:sz w:val="22"/>
        </w:rPr>
      </w:pPr>
      <w:r w:rsidRPr="007E2ECD">
        <w:rPr>
          <w:sz w:val="22"/>
        </w:rPr>
        <w:t>decembrie 2014</w:t>
      </w:r>
    </w:p>
    <w:p w:rsidR="00FE7A5B" w:rsidRDefault="00FE7A5B" w:rsidP="00684D99">
      <w:pPr>
        <w:pStyle w:val="Header"/>
        <w:tabs>
          <w:tab w:val="clear" w:pos="4320"/>
          <w:tab w:val="clear" w:pos="8640"/>
        </w:tabs>
        <w:spacing w:line="288" w:lineRule="auto"/>
        <w:rPr>
          <w:lang w:val="ro-RO"/>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Default="004C5333" w:rsidP="004C5333">
      <w:pPr>
        <w:rPr>
          <w:sz w:val="22"/>
        </w:rPr>
      </w:pPr>
    </w:p>
    <w:p w:rsidR="004C5333" w:rsidRPr="007E2ECD" w:rsidRDefault="004C5333" w:rsidP="004C5333">
      <w:pPr>
        <w:rPr>
          <w:sz w:val="22"/>
        </w:rPr>
      </w:pPr>
    </w:p>
    <w:p w:rsidR="004C5333" w:rsidRPr="007E2ECD" w:rsidRDefault="004C5333" w:rsidP="004C5333">
      <w:pPr>
        <w:pBdr>
          <w:bottom w:val="single" w:sz="4" w:space="1" w:color="auto"/>
        </w:pBdr>
        <w:suppressAutoHyphens w:val="0"/>
        <w:autoSpaceDN/>
        <w:textAlignment w:val="auto"/>
        <w:rPr>
          <w:sz w:val="22"/>
          <w:u w:val="single"/>
        </w:rPr>
      </w:pPr>
      <w:r>
        <w:rPr>
          <w:b/>
          <w:bCs/>
          <w:sz w:val="22"/>
        </w:rPr>
        <w:t>L</w:t>
      </w:r>
      <w:r w:rsidRPr="007E2ECD">
        <w:rPr>
          <w:b/>
          <w:bCs/>
          <w:sz w:val="22"/>
        </w:rPr>
        <w:t>ista şi semnăturile proiectanţilor</w:t>
      </w:r>
    </w:p>
    <w:p w:rsidR="004C5333" w:rsidRPr="007E2ECD" w:rsidRDefault="004C5333" w:rsidP="004C5333">
      <w:pPr>
        <w:rPr>
          <w:sz w:val="22"/>
          <w:u w:val="single"/>
        </w:rPr>
      </w:pPr>
    </w:p>
    <w:tbl>
      <w:tblPr>
        <w:tblW w:w="9459" w:type="dxa"/>
        <w:tblInd w:w="288" w:type="dxa"/>
        <w:tblLayout w:type="fixed"/>
        <w:tblLook w:val="0000" w:firstRow="0" w:lastRow="0" w:firstColumn="0" w:lastColumn="0" w:noHBand="0" w:noVBand="0"/>
      </w:tblPr>
      <w:tblGrid>
        <w:gridCol w:w="3648"/>
        <w:gridCol w:w="5811"/>
      </w:tblGrid>
      <w:tr w:rsidR="004C5333" w:rsidRPr="007E2ECD" w:rsidTr="00190B49">
        <w:tc>
          <w:tcPr>
            <w:tcW w:w="3648" w:type="dxa"/>
            <w:shd w:val="clear" w:color="auto" w:fill="auto"/>
          </w:tcPr>
          <w:p w:rsidR="004C5333" w:rsidRPr="007E2ECD" w:rsidRDefault="004C5333" w:rsidP="00190B49">
            <w:pPr>
              <w:snapToGrid w:val="0"/>
              <w:rPr>
                <w:sz w:val="22"/>
              </w:rPr>
            </w:pPr>
            <w:r w:rsidRPr="007E2ECD">
              <w:rPr>
                <w:sz w:val="22"/>
              </w:rPr>
              <w:t xml:space="preserve">-proiectant general </w:t>
            </w:r>
          </w:p>
          <w:p w:rsidR="004C5333" w:rsidRPr="007E2ECD" w:rsidRDefault="004C5333" w:rsidP="008B5AF7">
            <w:pPr>
              <w:rPr>
                <w:sz w:val="22"/>
              </w:rPr>
            </w:pPr>
            <w:r w:rsidRPr="007E2ECD">
              <w:rPr>
                <w:sz w:val="22"/>
              </w:rPr>
              <w:t xml:space="preserve">şi </w:t>
            </w:r>
            <w:r w:rsidR="008B5AF7">
              <w:rPr>
                <w:sz w:val="22"/>
              </w:rPr>
              <w:t>urbanism</w:t>
            </w:r>
          </w:p>
        </w:tc>
        <w:tc>
          <w:tcPr>
            <w:tcW w:w="5811" w:type="dxa"/>
            <w:shd w:val="clear" w:color="auto" w:fill="auto"/>
          </w:tcPr>
          <w:p w:rsidR="004C5333" w:rsidRDefault="004C5333" w:rsidP="00190B49">
            <w:pPr>
              <w:snapToGrid w:val="0"/>
              <w:jc w:val="both"/>
              <w:rPr>
                <w:b/>
                <w:sz w:val="22"/>
              </w:rPr>
            </w:pPr>
            <w:r w:rsidRPr="007E2ECD">
              <w:rPr>
                <w:b/>
                <w:sz w:val="22"/>
              </w:rPr>
              <w:t>s.c. ARHITECTURA GRAFICA DESIGN s.r.l. Suceava</w:t>
            </w:r>
          </w:p>
          <w:p w:rsidR="004C5333" w:rsidRDefault="004C5333" w:rsidP="00190B49">
            <w:pPr>
              <w:jc w:val="both"/>
              <w:rPr>
                <w:sz w:val="22"/>
              </w:rPr>
            </w:pPr>
          </w:p>
          <w:p w:rsidR="004C5333" w:rsidRDefault="004C5333" w:rsidP="00190B49">
            <w:pPr>
              <w:jc w:val="both"/>
              <w:rPr>
                <w:sz w:val="22"/>
              </w:rPr>
            </w:pPr>
          </w:p>
          <w:p w:rsidR="004C5333" w:rsidRDefault="004C5333" w:rsidP="00190B49">
            <w:pPr>
              <w:jc w:val="both"/>
              <w:rPr>
                <w:sz w:val="22"/>
              </w:rPr>
            </w:pPr>
            <w:r w:rsidRPr="007E2ECD">
              <w:rPr>
                <w:sz w:val="22"/>
              </w:rPr>
              <w:t>şef proiect arh. Constantin Gorcea</w:t>
            </w:r>
          </w:p>
          <w:p w:rsidR="004C5333" w:rsidRDefault="004C5333" w:rsidP="00190B49">
            <w:pPr>
              <w:jc w:val="both"/>
              <w:rPr>
                <w:sz w:val="22"/>
              </w:rPr>
            </w:pPr>
          </w:p>
          <w:p w:rsidR="004C5333" w:rsidRPr="007E2ECD" w:rsidRDefault="004C5333" w:rsidP="00190B49">
            <w:pPr>
              <w:jc w:val="both"/>
              <w:rPr>
                <w:sz w:val="22"/>
              </w:rPr>
            </w:pPr>
          </w:p>
          <w:p w:rsidR="004C5333" w:rsidRDefault="004C5333" w:rsidP="00190B49">
            <w:pPr>
              <w:jc w:val="both"/>
              <w:rPr>
                <w:sz w:val="22"/>
              </w:rPr>
            </w:pPr>
            <w:r w:rsidRPr="007E2ECD">
              <w:rPr>
                <w:sz w:val="22"/>
              </w:rPr>
              <w:t>carh. Carmen Zorin</w:t>
            </w:r>
          </w:p>
          <w:p w:rsidR="004C5333" w:rsidRPr="007E2ECD" w:rsidRDefault="004C5333" w:rsidP="00190B49">
            <w:pPr>
              <w:jc w:val="both"/>
              <w:rPr>
                <w:sz w:val="22"/>
              </w:rPr>
            </w:pPr>
          </w:p>
          <w:p w:rsidR="004C5333" w:rsidRPr="007E2ECD" w:rsidRDefault="004C5333" w:rsidP="00190B49">
            <w:pPr>
              <w:jc w:val="both"/>
              <w:rPr>
                <w:sz w:val="22"/>
              </w:rPr>
            </w:pPr>
            <w:r>
              <w:rPr>
                <w:sz w:val="22"/>
              </w:rPr>
              <w:t>arh.</w:t>
            </w:r>
            <w:r w:rsidR="00221C6B">
              <w:rPr>
                <w:sz w:val="22"/>
              </w:rPr>
              <w:t xml:space="preserve"> </w:t>
            </w:r>
            <w:r>
              <w:rPr>
                <w:sz w:val="22"/>
              </w:rPr>
              <w:t>Andreea Manole</w:t>
            </w:r>
          </w:p>
        </w:tc>
      </w:tr>
      <w:tr w:rsidR="004C5333" w:rsidRPr="007E2ECD" w:rsidTr="00190B49">
        <w:tc>
          <w:tcPr>
            <w:tcW w:w="3648" w:type="dxa"/>
            <w:shd w:val="clear" w:color="auto" w:fill="auto"/>
          </w:tcPr>
          <w:p w:rsidR="004C5333" w:rsidRPr="007E2ECD" w:rsidRDefault="004C5333" w:rsidP="00190B49">
            <w:pPr>
              <w:snapToGrid w:val="0"/>
              <w:rPr>
                <w:sz w:val="22"/>
              </w:rPr>
            </w:pPr>
          </w:p>
        </w:tc>
        <w:tc>
          <w:tcPr>
            <w:tcW w:w="5811" w:type="dxa"/>
            <w:shd w:val="clear" w:color="auto" w:fill="auto"/>
          </w:tcPr>
          <w:p w:rsidR="004C5333" w:rsidRDefault="004C5333" w:rsidP="00190B49">
            <w:pPr>
              <w:snapToGrid w:val="0"/>
              <w:jc w:val="both"/>
              <w:rPr>
                <w:b/>
                <w:sz w:val="22"/>
              </w:rPr>
            </w:pPr>
          </w:p>
          <w:p w:rsidR="004C5333" w:rsidRPr="007E2ECD" w:rsidRDefault="004C5333" w:rsidP="00190B49">
            <w:pPr>
              <w:snapToGrid w:val="0"/>
              <w:jc w:val="both"/>
              <w:rPr>
                <w:b/>
                <w:sz w:val="22"/>
              </w:rPr>
            </w:pPr>
          </w:p>
        </w:tc>
      </w:tr>
      <w:tr w:rsidR="004C5333" w:rsidRPr="007E2ECD" w:rsidTr="00190B49">
        <w:tc>
          <w:tcPr>
            <w:tcW w:w="3648" w:type="dxa"/>
            <w:shd w:val="clear" w:color="auto" w:fill="auto"/>
          </w:tcPr>
          <w:p w:rsidR="004C5333" w:rsidRPr="007E2ECD" w:rsidRDefault="004C5333" w:rsidP="00190B49">
            <w:pPr>
              <w:snapToGrid w:val="0"/>
              <w:rPr>
                <w:sz w:val="22"/>
              </w:rPr>
            </w:pPr>
          </w:p>
        </w:tc>
        <w:tc>
          <w:tcPr>
            <w:tcW w:w="5811" w:type="dxa"/>
            <w:shd w:val="clear" w:color="auto" w:fill="auto"/>
          </w:tcPr>
          <w:p w:rsidR="004C5333" w:rsidRPr="007E2ECD" w:rsidRDefault="004C5333" w:rsidP="00190B49">
            <w:pPr>
              <w:snapToGrid w:val="0"/>
              <w:jc w:val="both"/>
              <w:rPr>
                <w:b/>
                <w:sz w:val="22"/>
              </w:rPr>
            </w:pPr>
          </w:p>
        </w:tc>
      </w:tr>
      <w:tr w:rsidR="004C5333" w:rsidRPr="007E2ECD" w:rsidTr="00190B49">
        <w:tc>
          <w:tcPr>
            <w:tcW w:w="3648" w:type="dxa"/>
            <w:shd w:val="clear" w:color="auto" w:fill="auto"/>
          </w:tcPr>
          <w:p w:rsidR="004C5333" w:rsidRPr="007E2ECD" w:rsidRDefault="004C5333" w:rsidP="00190B49">
            <w:pPr>
              <w:snapToGrid w:val="0"/>
              <w:rPr>
                <w:sz w:val="22"/>
              </w:rPr>
            </w:pPr>
            <w:r w:rsidRPr="007E2ECD">
              <w:rPr>
                <w:sz w:val="22"/>
              </w:rPr>
              <w:t xml:space="preserve">- </w:t>
            </w:r>
            <w:r>
              <w:rPr>
                <w:sz w:val="22"/>
              </w:rPr>
              <w:t>mobilitate urbana</w:t>
            </w:r>
          </w:p>
        </w:tc>
        <w:tc>
          <w:tcPr>
            <w:tcW w:w="5811" w:type="dxa"/>
            <w:shd w:val="clear" w:color="auto" w:fill="auto"/>
          </w:tcPr>
          <w:p w:rsidR="000B247A" w:rsidRPr="00095D8D" w:rsidRDefault="00095D8D" w:rsidP="00190B49">
            <w:pPr>
              <w:snapToGrid w:val="0"/>
              <w:jc w:val="both"/>
              <w:rPr>
                <w:b/>
                <w:sz w:val="22"/>
              </w:rPr>
            </w:pPr>
            <w:r>
              <w:rPr>
                <w:b/>
                <w:sz w:val="22"/>
              </w:rPr>
              <w:t>Asociaţia ORAŞE ÎN MIŞCARE</w:t>
            </w:r>
          </w:p>
          <w:p w:rsidR="004C5333" w:rsidRDefault="004C5333" w:rsidP="00190B49">
            <w:pPr>
              <w:snapToGrid w:val="0"/>
              <w:jc w:val="both"/>
              <w:rPr>
                <w:sz w:val="22"/>
              </w:rPr>
            </w:pPr>
            <w:r w:rsidRPr="007E2ECD">
              <w:rPr>
                <w:sz w:val="22"/>
              </w:rPr>
              <w:t xml:space="preserve">dr. </w:t>
            </w:r>
            <w:r>
              <w:rPr>
                <w:sz w:val="22"/>
              </w:rPr>
              <w:t>urb</w:t>
            </w:r>
            <w:r w:rsidRPr="007E2ECD">
              <w:rPr>
                <w:sz w:val="22"/>
              </w:rPr>
              <w:t xml:space="preserve">. </w:t>
            </w:r>
            <w:r>
              <w:rPr>
                <w:sz w:val="22"/>
              </w:rPr>
              <w:t>Octavia Anamaria Stepan</w:t>
            </w:r>
            <w:r w:rsidRPr="007E2ECD">
              <w:rPr>
                <w:sz w:val="22"/>
              </w:rPr>
              <w:t xml:space="preserve"> </w:t>
            </w:r>
          </w:p>
          <w:p w:rsidR="004C5333" w:rsidRPr="007E2ECD" w:rsidRDefault="004C5333" w:rsidP="00190B49">
            <w:pPr>
              <w:snapToGrid w:val="0"/>
              <w:jc w:val="both"/>
              <w:rPr>
                <w:sz w:val="22"/>
              </w:rPr>
            </w:pPr>
          </w:p>
          <w:p w:rsidR="004C5333" w:rsidRDefault="004C5333" w:rsidP="00190B49">
            <w:pPr>
              <w:jc w:val="both"/>
              <w:rPr>
                <w:sz w:val="22"/>
              </w:rPr>
            </w:pPr>
            <w:r>
              <w:rPr>
                <w:sz w:val="22"/>
              </w:rPr>
              <w:t>soc. Simona Zărnescu</w:t>
            </w:r>
          </w:p>
          <w:p w:rsidR="004C5333" w:rsidRDefault="004C5333" w:rsidP="00190B49">
            <w:pPr>
              <w:jc w:val="both"/>
              <w:rPr>
                <w:sz w:val="22"/>
              </w:rPr>
            </w:pPr>
          </w:p>
          <w:p w:rsidR="004C5333" w:rsidRDefault="004C5333" w:rsidP="00190B49">
            <w:pPr>
              <w:jc w:val="both"/>
              <w:rPr>
                <w:sz w:val="22"/>
              </w:rPr>
            </w:pPr>
          </w:p>
          <w:p w:rsidR="004C5333" w:rsidRPr="007E2ECD" w:rsidRDefault="004C5333" w:rsidP="00190B49">
            <w:pPr>
              <w:jc w:val="both"/>
              <w:rPr>
                <w:sz w:val="22"/>
              </w:rPr>
            </w:pPr>
          </w:p>
        </w:tc>
      </w:tr>
      <w:tr w:rsidR="004C5333" w:rsidRPr="007E2ECD" w:rsidTr="00190B49">
        <w:tc>
          <w:tcPr>
            <w:tcW w:w="3648" w:type="dxa"/>
          </w:tcPr>
          <w:p w:rsidR="004C5333" w:rsidRPr="007E2ECD" w:rsidRDefault="004C5333" w:rsidP="00190B49">
            <w:pPr>
              <w:rPr>
                <w:sz w:val="22"/>
              </w:rPr>
            </w:pPr>
            <w:r w:rsidRPr="007E2ECD">
              <w:rPr>
                <w:sz w:val="22"/>
              </w:rPr>
              <w:t xml:space="preserve">- </w:t>
            </w:r>
            <w:r>
              <w:rPr>
                <w:sz w:val="22"/>
              </w:rPr>
              <w:t xml:space="preserve">proiectant </w:t>
            </w:r>
            <w:r>
              <w:rPr>
                <w:sz w:val="22"/>
                <w:szCs w:val="22"/>
              </w:rPr>
              <w:t>drumuri</w:t>
            </w:r>
          </w:p>
          <w:p w:rsidR="004C5333" w:rsidRPr="007E2ECD" w:rsidRDefault="004C5333" w:rsidP="00190B49">
            <w:pPr>
              <w:rPr>
                <w:sz w:val="22"/>
              </w:rPr>
            </w:pPr>
          </w:p>
        </w:tc>
        <w:tc>
          <w:tcPr>
            <w:tcW w:w="5811" w:type="dxa"/>
          </w:tcPr>
          <w:p w:rsidR="004C5333" w:rsidRPr="007E2ECD" w:rsidRDefault="00221C6B" w:rsidP="00190B49">
            <w:pPr>
              <w:jc w:val="both"/>
              <w:rPr>
                <w:rFonts w:ascii="Arial Narrow" w:hAnsi="Arial Narrow"/>
              </w:rPr>
            </w:pPr>
            <w:r>
              <w:rPr>
                <w:b/>
                <w:sz w:val="22"/>
                <w:szCs w:val="22"/>
              </w:rPr>
              <w:t xml:space="preserve">PFA </w:t>
            </w:r>
            <w:r w:rsidR="004C5333">
              <w:rPr>
                <w:b/>
                <w:sz w:val="22"/>
                <w:szCs w:val="22"/>
              </w:rPr>
              <w:t>Iustin Ursachi</w:t>
            </w:r>
          </w:p>
          <w:p w:rsidR="00221C6B" w:rsidRPr="00221C6B" w:rsidRDefault="00221C6B" w:rsidP="00221C6B">
            <w:pPr>
              <w:jc w:val="both"/>
              <w:rPr>
                <w:rFonts w:ascii="Arial Narrow" w:hAnsi="Arial Narrow"/>
              </w:rPr>
            </w:pPr>
            <w:r w:rsidRPr="00221C6B">
              <w:rPr>
                <w:sz w:val="22"/>
                <w:szCs w:val="22"/>
              </w:rPr>
              <w:t>ing. Iustin Ursachi</w:t>
            </w:r>
          </w:p>
          <w:p w:rsidR="004C5333" w:rsidRPr="007E2ECD" w:rsidRDefault="004C5333" w:rsidP="00190B49">
            <w:pPr>
              <w:jc w:val="both"/>
              <w:rPr>
                <w:sz w:val="22"/>
              </w:rPr>
            </w:pPr>
          </w:p>
        </w:tc>
      </w:tr>
    </w:tbl>
    <w:p w:rsidR="004C5333" w:rsidRPr="002F31A7" w:rsidRDefault="004C5333" w:rsidP="00684D99">
      <w:pPr>
        <w:pStyle w:val="Header"/>
        <w:tabs>
          <w:tab w:val="clear" w:pos="4320"/>
          <w:tab w:val="clear" w:pos="8640"/>
        </w:tabs>
        <w:spacing w:line="288" w:lineRule="auto"/>
        <w:rPr>
          <w:lang w:val="ro-RO"/>
        </w:rPr>
      </w:pPr>
    </w:p>
    <w:p w:rsidR="00FE7A5B" w:rsidRPr="002F31A7" w:rsidRDefault="00FE7A5B" w:rsidP="004F4E41">
      <w:pPr>
        <w:pageBreakBefore/>
        <w:spacing w:line="288" w:lineRule="auto"/>
        <w:jc w:val="both"/>
        <w:rPr>
          <w:lang w:val="ro-RO"/>
        </w:rPr>
      </w:pPr>
    </w:p>
    <w:p w:rsidR="00FE7A5B" w:rsidRPr="002F31A7" w:rsidRDefault="00FE7A5B" w:rsidP="004F4E41">
      <w:pPr>
        <w:pStyle w:val="Header"/>
        <w:tabs>
          <w:tab w:val="clear" w:pos="4320"/>
          <w:tab w:val="clear" w:pos="8640"/>
        </w:tabs>
        <w:spacing w:line="288" w:lineRule="auto"/>
        <w:jc w:val="both"/>
        <w:rPr>
          <w:lang w:val="ro-RO"/>
        </w:rPr>
      </w:pPr>
    </w:p>
    <w:p w:rsidR="00FE7A5B" w:rsidRPr="002F31A7" w:rsidRDefault="00DA18C0" w:rsidP="004F4E41">
      <w:pPr>
        <w:pStyle w:val="Header"/>
        <w:tabs>
          <w:tab w:val="clear" w:pos="4320"/>
          <w:tab w:val="clear" w:pos="8640"/>
        </w:tabs>
        <w:spacing w:line="288" w:lineRule="auto"/>
        <w:jc w:val="both"/>
        <w:rPr>
          <w:b/>
          <w:sz w:val="28"/>
          <w:lang w:val="ro-RO"/>
        </w:rPr>
      </w:pPr>
      <w:r w:rsidRPr="002F31A7">
        <w:rPr>
          <w:b/>
          <w:sz w:val="28"/>
          <w:lang w:val="ro-RO"/>
        </w:rPr>
        <w:t>CUPRINS</w:t>
      </w:r>
    </w:p>
    <w:p w:rsidR="00FE7A5B" w:rsidRPr="002F31A7" w:rsidRDefault="00FE7A5B" w:rsidP="007F1A7B">
      <w:pPr>
        <w:pStyle w:val="TOC1"/>
        <w:rPr>
          <w:lang w:val="ro-RO"/>
        </w:rPr>
      </w:pPr>
    </w:p>
    <w:p w:rsidR="002C0DBA" w:rsidRDefault="00662E36">
      <w:pPr>
        <w:pStyle w:val="TOC1"/>
        <w:rPr>
          <w:rFonts w:eastAsiaTheme="minorEastAsia" w:cstheme="minorBidi"/>
          <w:b w:val="0"/>
          <w:bCs w:val="0"/>
          <w:i w:val="0"/>
          <w:iCs w:val="0"/>
          <w:noProof/>
          <w:sz w:val="22"/>
          <w:szCs w:val="22"/>
          <w:lang w:val="ro-RO" w:eastAsia="ro-RO"/>
        </w:rPr>
      </w:pPr>
      <w:r>
        <w:rPr>
          <w:lang w:val="ro-RO"/>
        </w:rPr>
        <w:fldChar w:fldCharType="begin"/>
      </w:r>
      <w:r w:rsidR="00EE2B50">
        <w:rPr>
          <w:lang w:val="ro-RO"/>
        </w:rPr>
        <w:instrText xml:space="preserve"> TOC \o "1-4" \h \z \u </w:instrText>
      </w:r>
      <w:r>
        <w:rPr>
          <w:lang w:val="ro-RO"/>
        </w:rPr>
        <w:fldChar w:fldCharType="separate"/>
      </w:r>
      <w:hyperlink w:anchor="_Toc412111246" w:history="1">
        <w:r w:rsidR="002C0DBA" w:rsidRPr="007D5119">
          <w:rPr>
            <w:rStyle w:val="Hyperlink"/>
            <w:rFonts w:ascii="Calibri" w:hAnsi="Calibri"/>
            <w:noProof/>
            <w:lang w:val="ro-RO"/>
          </w:rPr>
          <w:t>1.</w:t>
        </w:r>
        <w:r w:rsidR="002C0DBA">
          <w:rPr>
            <w:rFonts w:eastAsiaTheme="minorEastAsia" w:cstheme="minorBidi"/>
            <w:b w:val="0"/>
            <w:bCs w:val="0"/>
            <w:i w:val="0"/>
            <w:iCs w:val="0"/>
            <w:noProof/>
            <w:sz w:val="22"/>
            <w:szCs w:val="22"/>
            <w:lang w:val="ro-RO" w:eastAsia="ro-RO"/>
          </w:rPr>
          <w:tab/>
        </w:r>
        <w:r w:rsidR="002C0DBA" w:rsidRPr="007D5119">
          <w:rPr>
            <w:rStyle w:val="Hyperlink"/>
            <w:noProof/>
          </w:rPr>
          <w:t>Context</w:t>
        </w:r>
        <w:r w:rsidR="002C0DBA" w:rsidRPr="007D5119">
          <w:rPr>
            <w:rStyle w:val="Hyperlink"/>
            <w:noProof/>
            <w:lang w:val="ro-RO"/>
          </w:rPr>
          <w:t xml:space="preserve"> și obiective specifice</w:t>
        </w:r>
        <w:r w:rsidR="002C0DBA">
          <w:rPr>
            <w:noProof/>
            <w:webHidden/>
          </w:rPr>
          <w:tab/>
        </w:r>
        <w:r>
          <w:rPr>
            <w:noProof/>
            <w:webHidden/>
          </w:rPr>
          <w:fldChar w:fldCharType="begin"/>
        </w:r>
        <w:r w:rsidR="002C0DBA">
          <w:rPr>
            <w:noProof/>
            <w:webHidden/>
          </w:rPr>
          <w:instrText xml:space="preserve"> PAGEREF _Toc412111246 \h </w:instrText>
        </w:r>
        <w:r>
          <w:rPr>
            <w:noProof/>
            <w:webHidden/>
          </w:rPr>
        </w:r>
        <w:r>
          <w:rPr>
            <w:noProof/>
            <w:webHidden/>
          </w:rPr>
          <w:fldChar w:fldCharType="separate"/>
        </w:r>
        <w:r w:rsidR="001A1538">
          <w:rPr>
            <w:noProof/>
            <w:webHidden/>
          </w:rPr>
          <w:t>6</w:t>
        </w:r>
        <w:r>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47" w:history="1">
        <w:r w:rsidR="002C0DBA" w:rsidRPr="007D5119">
          <w:rPr>
            <w:rStyle w:val="Hyperlink"/>
            <w:noProof/>
            <w:lang w:val="ro-RO"/>
          </w:rPr>
          <w:t>1.1</w:t>
        </w:r>
        <w:r w:rsidR="002C0DBA">
          <w:rPr>
            <w:rFonts w:eastAsiaTheme="minorEastAsia" w:cstheme="minorBidi"/>
            <w:b w:val="0"/>
            <w:bCs w:val="0"/>
            <w:noProof/>
            <w:lang w:val="ro-RO" w:eastAsia="ro-RO"/>
          </w:rPr>
          <w:tab/>
        </w:r>
        <w:r w:rsidR="002C0DBA" w:rsidRPr="007D5119">
          <w:rPr>
            <w:rStyle w:val="Hyperlink"/>
            <w:noProof/>
            <w:lang w:val="pt-BR"/>
          </w:rPr>
          <w:t>Localizare</w:t>
        </w:r>
        <w:r w:rsidR="002C0DBA" w:rsidRPr="007D5119">
          <w:rPr>
            <w:rStyle w:val="Hyperlink"/>
            <w:noProof/>
            <w:lang w:val="ro-RO"/>
          </w:rPr>
          <w:t xml:space="preserve"> și context, încadrare, zona de influență, perimetrul de transport</w:t>
        </w:r>
        <w:r w:rsidR="002C0DBA">
          <w:rPr>
            <w:noProof/>
            <w:webHidden/>
          </w:rPr>
          <w:tab/>
        </w:r>
        <w:r w:rsidR="00662E36">
          <w:rPr>
            <w:noProof/>
            <w:webHidden/>
          </w:rPr>
          <w:fldChar w:fldCharType="begin"/>
        </w:r>
        <w:r w:rsidR="002C0DBA">
          <w:rPr>
            <w:noProof/>
            <w:webHidden/>
          </w:rPr>
          <w:instrText xml:space="preserve"> PAGEREF _Toc412111247 \h </w:instrText>
        </w:r>
        <w:r w:rsidR="00662E36">
          <w:rPr>
            <w:noProof/>
            <w:webHidden/>
          </w:rPr>
        </w:r>
        <w:r w:rsidR="00662E36">
          <w:rPr>
            <w:noProof/>
            <w:webHidden/>
          </w:rPr>
          <w:fldChar w:fldCharType="separate"/>
        </w:r>
        <w:r w:rsidR="001A1538">
          <w:rPr>
            <w:noProof/>
            <w:webHidden/>
          </w:rPr>
          <w:t>6</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48" w:history="1">
        <w:r w:rsidR="002C0DBA" w:rsidRPr="007D5119">
          <w:rPr>
            <w:rStyle w:val="Hyperlink"/>
            <w:noProof/>
            <w:lang w:val="ro-RO"/>
          </w:rPr>
          <w:t>1.1.1</w:t>
        </w:r>
        <w:r w:rsidR="002C0DBA">
          <w:rPr>
            <w:rFonts w:eastAsiaTheme="minorEastAsia" w:cstheme="minorBidi"/>
            <w:noProof/>
            <w:sz w:val="22"/>
            <w:szCs w:val="22"/>
            <w:lang w:val="ro-RO" w:eastAsia="ro-RO"/>
          </w:rPr>
          <w:tab/>
        </w:r>
        <w:r w:rsidR="002C0DBA" w:rsidRPr="007D5119">
          <w:rPr>
            <w:rStyle w:val="Hyperlink"/>
            <w:noProof/>
            <w:lang w:val="fr-FR"/>
          </w:rPr>
          <w:t>Localizare</w:t>
        </w:r>
        <w:r w:rsidR="002C0DBA" w:rsidRPr="007D5119">
          <w:rPr>
            <w:rStyle w:val="Hyperlink"/>
            <w:noProof/>
            <w:lang w:val="ro-RO"/>
          </w:rPr>
          <w:t xml:space="preserve">, </w:t>
        </w:r>
        <w:r w:rsidR="002C0DBA" w:rsidRPr="007D5119">
          <w:rPr>
            <w:rStyle w:val="Hyperlink"/>
            <w:noProof/>
            <w:lang w:val="fr-FR"/>
          </w:rPr>
          <w:t>încadrare</w:t>
        </w:r>
        <w:r w:rsidR="002C0DBA" w:rsidRPr="007D5119">
          <w:rPr>
            <w:rStyle w:val="Hyperlink"/>
            <w:noProof/>
            <w:lang w:val="ro-RO"/>
          </w:rPr>
          <w:t>, zona de influență – perspectiva județeană și regională</w:t>
        </w:r>
        <w:r w:rsidR="002C0DBA">
          <w:rPr>
            <w:noProof/>
            <w:webHidden/>
          </w:rPr>
          <w:tab/>
        </w:r>
        <w:r w:rsidR="00662E36">
          <w:rPr>
            <w:noProof/>
            <w:webHidden/>
          </w:rPr>
          <w:fldChar w:fldCharType="begin"/>
        </w:r>
        <w:r w:rsidR="002C0DBA">
          <w:rPr>
            <w:noProof/>
            <w:webHidden/>
          </w:rPr>
          <w:instrText xml:space="preserve"> PAGEREF _Toc412111248 \h </w:instrText>
        </w:r>
        <w:r w:rsidR="00662E36">
          <w:rPr>
            <w:noProof/>
            <w:webHidden/>
          </w:rPr>
        </w:r>
        <w:r w:rsidR="00662E36">
          <w:rPr>
            <w:noProof/>
            <w:webHidden/>
          </w:rPr>
          <w:fldChar w:fldCharType="separate"/>
        </w:r>
        <w:r w:rsidR="001A1538">
          <w:rPr>
            <w:noProof/>
            <w:webHidden/>
          </w:rPr>
          <w:t>6</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49" w:history="1">
        <w:r w:rsidR="002C0DBA" w:rsidRPr="007D5119">
          <w:rPr>
            <w:rStyle w:val="Hyperlink"/>
            <w:noProof/>
            <w:lang w:val="ro-RO"/>
          </w:rPr>
          <w:t>1.1.2</w:t>
        </w:r>
        <w:r w:rsidR="002C0DBA">
          <w:rPr>
            <w:rFonts w:eastAsiaTheme="minorEastAsia" w:cstheme="minorBidi"/>
            <w:noProof/>
            <w:sz w:val="22"/>
            <w:szCs w:val="22"/>
            <w:lang w:val="ro-RO" w:eastAsia="ro-RO"/>
          </w:rPr>
          <w:tab/>
        </w:r>
        <w:r w:rsidR="002C0DBA" w:rsidRPr="007D5119">
          <w:rPr>
            <w:rStyle w:val="Hyperlink"/>
            <w:noProof/>
            <w:lang w:val="it-IT"/>
          </w:rPr>
          <w:t>Indicatori</w:t>
        </w:r>
        <w:r w:rsidR="002C0DBA" w:rsidRPr="007D5119">
          <w:rPr>
            <w:rStyle w:val="Hyperlink"/>
            <w:noProof/>
            <w:lang w:val="ro-RO"/>
          </w:rPr>
          <w:t xml:space="preserve"> socio-economici sintetici asupra mobilității în zona de influență al municipiului Suceava</w:t>
        </w:r>
        <w:r w:rsidR="002C0DBA">
          <w:rPr>
            <w:noProof/>
            <w:webHidden/>
          </w:rPr>
          <w:tab/>
        </w:r>
        <w:r w:rsidR="00662E36">
          <w:rPr>
            <w:noProof/>
            <w:webHidden/>
          </w:rPr>
          <w:fldChar w:fldCharType="begin"/>
        </w:r>
        <w:r w:rsidR="002C0DBA">
          <w:rPr>
            <w:noProof/>
            <w:webHidden/>
          </w:rPr>
          <w:instrText xml:space="preserve"> PAGEREF _Toc412111249 \h </w:instrText>
        </w:r>
        <w:r w:rsidR="00662E36">
          <w:rPr>
            <w:noProof/>
            <w:webHidden/>
          </w:rPr>
        </w:r>
        <w:r w:rsidR="00662E36">
          <w:rPr>
            <w:noProof/>
            <w:webHidden/>
          </w:rPr>
          <w:fldChar w:fldCharType="separate"/>
        </w:r>
        <w:r w:rsidR="001A1538">
          <w:rPr>
            <w:noProof/>
            <w:webHidden/>
          </w:rPr>
          <w:t>7</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50" w:history="1">
        <w:r w:rsidR="002C0DBA" w:rsidRPr="007D5119">
          <w:rPr>
            <w:rStyle w:val="Hyperlink"/>
            <w:noProof/>
          </w:rPr>
          <w:t>Evoluţia populaţiei</w:t>
        </w:r>
        <w:r w:rsidR="002C0DBA">
          <w:rPr>
            <w:noProof/>
            <w:webHidden/>
          </w:rPr>
          <w:tab/>
        </w:r>
        <w:r w:rsidR="00662E36">
          <w:rPr>
            <w:noProof/>
            <w:webHidden/>
          </w:rPr>
          <w:fldChar w:fldCharType="begin"/>
        </w:r>
        <w:r w:rsidR="002C0DBA">
          <w:rPr>
            <w:noProof/>
            <w:webHidden/>
          </w:rPr>
          <w:instrText xml:space="preserve"> PAGEREF _Toc412111250 \h </w:instrText>
        </w:r>
        <w:r w:rsidR="00662E36">
          <w:rPr>
            <w:noProof/>
            <w:webHidden/>
          </w:rPr>
        </w:r>
        <w:r w:rsidR="00662E36">
          <w:rPr>
            <w:noProof/>
            <w:webHidden/>
          </w:rPr>
          <w:fldChar w:fldCharType="separate"/>
        </w:r>
        <w:r w:rsidR="001A1538">
          <w:rPr>
            <w:noProof/>
            <w:webHidden/>
          </w:rPr>
          <w:t>7</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51" w:history="1">
        <w:r w:rsidR="002C0DBA" w:rsidRPr="007D5119">
          <w:rPr>
            <w:rStyle w:val="Hyperlink"/>
            <w:noProof/>
          </w:rPr>
          <w:t>Evoluţia activităţilor economice</w:t>
        </w:r>
        <w:r w:rsidR="002C0DBA">
          <w:rPr>
            <w:noProof/>
            <w:webHidden/>
          </w:rPr>
          <w:tab/>
        </w:r>
        <w:r w:rsidR="00662E36">
          <w:rPr>
            <w:noProof/>
            <w:webHidden/>
          </w:rPr>
          <w:fldChar w:fldCharType="begin"/>
        </w:r>
        <w:r w:rsidR="002C0DBA">
          <w:rPr>
            <w:noProof/>
            <w:webHidden/>
          </w:rPr>
          <w:instrText xml:space="preserve"> PAGEREF _Toc412111251 \h </w:instrText>
        </w:r>
        <w:r w:rsidR="00662E36">
          <w:rPr>
            <w:noProof/>
            <w:webHidden/>
          </w:rPr>
        </w:r>
        <w:r w:rsidR="00662E36">
          <w:rPr>
            <w:noProof/>
            <w:webHidden/>
          </w:rPr>
          <w:fldChar w:fldCharType="separate"/>
        </w:r>
        <w:r w:rsidR="001A1538">
          <w:rPr>
            <w:noProof/>
            <w:webHidden/>
          </w:rPr>
          <w:t>10</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52" w:history="1">
        <w:r w:rsidR="002C0DBA" w:rsidRPr="007D5119">
          <w:rPr>
            <w:rStyle w:val="Hyperlink"/>
            <w:noProof/>
          </w:rPr>
          <w:t>Influența aspectelor socio-demografice și economice asupra deplasărilor  spre/dinspre municipiul Suceava</w:t>
        </w:r>
        <w:r w:rsidR="002C0DBA">
          <w:rPr>
            <w:noProof/>
            <w:webHidden/>
          </w:rPr>
          <w:tab/>
        </w:r>
        <w:r w:rsidR="00662E36">
          <w:rPr>
            <w:noProof/>
            <w:webHidden/>
          </w:rPr>
          <w:fldChar w:fldCharType="begin"/>
        </w:r>
        <w:r w:rsidR="002C0DBA">
          <w:rPr>
            <w:noProof/>
            <w:webHidden/>
          </w:rPr>
          <w:instrText xml:space="preserve"> PAGEREF _Toc412111252 \h </w:instrText>
        </w:r>
        <w:r w:rsidR="00662E36">
          <w:rPr>
            <w:noProof/>
            <w:webHidden/>
          </w:rPr>
        </w:r>
        <w:r w:rsidR="00662E36">
          <w:rPr>
            <w:noProof/>
            <w:webHidden/>
          </w:rPr>
          <w:fldChar w:fldCharType="separate"/>
        </w:r>
        <w:r w:rsidR="001A1538">
          <w:rPr>
            <w:noProof/>
            <w:webHidden/>
          </w:rPr>
          <w:t>11</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53" w:history="1">
        <w:r w:rsidR="002C0DBA" w:rsidRPr="007D5119">
          <w:rPr>
            <w:rStyle w:val="Hyperlink"/>
            <w:noProof/>
            <w:lang w:val="ro-RO"/>
          </w:rPr>
          <w:t>1.1.3</w:t>
        </w:r>
        <w:r w:rsidR="002C0DBA">
          <w:rPr>
            <w:rFonts w:eastAsiaTheme="minorEastAsia" w:cstheme="minorBidi"/>
            <w:noProof/>
            <w:sz w:val="22"/>
            <w:szCs w:val="22"/>
            <w:lang w:val="ro-RO" w:eastAsia="ro-RO"/>
          </w:rPr>
          <w:tab/>
        </w:r>
        <w:r w:rsidR="002C0DBA" w:rsidRPr="007D5119">
          <w:rPr>
            <w:rStyle w:val="Hyperlink"/>
            <w:noProof/>
            <w:lang w:val="ro-RO"/>
          </w:rPr>
          <w:t>Accesibilitatea rutieră</w:t>
        </w:r>
        <w:r w:rsidR="002C0DBA">
          <w:rPr>
            <w:noProof/>
            <w:webHidden/>
          </w:rPr>
          <w:tab/>
        </w:r>
        <w:r w:rsidR="00662E36">
          <w:rPr>
            <w:noProof/>
            <w:webHidden/>
          </w:rPr>
          <w:fldChar w:fldCharType="begin"/>
        </w:r>
        <w:r w:rsidR="002C0DBA">
          <w:rPr>
            <w:noProof/>
            <w:webHidden/>
          </w:rPr>
          <w:instrText xml:space="preserve"> PAGEREF _Toc412111253 \h </w:instrText>
        </w:r>
        <w:r w:rsidR="00662E36">
          <w:rPr>
            <w:noProof/>
            <w:webHidden/>
          </w:rPr>
        </w:r>
        <w:r w:rsidR="00662E36">
          <w:rPr>
            <w:noProof/>
            <w:webHidden/>
          </w:rPr>
          <w:fldChar w:fldCharType="separate"/>
        </w:r>
        <w:r w:rsidR="001A1538">
          <w:rPr>
            <w:noProof/>
            <w:webHidden/>
          </w:rPr>
          <w:t>14</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54" w:history="1">
        <w:r w:rsidR="002C0DBA" w:rsidRPr="007D5119">
          <w:rPr>
            <w:rStyle w:val="Hyperlink"/>
            <w:noProof/>
            <w:lang w:val="ro-RO"/>
          </w:rPr>
          <w:t>1.1.4</w:t>
        </w:r>
        <w:r w:rsidR="002C0DBA">
          <w:rPr>
            <w:rFonts w:eastAsiaTheme="minorEastAsia" w:cstheme="minorBidi"/>
            <w:noProof/>
            <w:sz w:val="22"/>
            <w:szCs w:val="22"/>
            <w:lang w:val="ro-RO" w:eastAsia="ro-RO"/>
          </w:rPr>
          <w:tab/>
        </w:r>
        <w:r w:rsidR="002C0DBA" w:rsidRPr="007D5119">
          <w:rPr>
            <w:rStyle w:val="Hyperlink"/>
            <w:noProof/>
          </w:rPr>
          <w:t>Accesibilitatea</w:t>
        </w:r>
        <w:r w:rsidR="002C0DBA" w:rsidRPr="007D5119">
          <w:rPr>
            <w:rStyle w:val="Hyperlink"/>
            <w:noProof/>
            <w:lang w:val="ro-RO"/>
          </w:rPr>
          <w:t xml:space="preserve"> feroviară</w:t>
        </w:r>
        <w:r w:rsidR="002C0DBA">
          <w:rPr>
            <w:noProof/>
            <w:webHidden/>
          </w:rPr>
          <w:tab/>
        </w:r>
        <w:r w:rsidR="00662E36">
          <w:rPr>
            <w:noProof/>
            <w:webHidden/>
          </w:rPr>
          <w:fldChar w:fldCharType="begin"/>
        </w:r>
        <w:r w:rsidR="002C0DBA">
          <w:rPr>
            <w:noProof/>
            <w:webHidden/>
          </w:rPr>
          <w:instrText xml:space="preserve"> PAGEREF _Toc412111254 \h </w:instrText>
        </w:r>
        <w:r w:rsidR="00662E36">
          <w:rPr>
            <w:noProof/>
            <w:webHidden/>
          </w:rPr>
        </w:r>
        <w:r w:rsidR="00662E36">
          <w:rPr>
            <w:noProof/>
            <w:webHidden/>
          </w:rPr>
          <w:fldChar w:fldCharType="separate"/>
        </w:r>
        <w:r w:rsidR="001A1538">
          <w:rPr>
            <w:noProof/>
            <w:webHidden/>
          </w:rPr>
          <w:t>16</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55" w:history="1">
        <w:r w:rsidR="002C0DBA" w:rsidRPr="007D5119">
          <w:rPr>
            <w:rStyle w:val="Hyperlink"/>
            <w:noProof/>
            <w:lang w:val="ro-RO"/>
          </w:rPr>
          <w:t>1.1.5</w:t>
        </w:r>
        <w:r w:rsidR="002C0DBA">
          <w:rPr>
            <w:rFonts w:eastAsiaTheme="minorEastAsia" w:cstheme="minorBidi"/>
            <w:noProof/>
            <w:sz w:val="22"/>
            <w:szCs w:val="22"/>
            <w:lang w:val="ro-RO" w:eastAsia="ro-RO"/>
          </w:rPr>
          <w:tab/>
        </w:r>
        <w:r w:rsidR="002C0DBA" w:rsidRPr="007D5119">
          <w:rPr>
            <w:rStyle w:val="Hyperlink"/>
            <w:noProof/>
            <w:lang w:val="ro-RO"/>
          </w:rPr>
          <w:t>Accesibilitate aeriană</w:t>
        </w:r>
        <w:r w:rsidR="002C0DBA">
          <w:rPr>
            <w:noProof/>
            <w:webHidden/>
          </w:rPr>
          <w:tab/>
        </w:r>
        <w:r w:rsidR="00662E36">
          <w:rPr>
            <w:noProof/>
            <w:webHidden/>
          </w:rPr>
          <w:fldChar w:fldCharType="begin"/>
        </w:r>
        <w:r w:rsidR="002C0DBA">
          <w:rPr>
            <w:noProof/>
            <w:webHidden/>
          </w:rPr>
          <w:instrText xml:space="preserve"> PAGEREF _Toc412111255 \h </w:instrText>
        </w:r>
        <w:r w:rsidR="00662E36">
          <w:rPr>
            <w:noProof/>
            <w:webHidden/>
          </w:rPr>
        </w:r>
        <w:r w:rsidR="00662E36">
          <w:rPr>
            <w:noProof/>
            <w:webHidden/>
          </w:rPr>
          <w:fldChar w:fldCharType="separate"/>
        </w:r>
        <w:r w:rsidR="001A1538">
          <w:rPr>
            <w:noProof/>
            <w:webHidden/>
          </w:rPr>
          <w:t>18</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56" w:history="1">
        <w:r w:rsidR="002C0DBA" w:rsidRPr="007D5119">
          <w:rPr>
            <w:rStyle w:val="Hyperlink"/>
            <w:noProof/>
            <w:lang w:val="ro-RO"/>
          </w:rPr>
          <w:t>1.2</w:t>
        </w:r>
        <w:r w:rsidR="002C0DBA">
          <w:rPr>
            <w:rFonts w:eastAsiaTheme="minorEastAsia" w:cstheme="minorBidi"/>
            <w:b w:val="0"/>
            <w:bCs w:val="0"/>
            <w:noProof/>
            <w:lang w:val="ro-RO" w:eastAsia="ro-RO"/>
          </w:rPr>
          <w:tab/>
        </w:r>
        <w:r w:rsidR="002C0DBA" w:rsidRPr="007D5119">
          <w:rPr>
            <w:rStyle w:val="Hyperlink"/>
            <w:noProof/>
            <w:lang w:val="ro-RO"/>
          </w:rPr>
          <w:t>Corelare cu alte documentații, metodologii și strategii la nivel european, național și local</w:t>
        </w:r>
        <w:r w:rsidR="006C7ED7">
          <w:rPr>
            <w:noProof/>
            <w:webHidden/>
          </w:rPr>
          <w:t xml:space="preserve">                 …………………………………………………………………………………………………………………………………………………</w:t>
        </w:r>
        <w:r w:rsidR="00662E36">
          <w:rPr>
            <w:noProof/>
            <w:webHidden/>
          </w:rPr>
          <w:fldChar w:fldCharType="begin"/>
        </w:r>
        <w:r w:rsidR="002C0DBA">
          <w:rPr>
            <w:noProof/>
            <w:webHidden/>
          </w:rPr>
          <w:instrText xml:space="preserve"> PAGEREF _Toc412111256 \h </w:instrText>
        </w:r>
        <w:r w:rsidR="00662E36">
          <w:rPr>
            <w:noProof/>
            <w:webHidden/>
          </w:rPr>
        </w:r>
        <w:r w:rsidR="00662E36">
          <w:rPr>
            <w:noProof/>
            <w:webHidden/>
          </w:rPr>
          <w:fldChar w:fldCharType="separate"/>
        </w:r>
        <w:r w:rsidR="001A1538">
          <w:rPr>
            <w:noProof/>
            <w:webHidden/>
          </w:rPr>
          <w:t>18</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57" w:history="1">
        <w:r w:rsidR="002C0DBA" w:rsidRPr="007D5119">
          <w:rPr>
            <w:rStyle w:val="Hyperlink"/>
            <w:noProof/>
            <w:lang w:val="ro-RO"/>
          </w:rPr>
          <w:t>1.2.1</w:t>
        </w:r>
        <w:r w:rsidR="002C0DBA">
          <w:rPr>
            <w:rFonts w:eastAsiaTheme="minorEastAsia" w:cstheme="minorBidi"/>
            <w:noProof/>
            <w:sz w:val="22"/>
            <w:szCs w:val="22"/>
            <w:lang w:val="ro-RO" w:eastAsia="ro-RO"/>
          </w:rPr>
          <w:tab/>
        </w:r>
        <w:r w:rsidR="002C0DBA" w:rsidRPr="007D5119">
          <w:rPr>
            <w:rStyle w:val="Hyperlink"/>
            <w:noProof/>
            <w:lang w:val="ro-RO"/>
          </w:rPr>
          <w:t>Premise pentru Planul</w:t>
        </w:r>
        <w:r w:rsidR="002C0DBA" w:rsidRPr="007D5119">
          <w:rPr>
            <w:rStyle w:val="Hyperlink"/>
            <w:strike/>
            <w:noProof/>
            <w:lang w:val="ro-RO"/>
          </w:rPr>
          <w:t xml:space="preserve"> </w:t>
        </w:r>
        <w:r w:rsidR="002C0DBA" w:rsidRPr="007D5119">
          <w:rPr>
            <w:rStyle w:val="Hyperlink"/>
            <w:noProof/>
            <w:lang w:val="ro-RO"/>
          </w:rPr>
          <w:t>Local de Mobilitate Urbană al municipiului Suceava</w:t>
        </w:r>
        <w:r w:rsidR="002C0DBA">
          <w:rPr>
            <w:noProof/>
            <w:webHidden/>
          </w:rPr>
          <w:tab/>
        </w:r>
        <w:r w:rsidR="00662E36">
          <w:rPr>
            <w:noProof/>
            <w:webHidden/>
          </w:rPr>
          <w:fldChar w:fldCharType="begin"/>
        </w:r>
        <w:r w:rsidR="002C0DBA">
          <w:rPr>
            <w:noProof/>
            <w:webHidden/>
          </w:rPr>
          <w:instrText xml:space="preserve"> PAGEREF _Toc412111257 \h </w:instrText>
        </w:r>
        <w:r w:rsidR="00662E36">
          <w:rPr>
            <w:noProof/>
            <w:webHidden/>
          </w:rPr>
        </w:r>
        <w:r w:rsidR="00662E36">
          <w:rPr>
            <w:noProof/>
            <w:webHidden/>
          </w:rPr>
          <w:fldChar w:fldCharType="separate"/>
        </w:r>
        <w:r w:rsidR="001A1538">
          <w:rPr>
            <w:noProof/>
            <w:webHidden/>
          </w:rPr>
          <w:t>18</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58" w:history="1">
        <w:r w:rsidR="002C0DBA" w:rsidRPr="007D5119">
          <w:rPr>
            <w:rStyle w:val="Hyperlink"/>
            <w:noProof/>
            <w:lang w:val="ro-RO"/>
          </w:rPr>
          <w:t>1.2.2</w:t>
        </w:r>
        <w:r w:rsidR="002C0DBA">
          <w:rPr>
            <w:rFonts w:eastAsiaTheme="minorEastAsia" w:cstheme="minorBidi"/>
            <w:noProof/>
            <w:sz w:val="22"/>
            <w:szCs w:val="22"/>
            <w:lang w:val="ro-RO" w:eastAsia="ro-RO"/>
          </w:rPr>
          <w:tab/>
        </w:r>
        <w:r w:rsidR="002C0DBA" w:rsidRPr="007D5119">
          <w:rPr>
            <w:rStyle w:val="Hyperlink"/>
            <w:noProof/>
            <w:lang w:val="ro-RO"/>
          </w:rPr>
          <w:t>Cadru legal</w:t>
        </w:r>
        <w:r w:rsidR="002C0DBA">
          <w:rPr>
            <w:noProof/>
            <w:webHidden/>
          </w:rPr>
          <w:tab/>
        </w:r>
        <w:r w:rsidR="00662E36">
          <w:rPr>
            <w:noProof/>
            <w:webHidden/>
          </w:rPr>
          <w:fldChar w:fldCharType="begin"/>
        </w:r>
        <w:r w:rsidR="002C0DBA">
          <w:rPr>
            <w:noProof/>
            <w:webHidden/>
          </w:rPr>
          <w:instrText xml:space="preserve"> PAGEREF _Toc412111258 \h </w:instrText>
        </w:r>
        <w:r w:rsidR="00662E36">
          <w:rPr>
            <w:noProof/>
            <w:webHidden/>
          </w:rPr>
        </w:r>
        <w:r w:rsidR="00662E36">
          <w:rPr>
            <w:noProof/>
            <w:webHidden/>
          </w:rPr>
          <w:fldChar w:fldCharType="separate"/>
        </w:r>
        <w:r w:rsidR="001A1538">
          <w:rPr>
            <w:noProof/>
            <w:webHidden/>
          </w:rPr>
          <w:t>19</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59" w:history="1">
        <w:r w:rsidR="002C0DBA" w:rsidRPr="007D5119">
          <w:rPr>
            <w:rStyle w:val="Hyperlink"/>
            <w:noProof/>
          </w:rPr>
          <w:t>Context legal la nivel european</w:t>
        </w:r>
        <w:r w:rsidR="002C0DBA">
          <w:rPr>
            <w:noProof/>
            <w:webHidden/>
          </w:rPr>
          <w:tab/>
        </w:r>
        <w:r w:rsidR="00662E36">
          <w:rPr>
            <w:noProof/>
            <w:webHidden/>
          </w:rPr>
          <w:fldChar w:fldCharType="begin"/>
        </w:r>
        <w:r w:rsidR="002C0DBA">
          <w:rPr>
            <w:noProof/>
            <w:webHidden/>
          </w:rPr>
          <w:instrText xml:space="preserve"> PAGEREF _Toc412111259 \h </w:instrText>
        </w:r>
        <w:r w:rsidR="00662E36">
          <w:rPr>
            <w:noProof/>
            <w:webHidden/>
          </w:rPr>
        </w:r>
        <w:r w:rsidR="00662E36">
          <w:rPr>
            <w:noProof/>
            <w:webHidden/>
          </w:rPr>
          <w:fldChar w:fldCharType="separate"/>
        </w:r>
        <w:r w:rsidR="001A1538">
          <w:rPr>
            <w:noProof/>
            <w:webHidden/>
          </w:rPr>
          <w:t>19</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60" w:history="1">
        <w:r w:rsidR="002C0DBA" w:rsidRPr="007D5119">
          <w:rPr>
            <w:rStyle w:val="Hyperlink"/>
            <w:noProof/>
          </w:rPr>
          <w:t>Context legal la nivel național</w:t>
        </w:r>
        <w:r w:rsidR="002C0DBA">
          <w:rPr>
            <w:noProof/>
            <w:webHidden/>
          </w:rPr>
          <w:tab/>
        </w:r>
        <w:r w:rsidR="00662E36">
          <w:rPr>
            <w:noProof/>
            <w:webHidden/>
          </w:rPr>
          <w:fldChar w:fldCharType="begin"/>
        </w:r>
        <w:r w:rsidR="002C0DBA">
          <w:rPr>
            <w:noProof/>
            <w:webHidden/>
          </w:rPr>
          <w:instrText xml:space="preserve"> PAGEREF _Toc412111260 \h </w:instrText>
        </w:r>
        <w:r w:rsidR="00662E36">
          <w:rPr>
            <w:noProof/>
            <w:webHidden/>
          </w:rPr>
        </w:r>
        <w:r w:rsidR="00662E36">
          <w:rPr>
            <w:noProof/>
            <w:webHidden/>
          </w:rPr>
          <w:fldChar w:fldCharType="separate"/>
        </w:r>
        <w:r w:rsidR="001A1538">
          <w:rPr>
            <w:noProof/>
            <w:webHidden/>
          </w:rPr>
          <w:t>21</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61" w:history="1">
        <w:r w:rsidR="002C0DBA" w:rsidRPr="007D5119">
          <w:rPr>
            <w:rStyle w:val="Hyperlink"/>
            <w:noProof/>
          </w:rPr>
          <w:t>Proiecte dezvoltate în municipiul Suceava pe tema transportului și a mobilității urbane</w:t>
        </w:r>
        <w:r w:rsidR="002C0DBA">
          <w:rPr>
            <w:noProof/>
            <w:webHidden/>
          </w:rPr>
          <w:tab/>
        </w:r>
        <w:r w:rsidR="00662E36">
          <w:rPr>
            <w:noProof/>
            <w:webHidden/>
          </w:rPr>
          <w:fldChar w:fldCharType="begin"/>
        </w:r>
        <w:r w:rsidR="002C0DBA">
          <w:rPr>
            <w:noProof/>
            <w:webHidden/>
          </w:rPr>
          <w:instrText xml:space="preserve"> PAGEREF _Toc412111261 \h </w:instrText>
        </w:r>
        <w:r w:rsidR="00662E36">
          <w:rPr>
            <w:noProof/>
            <w:webHidden/>
          </w:rPr>
        </w:r>
        <w:r w:rsidR="00662E36">
          <w:rPr>
            <w:noProof/>
            <w:webHidden/>
          </w:rPr>
          <w:fldChar w:fldCharType="separate"/>
        </w:r>
        <w:r w:rsidR="001A1538">
          <w:rPr>
            <w:noProof/>
            <w:webHidden/>
          </w:rPr>
          <w:t>24</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62" w:history="1">
        <w:r w:rsidR="002C0DBA" w:rsidRPr="007D5119">
          <w:rPr>
            <w:rStyle w:val="Hyperlink"/>
            <w:noProof/>
            <w:lang w:val="ro-RO"/>
          </w:rPr>
          <w:t>1.3</w:t>
        </w:r>
        <w:r w:rsidR="002C0DBA">
          <w:rPr>
            <w:rFonts w:eastAsiaTheme="minorEastAsia" w:cstheme="minorBidi"/>
            <w:b w:val="0"/>
            <w:bCs w:val="0"/>
            <w:noProof/>
            <w:lang w:val="ro-RO" w:eastAsia="ro-RO"/>
          </w:rPr>
          <w:tab/>
        </w:r>
        <w:r w:rsidR="002C0DBA" w:rsidRPr="007D5119">
          <w:rPr>
            <w:rStyle w:val="Hyperlink"/>
            <w:noProof/>
            <w:lang w:val="ro-RO"/>
          </w:rPr>
          <w:t>Definirea obiectivelor specifice ale Planului Local de Mobilitate Urbană Durabilă al municipiului Suceava</w:t>
        </w:r>
        <w:r w:rsidR="002C0DBA">
          <w:rPr>
            <w:noProof/>
            <w:webHidden/>
          </w:rPr>
          <w:tab/>
        </w:r>
        <w:r w:rsidR="00662E36">
          <w:rPr>
            <w:noProof/>
            <w:webHidden/>
          </w:rPr>
          <w:fldChar w:fldCharType="begin"/>
        </w:r>
        <w:r w:rsidR="002C0DBA">
          <w:rPr>
            <w:noProof/>
            <w:webHidden/>
          </w:rPr>
          <w:instrText xml:space="preserve"> PAGEREF _Toc412111262 \h </w:instrText>
        </w:r>
        <w:r w:rsidR="00662E36">
          <w:rPr>
            <w:noProof/>
            <w:webHidden/>
          </w:rPr>
        </w:r>
        <w:r w:rsidR="00662E36">
          <w:rPr>
            <w:noProof/>
            <w:webHidden/>
          </w:rPr>
          <w:fldChar w:fldCharType="separate"/>
        </w:r>
        <w:r w:rsidR="001A1538">
          <w:rPr>
            <w:noProof/>
            <w:webHidden/>
          </w:rPr>
          <w:t>24</w:t>
        </w:r>
        <w:r w:rsidR="00662E36">
          <w:rPr>
            <w:noProof/>
            <w:webHidden/>
          </w:rPr>
          <w:fldChar w:fldCharType="end"/>
        </w:r>
      </w:hyperlink>
    </w:p>
    <w:p w:rsidR="002C0DBA" w:rsidRDefault="00B4500D">
      <w:pPr>
        <w:pStyle w:val="TOC1"/>
        <w:rPr>
          <w:rFonts w:eastAsiaTheme="minorEastAsia" w:cstheme="minorBidi"/>
          <w:b w:val="0"/>
          <w:bCs w:val="0"/>
          <w:i w:val="0"/>
          <w:iCs w:val="0"/>
          <w:noProof/>
          <w:sz w:val="22"/>
          <w:szCs w:val="22"/>
          <w:lang w:val="ro-RO" w:eastAsia="ro-RO"/>
        </w:rPr>
      </w:pPr>
      <w:hyperlink w:anchor="_Toc412111263" w:history="1">
        <w:r w:rsidR="002C0DBA" w:rsidRPr="007D5119">
          <w:rPr>
            <w:rStyle w:val="Hyperlink"/>
            <w:rFonts w:ascii="Calibri" w:hAnsi="Calibri"/>
            <w:noProof/>
            <w:lang w:val="ro-RO"/>
          </w:rPr>
          <w:t>2.</w:t>
        </w:r>
        <w:r w:rsidR="002C0DBA">
          <w:rPr>
            <w:rFonts w:eastAsiaTheme="minorEastAsia" w:cstheme="minorBidi"/>
            <w:b w:val="0"/>
            <w:bCs w:val="0"/>
            <w:i w:val="0"/>
            <w:iCs w:val="0"/>
            <w:noProof/>
            <w:sz w:val="22"/>
            <w:szCs w:val="22"/>
            <w:lang w:val="ro-RO" w:eastAsia="ro-RO"/>
          </w:rPr>
          <w:tab/>
        </w:r>
        <w:r w:rsidR="002C0DBA" w:rsidRPr="007D5119">
          <w:rPr>
            <w:rStyle w:val="Hyperlink"/>
            <w:noProof/>
            <w:lang w:val="pt-BR"/>
          </w:rPr>
          <w:t>Audit</w:t>
        </w:r>
        <w:r w:rsidR="002C0DBA" w:rsidRPr="007D5119">
          <w:rPr>
            <w:rStyle w:val="Hyperlink"/>
            <w:noProof/>
            <w:lang w:val="ro-RO"/>
          </w:rPr>
          <w:t xml:space="preserve"> și diagnoză pentru situația actuală a mobilității în municipiul Suceava</w:t>
        </w:r>
        <w:r w:rsidR="002C0DBA">
          <w:rPr>
            <w:noProof/>
            <w:webHidden/>
          </w:rPr>
          <w:tab/>
        </w:r>
        <w:r w:rsidR="00662E36">
          <w:rPr>
            <w:noProof/>
            <w:webHidden/>
          </w:rPr>
          <w:fldChar w:fldCharType="begin"/>
        </w:r>
        <w:r w:rsidR="002C0DBA">
          <w:rPr>
            <w:noProof/>
            <w:webHidden/>
          </w:rPr>
          <w:instrText xml:space="preserve"> PAGEREF _Toc412111263 \h </w:instrText>
        </w:r>
        <w:r w:rsidR="00662E36">
          <w:rPr>
            <w:noProof/>
            <w:webHidden/>
          </w:rPr>
        </w:r>
        <w:r w:rsidR="00662E36">
          <w:rPr>
            <w:noProof/>
            <w:webHidden/>
          </w:rPr>
          <w:fldChar w:fldCharType="separate"/>
        </w:r>
        <w:r w:rsidR="001A1538">
          <w:rPr>
            <w:noProof/>
            <w:webHidden/>
          </w:rPr>
          <w:t>26</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64" w:history="1">
        <w:r w:rsidR="002C0DBA" w:rsidRPr="007D5119">
          <w:rPr>
            <w:rStyle w:val="Hyperlink"/>
            <w:noProof/>
            <w:lang w:val="ro-RO"/>
          </w:rPr>
          <w:t>2.1</w:t>
        </w:r>
        <w:r w:rsidR="002C0DBA">
          <w:rPr>
            <w:rFonts w:eastAsiaTheme="minorEastAsia" w:cstheme="minorBidi"/>
            <w:b w:val="0"/>
            <w:bCs w:val="0"/>
            <w:noProof/>
            <w:lang w:val="ro-RO" w:eastAsia="ro-RO"/>
          </w:rPr>
          <w:tab/>
        </w:r>
        <w:r w:rsidR="002C0DBA" w:rsidRPr="007D5119">
          <w:rPr>
            <w:rStyle w:val="Hyperlink"/>
            <w:noProof/>
            <w:lang w:val="ro-RO"/>
          </w:rPr>
          <w:t>Audit de mediu</w:t>
        </w:r>
        <w:r w:rsidR="002C0DBA">
          <w:rPr>
            <w:noProof/>
            <w:webHidden/>
          </w:rPr>
          <w:tab/>
        </w:r>
        <w:r w:rsidR="00662E36">
          <w:rPr>
            <w:noProof/>
            <w:webHidden/>
          </w:rPr>
          <w:fldChar w:fldCharType="begin"/>
        </w:r>
        <w:r w:rsidR="002C0DBA">
          <w:rPr>
            <w:noProof/>
            <w:webHidden/>
          </w:rPr>
          <w:instrText xml:space="preserve"> PAGEREF _Toc412111264 \h </w:instrText>
        </w:r>
        <w:r w:rsidR="00662E36">
          <w:rPr>
            <w:noProof/>
            <w:webHidden/>
          </w:rPr>
        </w:r>
        <w:r w:rsidR="00662E36">
          <w:rPr>
            <w:noProof/>
            <w:webHidden/>
          </w:rPr>
          <w:fldChar w:fldCharType="separate"/>
        </w:r>
        <w:r w:rsidR="001A1538">
          <w:rPr>
            <w:noProof/>
            <w:webHidden/>
          </w:rPr>
          <w:t>26</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65" w:history="1">
        <w:r w:rsidR="002C0DBA" w:rsidRPr="007D5119">
          <w:rPr>
            <w:rStyle w:val="Hyperlink"/>
            <w:noProof/>
            <w:lang w:val="ro-RO"/>
          </w:rPr>
          <w:t>2.2</w:t>
        </w:r>
        <w:r w:rsidR="002C0DBA">
          <w:rPr>
            <w:rFonts w:eastAsiaTheme="minorEastAsia" w:cstheme="minorBidi"/>
            <w:b w:val="0"/>
            <w:bCs w:val="0"/>
            <w:noProof/>
            <w:lang w:val="ro-RO" w:eastAsia="ro-RO"/>
          </w:rPr>
          <w:tab/>
        </w:r>
        <w:r w:rsidR="002C0DBA" w:rsidRPr="007D5119">
          <w:rPr>
            <w:rStyle w:val="Hyperlink"/>
            <w:noProof/>
            <w:lang w:val="ro-RO"/>
          </w:rPr>
          <w:t>Distribuția modală a populației rezidente și alte informații referitoare la mobilitate conform anchetei socio-urbanistice realizată în cadrul PUG Suceava</w:t>
        </w:r>
        <w:r w:rsidR="002C0DBA">
          <w:rPr>
            <w:noProof/>
            <w:webHidden/>
          </w:rPr>
          <w:tab/>
        </w:r>
        <w:r w:rsidR="00662E36">
          <w:rPr>
            <w:noProof/>
            <w:webHidden/>
          </w:rPr>
          <w:fldChar w:fldCharType="begin"/>
        </w:r>
        <w:r w:rsidR="002C0DBA">
          <w:rPr>
            <w:noProof/>
            <w:webHidden/>
          </w:rPr>
          <w:instrText xml:space="preserve"> PAGEREF _Toc412111265 \h </w:instrText>
        </w:r>
        <w:r w:rsidR="00662E36">
          <w:rPr>
            <w:noProof/>
            <w:webHidden/>
          </w:rPr>
        </w:r>
        <w:r w:rsidR="00662E36">
          <w:rPr>
            <w:noProof/>
            <w:webHidden/>
          </w:rPr>
          <w:fldChar w:fldCharType="separate"/>
        </w:r>
        <w:r w:rsidR="001A1538">
          <w:rPr>
            <w:noProof/>
            <w:webHidden/>
          </w:rPr>
          <w:t>27</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66" w:history="1">
        <w:r w:rsidR="002C0DBA" w:rsidRPr="007D5119">
          <w:rPr>
            <w:rStyle w:val="Hyperlink"/>
            <w:noProof/>
            <w:lang w:val="ro-RO"/>
          </w:rPr>
          <w:t>2.3</w:t>
        </w:r>
        <w:r w:rsidR="002C0DBA">
          <w:rPr>
            <w:rFonts w:eastAsiaTheme="minorEastAsia" w:cstheme="minorBidi"/>
            <w:b w:val="0"/>
            <w:bCs w:val="0"/>
            <w:noProof/>
            <w:lang w:val="ro-RO" w:eastAsia="ro-RO"/>
          </w:rPr>
          <w:tab/>
        </w:r>
        <w:r w:rsidR="002C0DBA" w:rsidRPr="007D5119">
          <w:rPr>
            <w:rStyle w:val="Hyperlink"/>
            <w:noProof/>
            <w:lang w:val="ro-RO"/>
          </w:rPr>
          <w:t>Audit moduri și tipuri de transport</w:t>
        </w:r>
        <w:r w:rsidR="002C0DBA">
          <w:rPr>
            <w:noProof/>
            <w:webHidden/>
          </w:rPr>
          <w:tab/>
        </w:r>
        <w:r w:rsidR="00662E36">
          <w:rPr>
            <w:noProof/>
            <w:webHidden/>
          </w:rPr>
          <w:fldChar w:fldCharType="begin"/>
        </w:r>
        <w:r w:rsidR="002C0DBA">
          <w:rPr>
            <w:noProof/>
            <w:webHidden/>
          </w:rPr>
          <w:instrText xml:space="preserve"> PAGEREF _Toc412111266 \h </w:instrText>
        </w:r>
        <w:r w:rsidR="00662E36">
          <w:rPr>
            <w:noProof/>
            <w:webHidden/>
          </w:rPr>
        </w:r>
        <w:r w:rsidR="00662E36">
          <w:rPr>
            <w:noProof/>
            <w:webHidden/>
          </w:rPr>
          <w:fldChar w:fldCharType="separate"/>
        </w:r>
        <w:r w:rsidR="001A1538">
          <w:rPr>
            <w:noProof/>
            <w:webHidden/>
          </w:rPr>
          <w:t>34</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67" w:history="1">
        <w:r w:rsidR="002C0DBA" w:rsidRPr="007D5119">
          <w:rPr>
            <w:rStyle w:val="Hyperlink"/>
            <w:noProof/>
            <w:lang w:val="ro-RO"/>
          </w:rPr>
          <w:t>2.3.1</w:t>
        </w:r>
        <w:r w:rsidR="002C0DBA">
          <w:rPr>
            <w:rFonts w:eastAsiaTheme="minorEastAsia" w:cstheme="minorBidi"/>
            <w:noProof/>
            <w:sz w:val="22"/>
            <w:szCs w:val="22"/>
            <w:lang w:val="ro-RO" w:eastAsia="ro-RO"/>
          </w:rPr>
          <w:tab/>
        </w:r>
        <w:r w:rsidR="002C0DBA" w:rsidRPr="007D5119">
          <w:rPr>
            <w:rStyle w:val="Hyperlink"/>
            <w:noProof/>
            <w:lang w:val="ro-RO"/>
          </w:rPr>
          <w:t>Mersul pe jos</w:t>
        </w:r>
        <w:r w:rsidR="002C0DBA">
          <w:rPr>
            <w:noProof/>
            <w:webHidden/>
          </w:rPr>
          <w:tab/>
        </w:r>
        <w:r w:rsidR="00662E36">
          <w:rPr>
            <w:noProof/>
            <w:webHidden/>
          </w:rPr>
          <w:fldChar w:fldCharType="begin"/>
        </w:r>
        <w:r w:rsidR="002C0DBA">
          <w:rPr>
            <w:noProof/>
            <w:webHidden/>
          </w:rPr>
          <w:instrText xml:space="preserve"> PAGEREF _Toc412111267 \h </w:instrText>
        </w:r>
        <w:r w:rsidR="00662E36">
          <w:rPr>
            <w:noProof/>
            <w:webHidden/>
          </w:rPr>
        </w:r>
        <w:r w:rsidR="00662E36">
          <w:rPr>
            <w:noProof/>
            <w:webHidden/>
          </w:rPr>
          <w:fldChar w:fldCharType="separate"/>
        </w:r>
        <w:r w:rsidR="001A1538">
          <w:rPr>
            <w:noProof/>
            <w:webHidden/>
          </w:rPr>
          <w:t>34</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68" w:history="1">
        <w:r w:rsidR="002C0DBA" w:rsidRPr="007D5119">
          <w:rPr>
            <w:rStyle w:val="Hyperlink"/>
            <w:noProof/>
          </w:rPr>
          <w:t>Considerații generale referitoare la mersul pe jos ca mod de transport în municipiul Suceava</w:t>
        </w:r>
        <w:r w:rsidR="002C0DBA">
          <w:rPr>
            <w:noProof/>
            <w:webHidden/>
          </w:rPr>
          <w:tab/>
        </w:r>
        <w:r w:rsidR="00662E36">
          <w:rPr>
            <w:noProof/>
            <w:webHidden/>
          </w:rPr>
          <w:fldChar w:fldCharType="begin"/>
        </w:r>
        <w:r w:rsidR="002C0DBA">
          <w:rPr>
            <w:noProof/>
            <w:webHidden/>
          </w:rPr>
          <w:instrText xml:space="preserve"> PAGEREF _Toc412111268 \h </w:instrText>
        </w:r>
        <w:r w:rsidR="00662E36">
          <w:rPr>
            <w:noProof/>
            <w:webHidden/>
          </w:rPr>
        </w:r>
        <w:r w:rsidR="00662E36">
          <w:rPr>
            <w:noProof/>
            <w:webHidden/>
          </w:rPr>
          <w:fldChar w:fldCharType="separate"/>
        </w:r>
        <w:r w:rsidR="001A1538">
          <w:rPr>
            <w:noProof/>
            <w:webHidden/>
          </w:rPr>
          <w:t>34</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69" w:history="1">
        <w:r w:rsidR="002C0DBA" w:rsidRPr="007D5119">
          <w:rPr>
            <w:rStyle w:val="Hyperlink"/>
            <w:noProof/>
          </w:rPr>
          <w:t>Infrastructura și circulația pietonală în zona centrală și  cartierele rezidențiale</w:t>
        </w:r>
        <w:r w:rsidR="002C0DBA">
          <w:rPr>
            <w:noProof/>
            <w:webHidden/>
          </w:rPr>
          <w:tab/>
        </w:r>
        <w:r w:rsidR="00662E36">
          <w:rPr>
            <w:noProof/>
            <w:webHidden/>
          </w:rPr>
          <w:fldChar w:fldCharType="begin"/>
        </w:r>
        <w:r w:rsidR="002C0DBA">
          <w:rPr>
            <w:noProof/>
            <w:webHidden/>
          </w:rPr>
          <w:instrText xml:space="preserve"> PAGEREF _Toc412111269 \h </w:instrText>
        </w:r>
        <w:r w:rsidR="00662E36">
          <w:rPr>
            <w:noProof/>
            <w:webHidden/>
          </w:rPr>
        </w:r>
        <w:r w:rsidR="00662E36">
          <w:rPr>
            <w:noProof/>
            <w:webHidden/>
          </w:rPr>
          <w:fldChar w:fldCharType="separate"/>
        </w:r>
        <w:r w:rsidR="001A1538">
          <w:rPr>
            <w:noProof/>
            <w:webHidden/>
          </w:rPr>
          <w:t>38</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70" w:history="1">
        <w:r w:rsidR="002C0DBA" w:rsidRPr="007D5119">
          <w:rPr>
            <w:rStyle w:val="Hyperlink"/>
            <w:noProof/>
          </w:rPr>
          <w:t>Infrastructura și circulaţia pietonală în zona industrială și zonele urbane periferice</w:t>
        </w:r>
        <w:r w:rsidR="002C0DBA">
          <w:rPr>
            <w:noProof/>
            <w:webHidden/>
          </w:rPr>
          <w:tab/>
        </w:r>
        <w:r w:rsidR="00662E36">
          <w:rPr>
            <w:noProof/>
            <w:webHidden/>
          </w:rPr>
          <w:fldChar w:fldCharType="begin"/>
        </w:r>
        <w:r w:rsidR="002C0DBA">
          <w:rPr>
            <w:noProof/>
            <w:webHidden/>
          </w:rPr>
          <w:instrText xml:space="preserve"> PAGEREF _Toc412111270 \h </w:instrText>
        </w:r>
        <w:r w:rsidR="00662E36">
          <w:rPr>
            <w:noProof/>
            <w:webHidden/>
          </w:rPr>
        </w:r>
        <w:r w:rsidR="00662E36">
          <w:rPr>
            <w:noProof/>
            <w:webHidden/>
          </w:rPr>
          <w:fldChar w:fldCharType="separate"/>
        </w:r>
        <w:r w:rsidR="001A1538">
          <w:rPr>
            <w:noProof/>
            <w:webHidden/>
          </w:rPr>
          <w:t>41</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71" w:history="1">
        <w:r w:rsidR="002C0DBA" w:rsidRPr="007D5119">
          <w:rPr>
            <w:rStyle w:val="Hyperlink"/>
            <w:noProof/>
          </w:rPr>
          <w:t>Disfuncții privind infrastructura și circulaţia pietonală</w:t>
        </w:r>
        <w:r w:rsidR="002C0DBA">
          <w:rPr>
            <w:noProof/>
            <w:webHidden/>
          </w:rPr>
          <w:tab/>
        </w:r>
        <w:r w:rsidR="00662E36">
          <w:rPr>
            <w:noProof/>
            <w:webHidden/>
          </w:rPr>
          <w:fldChar w:fldCharType="begin"/>
        </w:r>
        <w:r w:rsidR="002C0DBA">
          <w:rPr>
            <w:noProof/>
            <w:webHidden/>
          </w:rPr>
          <w:instrText xml:space="preserve"> PAGEREF _Toc412111271 \h </w:instrText>
        </w:r>
        <w:r w:rsidR="00662E36">
          <w:rPr>
            <w:noProof/>
            <w:webHidden/>
          </w:rPr>
        </w:r>
        <w:r w:rsidR="00662E36">
          <w:rPr>
            <w:noProof/>
            <w:webHidden/>
          </w:rPr>
          <w:fldChar w:fldCharType="separate"/>
        </w:r>
        <w:r w:rsidR="001A1538">
          <w:rPr>
            <w:noProof/>
            <w:webHidden/>
          </w:rPr>
          <w:t>42</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72" w:history="1">
        <w:r w:rsidR="002C0DBA" w:rsidRPr="007D5119">
          <w:rPr>
            <w:rStyle w:val="Hyperlink"/>
            <w:noProof/>
            <w:lang w:val="ro-RO"/>
          </w:rPr>
          <w:t>2.3.2</w:t>
        </w:r>
        <w:r w:rsidR="002C0DBA">
          <w:rPr>
            <w:rFonts w:eastAsiaTheme="minorEastAsia" w:cstheme="minorBidi"/>
            <w:noProof/>
            <w:sz w:val="22"/>
            <w:szCs w:val="22"/>
            <w:lang w:val="ro-RO" w:eastAsia="ro-RO"/>
          </w:rPr>
          <w:tab/>
        </w:r>
        <w:r w:rsidR="002C0DBA" w:rsidRPr="007D5119">
          <w:rPr>
            <w:rStyle w:val="Hyperlink"/>
            <w:noProof/>
            <w:lang w:val="ro-RO"/>
          </w:rPr>
          <w:t>Mersul pe bicicletă</w:t>
        </w:r>
        <w:r w:rsidR="002C0DBA">
          <w:rPr>
            <w:noProof/>
            <w:webHidden/>
          </w:rPr>
          <w:tab/>
        </w:r>
        <w:r w:rsidR="00662E36">
          <w:rPr>
            <w:noProof/>
            <w:webHidden/>
          </w:rPr>
          <w:fldChar w:fldCharType="begin"/>
        </w:r>
        <w:r w:rsidR="002C0DBA">
          <w:rPr>
            <w:noProof/>
            <w:webHidden/>
          </w:rPr>
          <w:instrText xml:space="preserve"> PAGEREF _Toc412111272 \h </w:instrText>
        </w:r>
        <w:r w:rsidR="00662E36">
          <w:rPr>
            <w:noProof/>
            <w:webHidden/>
          </w:rPr>
        </w:r>
        <w:r w:rsidR="00662E36">
          <w:rPr>
            <w:noProof/>
            <w:webHidden/>
          </w:rPr>
          <w:fldChar w:fldCharType="separate"/>
        </w:r>
        <w:r w:rsidR="001A1538">
          <w:rPr>
            <w:noProof/>
            <w:webHidden/>
          </w:rPr>
          <w:t>43</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73" w:history="1">
        <w:r w:rsidR="002C0DBA" w:rsidRPr="007D5119">
          <w:rPr>
            <w:rStyle w:val="Hyperlink"/>
            <w:noProof/>
            <w:lang w:val="ro-RO"/>
          </w:rPr>
          <w:t>2.3.3</w:t>
        </w:r>
        <w:r w:rsidR="002C0DBA">
          <w:rPr>
            <w:rFonts w:eastAsiaTheme="minorEastAsia" w:cstheme="minorBidi"/>
            <w:noProof/>
            <w:sz w:val="22"/>
            <w:szCs w:val="22"/>
            <w:lang w:val="ro-RO" w:eastAsia="ro-RO"/>
          </w:rPr>
          <w:tab/>
        </w:r>
        <w:r w:rsidR="002C0DBA" w:rsidRPr="007D5119">
          <w:rPr>
            <w:rStyle w:val="Hyperlink"/>
            <w:noProof/>
            <w:lang w:val="ro-RO"/>
          </w:rPr>
          <w:t>Transportul public de călători</w:t>
        </w:r>
        <w:r w:rsidR="002C0DBA">
          <w:rPr>
            <w:noProof/>
            <w:webHidden/>
          </w:rPr>
          <w:tab/>
        </w:r>
        <w:r w:rsidR="00662E36">
          <w:rPr>
            <w:noProof/>
            <w:webHidden/>
          </w:rPr>
          <w:fldChar w:fldCharType="begin"/>
        </w:r>
        <w:r w:rsidR="002C0DBA">
          <w:rPr>
            <w:noProof/>
            <w:webHidden/>
          </w:rPr>
          <w:instrText xml:space="preserve"> PAGEREF _Toc412111273 \h </w:instrText>
        </w:r>
        <w:r w:rsidR="00662E36">
          <w:rPr>
            <w:noProof/>
            <w:webHidden/>
          </w:rPr>
        </w:r>
        <w:r w:rsidR="00662E36">
          <w:rPr>
            <w:noProof/>
            <w:webHidden/>
          </w:rPr>
          <w:fldChar w:fldCharType="separate"/>
        </w:r>
        <w:r w:rsidR="001A1538">
          <w:rPr>
            <w:noProof/>
            <w:webHidden/>
          </w:rPr>
          <w:t>45</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74" w:history="1">
        <w:r w:rsidR="002C0DBA" w:rsidRPr="007D5119">
          <w:rPr>
            <w:rStyle w:val="Hyperlink"/>
            <w:noProof/>
            <w:lang w:val="fr-FR"/>
          </w:rPr>
          <w:t>Infrastructura</w:t>
        </w:r>
        <w:r w:rsidR="002C0DBA" w:rsidRPr="007D5119">
          <w:rPr>
            <w:rStyle w:val="Hyperlink"/>
            <w:noProof/>
          </w:rPr>
          <w:t xml:space="preserve"> pentru transportul public de călători</w:t>
        </w:r>
        <w:r w:rsidR="002C0DBA">
          <w:rPr>
            <w:noProof/>
            <w:webHidden/>
          </w:rPr>
          <w:tab/>
        </w:r>
        <w:r w:rsidR="00662E36">
          <w:rPr>
            <w:noProof/>
            <w:webHidden/>
          </w:rPr>
          <w:fldChar w:fldCharType="begin"/>
        </w:r>
        <w:r w:rsidR="002C0DBA">
          <w:rPr>
            <w:noProof/>
            <w:webHidden/>
          </w:rPr>
          <w:instrText xml:space="preserve"> PAGEREF _Toc412111274 \h </w:instrText>
        </w:r>
        <w:r w:rsidR="00662E36">
          <w:rPr>
            <w:noProof/>
            <w:webHidden/>
          </w:rPr>
        </w:r>
        <w:r w:rsidR="00662E36">
          <w:rPr>
            <w:noProof/>
            <w:webHidden/>
          </w:rPr>
          <w:fldChar w:fldCharType="separate"/>
        </w:r>
        <w:r w:rsidR="001A1538">
          <w:rPr>
            <w:noProof/>
            <w:webHidden/>
          </w:rPr>
          <w:t>45</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75" w:history="1">
        <w:r w:rsidR="002C0DBA" w:rsidRPr="007D5119">
          <w:rPr>
            <w:rStyle w:val="Hyperlink"/>
            <w:noProof/>
          </w:rPr>
          <w:t>Analiza deplasărilor cu transportul public de călători – necesitățile actuale de deplasare cu transportul public de călători</w:t>
        </w:r>
        <w:r w:rsidR="002C0DBA">
          <w:rPr>
            <w:noProof/>
            <w:webHidden/>
          </w:rPr>
          <w:tab/>
        </w:r>
        <w:r w:rsidR="00662E36">
          <w:rPr>
            <w:noProof/>
            <w:webHidden/>
          </w:rPr>
          <w:fldChar w:fldCharType="begin"/>
        </w:r>
        <w:r w:rsidR="002C0DBA">
          <w:rPr>
            <w:noProof/>
            <w:webHidden/>
          </w:rPr>
          <w:instrText xml:space="preserve"> PAGEREF _Toc412111275 \h </w:instrText>
        </w:r>
        <w:r w:rsidR="00662E36">
          <w:rPr>
            <w:noProof/>
            <w:webHidden/>
          </w:rPr>
        </w:r>
        <w:r w:rsidR="00662E36">
          <w:rPr>
            <w:noProof/>
            <w:webHidden/>
          </w:rPr>
          <w:fldChar w:fldCharType="separate"/>
        </w:r>
        <w:r w:rsidR="001A1538">
          <w:rPr>
            <w:noProof/>
            <w:webHidden/>
          </w:rPr>
          <w:t>47</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76" w:history="1">
        <w:r w:rsidR="002C0DBA" w:rsidRPr="007D5119">
          <w:rPr>
            <w:rStyle w:val="Hyperlink"/>
            <w:noProof/>
          </w:rPr>
          <w:t>Disfuncții privind transportul public de călători</w:t>
        </w:r>
        <w:r w:rsidR="002C0DBA">
          <w:rPr>
            <w:noProof/>
            <w:webHidden/>
          </w:rPr>
          <w:tab/>
        </w:r>
        <w:r w:rsidR="00662E36">
          <w:rPr>
            <w:noProof/>
            <w:webHidden/>
          </w:rPr>
          <w:fldChar w:fldCharType="begin"/>
        </w:r>
        <w:r w:rsidR="002C0DBA">
          <w:rPr>
            <w:noProof/>
            <w:webHidden/>
          </w:rPr>
          <w:instrText xml:space="preserve"> PAGEREF _Toc412111276 \h </w:instrText>
        </w:r>
        <w:r w:rsidR="00662E36">
          <w:rPr>
            <w:noProof/>
            <w:webHidden/>
          </w:rPr>
        </w:r>
        <w:r w:rsidR="00662E36">
          <w:rPr>
            <w:noProof/>
            <w:webHidden/>
          </w:rPr>
          <w:fldChar w:fldCharType="separate"/>
        </w:r>
        <w:r w:rsidR="001A1538">
          <w:rPr>
            <w:noProof/>
            <w:webHidden/>
          </w:rPr>
          <w:t>48</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77" w:history="1">
        <w:r w:rsidR="002C0DBA" w:rsidRPr="007D5119">
          <w:rPr>
            <w:rStyle w:val="Hyperlink"/>
            <w:noProof/>
            <w:lang w:val="ro-RO"/>
          </w:rPr>
          <w:t>2.3.4</w:t>
        </w:r>
        <w:r w:rsidR="002C0DBA">
          <w:rPr>
            <w:rFonts w:eastAsiaTheme="minorEastAsia" w:cstheme="minorBidi"/>
            <w:noProof/>
            <w:sz w:val="22"/>
            <w:szCs w:val="22"/>
            <w:lang w:val="ro-RO" w:eastAsia="ro-RO"/>
          </w:rPr>
          <w:tab/>
        </w:r>
        <w:r w:rsidR="002C0DBA" w:rsidRPr="007D5119">
          <w:rPr>
            <w:rStyle w:val="Hyperlink"/>
            <w:noProof/>
            <w:lang w:val="ro-RO"/>
          </w:rPr>
          <w:t>Analiza transportului de marfă</w:t>
        </w:r>
        <w:r w:rsidR="002C0DBA">
          <w:rPr>
            <w:noProof/>
            <w:webHidden/>
          </w:rPr>
          <w:tab/>
        </w:r>
        <w:r w:rsidR="00662E36">
          <w:rPr>
            <w:noProof/>
            <w:webHidden/>
          </w:rPr>
          <w:fldChar w:fldCharType="begin"/>
        </w:r>
        <w:r w:rsidR="002C0DBA">
          <w:rPr>
            <w:noProof/>
            <w:webHidden/>
          </w:rPr>
          <w:instrText xml:space="preserve"> PAGEREF _Toc412111277 \h </w:instrText>
        </w:r>
        <w:r w:rsidR="00662E36">
          <w:rPr>
            <w:noProof/>
            <w:webHidden/>
          </w:rPr>
        </w:r>
        <w:r w:rsidR="00662E36">
          <w:rPr>
            <w:noProof/>
            <w:webHidden/>
          </w:rPr>
          <w:fldChar w:fldCharType="separate"/>
        </w:r>
        <w:r w:rsidR="001A1538">
          <w:rPr>
            <w:noProof/>
            <w:webHidden/>
          </w:rPr>
          <w:t>50</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78" w:history="1">
        <w:r w:rsidR="002C0DBA" w:rsidRPr="007D5119">
          <w:rPr>
            <w:rStyle w:val="Hyperlink"/>
            <w:noProof/>
            <w:lang w:val="ro-RO"/>
          </w:rPr>
          <w:t>2.3.5</w:t>
        </w:r>
        <w:r w:rsidR="002C0DBA">
          <w:rPr>
            <w:rFonts w:eastAsiaTheme="minorEastAsia" w:cstheme="minorBidi"/>
            <w:noProof/>
            <w:sz w:val="22"/>
            <w:szCs w:val="22"/>
            <w:lang w:val="ro-RO" w:eastAsia="ro-RO"/>
          </w:rPr>
          <w:tab/>
        </w:r>
        <w:r w:rsidR="002C0DBA" w:rsidRPr="007D5119">
          <w:rPr>
            <w:rStyle w:val="Hyperlink"/>
            <w:noProof/>
            <w:lang w:val="ro-RO"/>
          </w:rPr>
          <w:t>Circulația rutieră</w:t>
        </w:r>
        <w:r w:rsidR="002C0DBA">
          <w:rPr>
            <w:noProof/>
            <w:webHidden/>
          </w:rPr>
          <w:tab/>
        </w:r>
        <w:r w:rsidR="00662E36">
          <w:rPr>
            <w:noProof/>
            <w:webHidden/>
          </w:rPr>
          <w:fldChar w:fldCharType="begin"/>
        </w:r>
        <w:r w:rsidR="002C0DBA">
          <w:rPr>
            <w:noProof/>
            <w:webHidden/>
          </w:rPr>
          <w:instrText xml:space="preserve"> PAGEREF _Toc412111278 \h </w:instrText>
        </w:r>
        <w:r w:rsidR="00662E36">
          <w:rPr>
            <w:noProof/>
            <w:webHidden/>
          </w:rPr>
        </w:r>
        <w:r w:rsidR="00662E36">
          <w:rPr>
            <w:noProof/>
            <w:webHidden/>
          </w:rPr>
          <w:fldChar w:fldCharType="separate"/>
        </w:r>
        <w:r w:rsidR="001A1538">
          <w:rPr>
            <w:noProof/>
            <w:webHidden/>
          </w:rPr>
          <w:t>52</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79" w:history="1">
        <w:r w:rsidR="002C0DBA" w:rsidRPr="007D5119">
          <w:rPr>
            <w:rStyle w:val="Hyperlink"/>
            <w:noProof/>
          </w:rPr>
          <w:t>Infrastructura destinată circulaţiei rutiere</w:t>
        </w:r>
        <w:r w:rsidR="002C0DBA">
          <w:rPr>
            <w:noProof/>
            <w:webHidden/>
          </w:rPr>
          <w:tab/>
        </w:r>
        <w:r w:rsidR="00662E36">
          <w:rPr>
            <w:noProof/>
            <w:webHidden/>
          </w:rPr>
          <w:fldChar w:fldCharType="begin"/>
        </w:r>
        <w:r w:rsidR="002C0DBA">
          <w:rPr>
            <w:noProof/>
            <w:webHidden/>
          </w:rPr>
          <w:instrText xml:space="preserve"> PAGEREF _Toc412111279 \h </w:instrText>
        </w:r>
        <w:r w:rsidR="00662E36">
          <w:rPr>
            <w:noProof/>
            <w:webHidden/>
          </w:rPr>
        </w:r>
        <w:r w:rsidR="00662E36">
          <w:rPr>
            <w:noProof/>
            <w:webHidden/>
          </w:rPr>
          <w:fldChar w:fldCharType="separate"/>
        </w:r>
        <w:r w:rsidR="001A1538">
          <w:rPr>
            <w:noProof/>
            <w:webHidden/>
          </w:rPr>
          <w:t>52</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80" w:history="1">
        <w:r w:rsidR="002C0DBA" w:rsidRPr="007D5119">
          <w:rPr>
            <w:rStyle w:val="Hyperlink"/>
            <w:noProof/>
          </w:rPr>
          <w:t>Disfuncţionalităţi privind infrastructura destinată circulaţiei rutiere</w:t>
        </w:r>
        <w:r w:rsidR="002C0DBA">
          <w:rPr>
            <w:noProof/>
            <w:webHidden/>
          </w:rPr>
          <w:tab/>
        </w:r>
        <w:r w:rsidR="00662E36">
          <w:rPr>
            <w:noProof/>
            <w:webHidden/>
          </w:rPr>
          <w:fldChar w:fldCharType="begin"/>
        </w:r>
        <w:r w:rsidR="002C0DBA">
          <w:rPr>
            <w:noProof/>
            <w:webHidden/>
          </w:rPr>
          <w:instrText xml:space="preserve"> PAGEREF _Toc412111280 \h </w:instrText>
        </w:r>
        <w:r w:rsidR="00662E36">
          <w:rPr>
            <w:noProof/>
            <w:webHidden/>
          </w:rPr>
        </w:r>
        <w:r w:rsidR="00662E36">
          <w:rPr>
            <w:noProof/>
            <w:webHidden/>
          </w:rPr>
          <w:fldChar w:fldCharType="separate"/>
        </w:r>
        <w:r w:rsidR="001A1538">
          <w:rPr>
            <w:noProof/>
            <w:webHidden/>
          </w:rPr>
          <w:t>60</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81" w:history="1">
        <w:r w:rsidR="002C0DBA" w:rsidRPr="007D5119">
          <w:rPr>
            <w:rStyle w:val="Hyperlink"/>
            <w:noProof/>
          </w:rPr>
          <w:t>Analiza situaței existente a traficului rutier</w:t>
        </w:r>
        <w:r w:rsidR="002C0DBA">
          <w:rPr>
            <w:noProof/>
            <w:webHidden/>
          </w:rPr>
          <w:tab/>
        </w:r>
        <w:r w:rsidR="00662E36">
          <w:rPr>
            <w:noProof/>
            <w:webHidden/>
          </w:rPr>
          <w:fldChar w:fldCharType="begin"/>
        </w:r>
        <w:r w:rsidR="002C0DBA">
          <w:rPr>
            <w:noProof/>
            <w:webHidden/>
          </w:rPr>
          <w:instrText xml:space="preserve"> PAGEREF _Toc412111281 \h </w:instrText>
        </w:r>
        <w:r w:rsidR="00662E36">
          <w:rPr>
            <w:noProof/>
            <w:webHidden/>
          </w:rPr>
        </w:r>
        <w:r w:rsidR="00662E36">
          <w:rPr>
            <w:noProof/>
            <w:webHidden/>
          </w:rPr>
          <w:fldChar w:fldCharType="separate"/>
        </w:r>
        <w:r w:rsidR="001A1538">
          <w:rPr>
            <w:noProof/>
            <w:webHidden/>
          </w:rPr>
          <w:t>61</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282" w:history="1">
        <w:r w:rsidR="002C0DBA" w:rsidRPr="007D5119">
          <w:rPr>
            <w:rStyle w:val="Hyperlink"/>
            <w:noProof/>
          </w:rPr>
          <w:t>Sinteza analizei şi disfuncţii privind nivelul de mobilitate rutieră pentru situaţia actuală în municipiul Suceava</w:t>
        </w:r>
        <w:r w:rsidR="002C0DBA">
          <w:rPr>
            <w:noProof/>
            <w:webHidden/>
          </w:rPr>
          <w:tab/>
        </w:r>
        <w:r w:rsidR="00662E36">
          <w:rPr>
            <w:noProof/>
            <w:webHidden/>
          </w:rPr>
          <w:fldChar w:fldCharType="begin"/>
        </w:r>
        <w:r w:rsidR="002C0DBA">
          <w:rPr>
            <w:noProof/>
            <w:webHidden/>
          </w:rPr>
          <w:instrText xml:space="preserve"> PAGEREF _Toc412111282 \h </w:instrText>
        </w:r>
        <w:r w:rsidR="00662E36">
          <w:rPr>
            <w:noProof/>
            <w:webHidden/>
          </w:rPr>
        </w:r>
        <w:r w:rsidR="00662E36">
          <w:rPr>
            <w:noProof/>
            <w:webHidden/>
          </w:rPr>
          <w:fldChar w:fldCharType="separate"/>
        </w:r>
        <w:r w:rsidR="001A1538">
          <w:rPr>
            <w:noProof/>
            <w:webHidden/>
          </w:rPr>
          <w:t>68</w:t>
        </w:r>
        <w:r w:rsidR="00662E36">
          <w:rPr>
            <w:noProof/>
            <w:webHidden/>
          </w:rPr>
          <w:fldChar w:fldCharType="end"/>
        </w:r>
      </w:hyperlink>
    </w:p>
    <w:p w:rsidR="002C0DBA" w:rsidRDefault="00B4500D">
      <w:pPr>
        <w:pStyle w:val="TOC1"/>
        <w:rPr>
          <w:rFonts w:eastAsiaTheme="minorEastAsia" w:cstheme="minorBidi"/>
          <w:b w:val="0"/>
          <w:bCs w:val="0"/>
          <w:i w:val="0"/>
          <w:iCs w:val="0"/>
          <w:noProof/>
          <w:sz w:val="22"/>
          <w:szCs w:val="22"/>
          <w:lang w:val="ro-RO" w:eastAsia="ro-RO"/>
        </w:rPr>
      </w:pPr>
      <w:hyperlink w:anchor="_Toc412111283" w:history="1">
        <w:r w:rsidR="002C0DBA" w:rsidRPr="007D5119">
          <w:rPr>
            <w:rStyle w:val="Hyperlink"/>
            <w:rFonts w:ascii="Calibri" w:hAnsi="Calibri"/>
            <w:noProof/>
            <w:lang w:val="ro-RO"/>
          </w:rPr>
          <w:t>3.</w:t>
        </w:r>
        <w:r w:rsidR="002C0DBA">
          <w:rPr>
            <w:rFonts w:eastAsiaTheme="minorEastAsia" w:cstheme="minorBidi"/>
            <w:b w:val="0"/>
            <w:bCs w:val="0"/>
            <w:i w:val="0"/>
            <w:iCs w:val="0"/>
            <w:noProof/>
            <w:sz w:val="22"/>
            <w:szCs w:val="22"/>
            <w:lang w:val="ro-RO" w:eastAsia="ro-RO"/>
          </w:rPr>
          <w:tab/>
        </w:r>
        <w:r w:rsidR="002C0DBA" w:rsidRPr="007D5119">
          <w:rPr>
            <w:rStyle w:val="Hyperlink"/>
            <w:noProof/>
            <w:lang w:val="ro-RO"/>
          </w:rPr>
          <w:t>Auditul mobilității urbane durabile în municipiul Suceava pe baza consultării Grupului de Lucru printr-un chestionar de analiză a procesului și domeniilor de planificare a mobilității urbane</w:t>
        </w:r>
        <w:r w:rsidR="002C0DBA">
          <w:rPr>
            <w:noProof/>
            <w:webHidden/>
          </w:rPr>
          <w:tab/>
        </w:r>
        <w:r w:rsidR="00662E36">
          <w:rPr>
            <w:noProof/>
            <w:webHidden/>
          </w:rPr>
          <w:fldChar w:fldCharType="begin"/>
        </w:r>
        <w:r w:rsidR="002C0DBA">
          <w:rPr>
            <w:noProof/>
            <w:webHidden/>
          </w:rPr>
          <w:instrText xml:space="preserve"> PAGEREF _Toc412111283 \h </w:instrText>
        </w:r>
        <w:r w:rsidR="00662E36">
          <w:rPr>
            <w:noProof/>
            <w:webHidden/>
          </w:rPr>
        </w:r>
        <w:r w:rsidR="00662E36">
          <w:rPr>
            <w:noProof/>
            <w:webHidden/>
          </w:rPr>
          <w:fldChar w:fldCharType="separate"/>
        </w:r>
        <w:r w:rsidR="001A1538">
          <w:rPr>
            <w:noProof/>
            <w:webHidden/>
          </w:rPr>
          <w:t>70</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84" w:history="1">
        <w:r w:rsidR="002C0DBA" w:rsidRPr="007D5119">
          <w:rPr>
            <w:rStyle w:val="Hyperlink"/>
            <w:noProof/>
            <w:lang w:val="ro-RO"/>
          </w:rPr>
          <w:t>3.1</w:t>
        </w:r>
        <w:r w:rsidR="002C0DBA">
          <w:rPr>
            <w:rFonts w:eastAsiaTheme="minorEastAsia" w:cstheme="minorBidi"/>
            <w:b w:val="0"/>
            <w:bCs w:val="0"/>
            <w:noProof/>
            <w:lang w:val="ro-RO" w:eastAsia="ro-RO"/>
          </w:rPr>
          <w:tab/>
        </w:r>
        <w:r w:rsidR="002C0DBA" w:rsidRPr="007D5119">
          <w:rPr>
            <w:rStyle w:val="Hyperlink"/>
            <w:noProof/>
            <w:lang w:val="ro-RO"/>
          </w:rPr>
          <w:t>Chestionar și Grup de Lucru (GL)</w:t>
        </w:r>
        <w:r w:rsidR="002C0DBA">
          <w:rPr>
            <w:noProof/>
            <w:webHidden/>
          </w:rPr>
          <w:tab/>
        </w:r>
        <w:r w:rsidR="00662E36">
          <w:rPr>
            <w:noProof/>
            <w:webHidden/>
          </w:rPr>
          <w:fldChar w:fldCharType="begin"/>
        </w:r>
        <w:r w:rsidR="002C0DBA">
          <w:rPr>
            <w:noProof/>
            <w:webHidden/>
          </w:rPr>
          <w:instrText xml:space="preserve"> PAGEREF _Toc412111284 \h </w:instrText>
        </w:r>
        <w:r w:rsidR="00662E36">
          <w:rPr>
            <w:noProof/>
            <w:webHidden/>
          </w:rPr>
        </w:r>
        <w:r w:rsidR="00662E36">
          <w:rPr>
            <w:noProof/>
            <w:webHidden/>
          </w:rPr>
          <w:fldChar w:fldCharType="separate"/>
        </w:r>
        <w:r w:rsidR="001A1538">
          <w:rPr>
            <w:noProof/>
            <w:webHidden/>
          </w:rPr>
          <w:t>70</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85" w:history="1">
        <w:r w:rsidR="002C0DBA" w:rsidRPr="007D5119">
          <w:rPr>
            <w:rStyle w:val="Hyperlink"/>
            <w:noProof/>
            <w:lang w:val="ro-RO"/>
          </w:rPr>
          <w:t>3.1.1</w:t>
        </w:r>
        <w:r w:rsidR="002C0DBA">
          <w:rPr>
            <w:rFonts w:eastAsiaTheme="minorEastAsia" w:cstheme="minorBidi"/>
            <w:noProof/>
            <w:sz w:val="22"/>
            <w:szCs w:val="22"/>
            <w:lang w:val="ro-RO" w:eastAsia="ro-RO"/>
          </w:rPr>
          <w:tab/>
        </w:r>
        <w:r w:rsidR="002C0DBA" w:rsidRPr="007D5119">
          <w:rPr>
            <w:rStyle w:val="Hyperlink"/>
            <w:noProof/>
            <w:lang w:val="ro-RO"/>
          </w:rPr>
          <w:t>Conţinutul chestionarului</w:t>
        </w:r>
        <w:r w:rsidR="002C0DBA">
          <w:rPr>
            <w:noProof/>
            <w:webHidden/>
          </w:rPr>
          <w:tab/>
        </w:r>
        <w:r w:rsidR="00662E36">
          <w:rPr>
            <w:noProof/>
            <w:webHidden/>
          </w:rPr>
          <w:fldChar w:fldCharType="begin"/>
        </w:r>
        <w:r w:rsidR="002C0DBA">
          <w:rPr>
            <w:noProof/>
            <w:webHidden/>
          </w:rPr>
          <w:instrText xml:space="preserve"> PAGEREF _Toc412111285 \h </w:instrText>
        </w:r>
        <w:r w:rsidR="00662E36">
          <w:rPr>
            <w:noProof/>
            <w:webHidden/>
          </w:rPr>
        </w:r>
        <w:r w:rsidR="00662E36">
          <w:rPr>
            <w:noProof/>
            <w:webHidden/>
          </w:rPr>
          <w:fldChar w:fldCharType="separate"/>
        </w:r>
        <w:r w:rsidR="001A1538">
          <w:rPr>
            <w:noProof/>
            <w:webHidden/>
          </w:rPr>
          <w:t>71</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86" w:history="1">
        <w:r w:rsidR="002C0DBA" w:rsidRPr="007D5119">
          <w:rPr>
            <w:rStyle w:val="Hyperlink"/>
            <w:noProof/>
            <w:lang w:val="ro-RO"/>
          </w:rPr>
          <w:t>3.1.2</w:t>
        </w:r>
        <w:r w:rsidR="002C0DBA">
          <w:rPr>
            <w:rFonts w:eastAsiaTheme="minorEastAsia" w:cstheme="minorBidi"/>
            <w:noProof/>
            <w:sz w:val="22"/>
            <w:szCs w:val="22"/>
            <w:lang w:val="ro-RO" w:eastAsia="ro-RO"/>
          </w:rPr>
          <w:tab/>
        </w:r>
        <w:r w:rsidR="002C0DBA" w:rsidRPr="007D5119">
          <w:rPr>
            <w:rStyle w:val="Hyperlink"/>
            <w:noProof/>
            <w:lang w:val="ro-RO"/>
          </w:rPr>
          <w:t>Evaluarea Domeniilor Misiunii și Acțiunii</w:t>
        </w:r>
        <w:r w:rsidR="002C0DBA">
          <w:rPr>
            <w:noProof/>
            <w:webHidden/>
          </w:rPr>
          <w:tab/>
        </w:r>
        <w:r w:rsidR="00662E36">
          <w:rPr>
            <w:noProof/>
            <w:webHidden/>
          </w:rPr>
          <w:fldChar w:fldCharType="begin"/>
        </w:r>
        <w:r w:rsidR="002C0DBA">
          <w:rPr>
            <w:noProof/>
            <w:webHidden/>
          </w:rPr>
          <w:instrText xml:space="preserve"> PAGEREF _Toc412111286 \h </w:instrText>
        </w:r>
        <w:r w:rsidR="00662E36">
          <w:rPr>
            <w:noProof/>
            <w:webHidden/>
          </w:rPr>
        </w:r>
        <w:r w:rsidR="00662E36">
          <w:rPr>
            <w:noProof/>
            <w:webHidden/>
          </w:rPr>
          <w:fldChar w:fldCharType="separate"/>
        </w:r>
        <w:r w:rsidR="001A1538">
          <w:rPr>
            <w:noProof/>
            <w:webHidden/>
          </w:rPr>
          <w:t>72</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87" w:history="1">
        <w:r w:rsidR="002C0DBA" w:rsidRPr="007D5119">
          <w:rPr>
            <w:rStyle w:val="Hyperlink"/>
            <w:noProof/>
            <w:lang w:val="ro-RO"/>
          </w:rPr>
          <w:t>3.1.3</w:t>
        </w:r>
        <w:r w:rsidR="002C0DBA">
          <w:rPr>
            <w:rFonts w:eastAsiaTheme="minorEastAsia" w:cstheme="minorBidi"/>
            <w:noProof/>
            <w:sz w:val="22"/>
            <w:szCs w:val="22"/>
            <w:lang w:val="ro-RO" w:eastAsia="ro-RO"/>
          </w:rPr>
          <w:tab/>
        </w:r>
        <w:r w:rsidR="002C0DBA" w:rsidRPr="007D5119">
          <w:rPr>
            <w:rStyle w:val="Hyperlink"/>
            <w:noProof/>
            <w:lang w:val="ro-RO"/>
          </w:rPr>
          <w:t>Metodologia de calcul şi rezultatele</w:t>
        </w:r>
        <w:r w:rsidR="002C0DBA">
          <w:rPr>
            <w:noProof/>
            <w:webHidden/>
          </w:rPr>
          <w:tab/>
        </w:r>
        <w:r w:rsidR="00662E36">
          <w:rPr>
            <w:noProof/>
            <w:webHidden/>
          </w:rPr>
          <w:fldChar w:fldCharType="begin"/>
        </w:r>
        <w:r w:rsidR="002C0DBA">
          <w:rPr>
            <w:noProof/>
            <w:webHidden/>
          </w:rPr>
          <w:instrText xml:space="preserve"> PAGEREF _Toc412111287 \h </w:instrText>
        </w:r>
        <w:r w:rsidR="00662E36">
          <w:rPr>
            <w:noProof/>
            <w:webHidden/>
          </w:rPr>
        </w:r>
        <w:r w:rsidR="00662E36">
          <w:rPr>
            <w:noProof/>
            <w:webHidden/>
          </w:rPr>
          <w:fldChar w:fldCharType="separate"/>
        </w:r>
        <w:r w:rsidR="001A1538">
          <w:rPr>
            <w:noProof/>
            <w:webHidden/>
          </w:rPr>
          <w:t>73</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88" w:history="1">
        <w:r w:rsidR="002C0DBA" w:rsidRPr="007D5119">
          <w:rPr>
            <w:rStyle w:val="Hyperlink"/>
            <w:noProof/>
            <w:lang w:val="ro-RO"/>
          </w:rPr>
          <w:t>3.2</w:t>
        </w:r>
        <w:r w:rsidR="002C0DBA">
          <w:rPr>
            <w:rFonts w:eastAsiaTheme="minorEastAsia" w:cstheme="minorBidi"/>
            <w:b w:val="0"/>
            <w:bCs w:val="0"/>
            <w:noProof/>
            <w:lang w:val="ro-RO" w:eastAsia="ro-RO"/>
          </w:rPr>
          <w:tab/>
        </w:r>
        <w:r w:rsidR="002C0DBA" w:rsidRPr="007D5119">
          <w:rPr>
            <w:rStyle w:val="Hyperlink"/>
            <w:noProof/>
            <w:lang w:val="ro-RO"/>
          </w:rPr>
          <w:t>Desfășurarea auditului prin consultarea Grupului de Lucru în municipiul Suceava</w:t>
        </w:r>
        <w:r w:rsidR="002C0DBA">
          <w:rPr>
            <w:noProof/>
            <w:webHidden/>
          </w:rPr>
          <w:tab/>
        </w:r>
        <w:r w:rsidR="00662E36">
          <w:rPr>
            <w:noProof/>
            <w:webHidden/>
          </w:rPr>
          <w:fldChar w:fldCharType="begin"/>
        </w:r>
        <w:r w:rsidR="002C0DBA">
          <w:rPr>
            <w:noProof/>
            <w:webHidden/>
          </w:rPr>
          <w:instrText xml:space="preserve"> PAGEREF _Toc412111288 \h </w:instrText>
        </w:r>
        <w:r w:rsidR="00662E36">
          <w:rPr>
            <w:noProof/>
            <w:webHidden/>
          </w:rPr>
        </w:r>
        <w:r w:rsidR="00662E36">
          <w:rPr>
            <w:noProof/>
            <w:webHidden/>
          </w:rPr>
          <w:fldChar w:fldCharType="separate"/>
        </w:r>
        <w:r w:rsidR="001A1538">
          <w:rPr>
            <w:noProof/>
            <w:webHidden/>
          </w:rPr>
          <w:t>73</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89" w:history="1">
        <w:r w:rsidR="002C0DBA" w:rsidRPr="007D5119">
          <w:rPr>
            <w:rStyle w:val="Hyperlink"/>
            <w:noProof/>
            <w:lang w:val="ro-RO"/>
          </w:rPr>
          <w:t>3.2.1</w:t>
        </w:r>
        <w:r w:rsidR="002C0DBA">
          <w:rPr>
            <w:rFonts w:eastAsiaTheme="minorEastAsia" w:cstheme="minorBidi"/>
            <w:noProof/>
            <w:sz w:val="22"/>
            <w:szCs w:val="22"/>
            <w:lang w:val="ro-RO" w:eastAsia="ro-RO"/>
          </w:rPr>
          <w:tab/>
        </w:r>
        <w:r w:rsidR="002C0DBA" w:rsidRPr="007D5119">
          <w:rPr>
            <w:rStyle w:val="Hyperlink"/>
            <w:noProof/>
            <w:lang w:val="ro-RO"/>
          </w:rPr>
          <w:t>Grupul de Lucru</w:t>
        </w:r>
        <w:r w:rsidR="002C0DBA">
          <w:rPr>
            <w:noProof/>
            <w:webHidden/>
          </w:rPr>
          <w:tab/>
        </w:r>
        <w:r w:rsidR="00662E36">
          <w:rPr>
            <w:noProof/>
            <w:webHidden/>
          </w:rPr>
          <w:fldChar w:fldCharType="begin"/>
        </w:r>
        <w:r w:rsidR="002C0DBA">
          <w:rPr>
            <w:noProof/>
            <w:webHidden/>
          </w:rPr>
          <w:instrText xml:space="preserve"> PAGEREF _Toc412111289 \h </w:instrText>
        </w:r>
        <w:r w:rsidR="00662E36">
          <w:rPr>
            <w:noProof/>
            <w:webHidden/>
          </w:rPr>
        </w:r>
        <w:r w:rsidR="00662E36">
          <w:rPr>
            <w:noProof/>
            <w:webHidden/>
          </w:rPr>
          <w:fldChar w:fldCharType="separate"/>
        </w:r>
        <w:r w:rsidR="001A1538">
          <w:rPr>
            <w:noProof/>
            <w:webHidden/>
          </w:rPr>
          <w:t>73</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90" w:history="1">
        <w:r w:rsidR="002C0DBA" w:rsidRPr="007D5119">
          <w:rPr>
            <w:rStyle w:val="Hyperlink"/>
            <w:noProof/>
            <w:lang w:val="ro-RO"/>
          </w:rPr>
          <w:t>3.2.2</w:t>
        </w:r>
        <w:r w:rsidR="002C0DBA">
          <w:rPr>
            <w:rFonts w:eastAsiaTheme="minorEastAsia" w:cstheme="minorBidi"/>
            <w:noProof/>
            <w:sz w:val="22"/>
            <w:szCs w:val="22"/>
            <w:lang w:val="ro-RO" w:eastAsia="ro-RO"/>
          </w:rPr>
          <w:tab/>
        </w:r>
        <w:r w:rsidR="002C0DBA" w:rsidRPr="007D5119">
          <w:rPr>
            <w:rStyle w:val="Hyperlink"/>
            <w:noProof/>
            <w:lang w:val="ro-RO"/>
          </w:rPr>
          <w:t>Descrierea consultării</w:t>
        </w:r>
        <w:r w:rsidR="002C0DBA">
          <w:rPr>
            <w:noProof/>
            <w:webHidden/>
          </w:rPr>
          <w:tab/>
        </w:r>
        <w:r w:rsidR="00662E36">
          <w:rPr>
            <w:noProof/>
            <w:webHidden/>
          </w:rPr>
          <w:fldChar w:fldCharType="begin"/>
        </w:r>
        <w:r w:rsidR="002C0DBA">
          <w:rPr>
            <w:noProof/>
            <w:webHidden/>
          </w:rPr>
          <w:instrText xml:space="preserve"> PAGEREF _Toc412111290 \h </w:instrText>
        </w:r>
        <w:r w:rsidR="00662E36">
          <w:rPr>
            <w:noProof/>
            <w:webHidden/>
          </w:rPr>
        </w:r>
        <w:r w:rsidR="00662E36">
          <w:rPr>
            <w:noProof/>
            <w:webHidden/>
          </w:rPr>
          <w:fldChar w:fldCharType="separate"/>
        </w:r>
        <w:r w:rsidR="001A1538">
          <w:rPr>
            <w:noProof/>
            <w:webHidden/>
          </w:rPr>
          <w:t>75</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91" w:history="1">
        <w:r w:rsidR="002C0DBA" w:rsidRPr="007D5119">
          <w:rPr>
            <w:rStyle w:val="Hyperlink"/>
            <w:noProof/>
            <w:lang w:val="ro-RO"/>
          </w:rPr>
          <w:t>3.3</w:t>
        </w:r>
        <w:r w:rsidR="002C0DBA">
          <w:rPr>
            <w:rFonts w:eastAsiaTheme="minorEastAsia" w:cstheme="minorBidi"/>
            <w:b w:val="0"/>
            <w:bCs w:val="0"/>
            <w:noProof/>
            <w:lang w:val="ro-RO" w:eastAsia="ro-RO"/>
          </w:rPr>
          <w:tab/>
        </w:r>
        <w:r w:rsidR="002C0DBA" w:rsidRPr="007D5119">
          <w:rPr>
            <w:rStyle w:val="Hyperlink"/>
            <w:noProof/>
            <w:lang w:val="ro-RO"/>
          </w:rPr>
          <w:t>Rezultatele chestionarului</w:t>
        </w:r>
        <w:r w:rsidR="002C0DBA">
          <w:rPr>
            <w:noProof/>
            <w:webHidden/>
          </w:rPr>
          <w:tab/>
        </w:r>
        <w:r w:rsidR="00662E36">
          <w:rPr>
            <w:noProof/>
            <w:webHidden/>
          </w:rPr>
          <w:fldChar w:fldCharType="begin"/>
        </w:r>
        <w:r w:rsidR="002C0DBA">
          <w:rPr>
            <w:noProof/>
            <w:webHidden/>
          </w:rPr>
          <w:instrText xml:space="preserve"> PAGEREF _Toc412111291 \h </w:instrText>
        </w:r>
        <w:r w:rsidR="00662E36">
          <w:rPr>
            <w:noProof/>
            <w:webHidden/>
          </w:rPr>
        </w:r>
        <w:r w:rsidR="00662E36">
          <w:rPr>
            <w:noProof/>
            <w:webHidden/>
          </w:rPr>
          <w:fldChar w:fldCharType="separate"/>
        </w:r>
        <w:r w:rsidR="001A1538">
          <w:rPr>
            <w:noProof/>
            <w:webHidden/>
          </w:rPr>
          <w:t>75</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92" w:history="1">
        <w:r w:rsidR="002C0DBA" w:rsidRPr="007D5119">
          <w:rPr>
            <w:rStyle w:val="Hyperlink"/>
            <w:noProof/>
            <w:lang w:val="ro-RO"/>
          </w:rPr>
          <w:t>3.3.1</w:t>
        </w:r>
        <w:r w:rsidR="002C0DBA">
          <w:rPr>
            <w:rFonts w:eastAsiaTheme="minorEastAsia" w:cstheme="minorBidi"/>
            <w:noProof/>
            <w:sz w:val="22"/>
            <w:szCs w:val="22"/>
            <w:lang w:val="ro-RO" w:eastAsia="ro-RO"/>
          </w:rPr>
          <w:tab/>
        </w:r>
        <w:r w:rsidR="002C0DBA" w:rsidRPr="007D5119">
          <w:rPr>
            <w:rStyle w:val="Hyperlink"/>
            <w:noProof/>
            <w:lang w:val="ro-RO"/>
          </w:rPr>
          <w:t>Domeniile Misiunii</w:t>
        </w:r>
        <w:r w:rsidR="002C0DBA">
          <w:rPr>
            <w:noProof/>
            <w:webHidden/>
          </w:rPr>
          <w:tab/>
        </w:r>
        <w:r w:rsidR="00662E36">
          <w:rPr>
            <w:noProof/>
            <w:webHidden/>
          </w:rPr>
          <w:fldChar w:fldCharType="begin"/>
        </w:r>
        <w:r w:rsidR="002C0DBA">
          <w:rPr>
            <w:noProof/>
            <w:webHidden/>
          </w:rPr>
          <w:instrText xml:space="preserve"> PAGEREF _Toc412111292 \h </w:instrText>
        </w:r>
        <w:r w:rsidR="00662E36">
          <w:rPr>
            <w:noProof/>
            <w:webHidden/>
          </w:rPr>
        </w:r>
        <w:r w:rsidR="00662E36">
          <w:rPr>
            <w:noProof/>
            <w:webHidden/>
          </w:rPr>
          <w:fldChar w:fldCharType="separate"/>
        </w:r>
        <w:r w:rsidR="001A1538">
          <w:rPr>
            <w:noProof/>
            <w:webHidden/>
          </w:rPr>
          <w:t>76</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93" w:history="1">
        <w:r w:rsidR="002C0DBA" w:rsidRPr="007D5119">
          <w:rPr>
            <w:rStyle w:val="Hyperlink"/>
            <w:noProof/>
            <w:lang w:val="ro-RO"/>
          </w:rPr>
          <w:t>3.3.2</w:t>
        </w:r>
        <w:r w:rsidR="002C0DBA">
          <w:rPr>
            <w:rFonts w:eastAsiaTheme="minorEastAsia" w:cstheme="minorBidi"/>
            <w:noProof/>
            <w:sz w:val="22"/>
            <w:szCs w:val="22"/>
            <w:lang w:val="ro-RO" w:eastAsia="ro-RO"/>
          </w:rPr>
          <w:tab/>
        </w:r>
        <w:r w:rsidR="002C0DBA" w:rsidRPr="007D5119">
          <w:rPr>
            <w:rStyle w:val="Hyperlink"/>
            <w:noProof/>
            <w:lang w:val="ro-RO"/>
          </w:rPr>
          <w:t>Concluzii pentru Domeniile Misiunii</w:t>
        </w:r>
        <w:r w:rsidR="002C0DBA">
          <w:rPr>
            <w:noProof/>
            <w:webHidden/>
          </w:rPr>
          <w:tab/>
        </w:r>
        <w:r w:rsidR="00662E36">
          <w:rPr>
            <w:noProof/>
            <w:webHidden/>
          </w:rPr>
          <w:fldChar w:fldCharType="begin"/>
        </w:r>
        <w:r w:rsidR="002C0DBA">
          <w:rPr>
            <w:noProof/>
            <w:webHidden/>
          </w:rPr>
          <w:instrText xml:space="preserve"> PAGEREF _Toc412111293 \h </w:instrText>
        </w:r>
        <w:r w:rsidR="00662E36">
          <w:rPr>
            <w:noProof/>
            <w:webHidden/>
          </w:rPr>
        </w:r>
        <w:r w:rsidR="00662E36">
          <w:rPr>
            <w:noProof/>
            <w:webHidden/>
          </w:rPr>
          <w:fldChar w:fldCharType="separate"/>
        </w:r>
        <w:r w:rsidR="001A1538">
          <w:rPr>
            <w:noProof/>
            <w:webHidden/>
          </w:rPr>
          <w:t>77</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94" w:history="1">
        <w:r w:rsidR="002C0DBA" w:rsidRPr="007D5119">
          <w:rPr>
            <w:rStyle w:val="Hyperlink"/>
            <w:noProof/>
            <w:lang w:val="ro-RO"/>
          </w:rPr>
          <w:t>3.3.3</w:t>
        </w:r>
        <w:r w:rsidR="002C0DBA">
          <w:rPr>
            <w:rFonts w:eastAsiaTheme="minorEastAsia" w:cstheme="minorBidi"/>
            <w:noProof/>
            <w:sz w:val="22"/>
            <w:szCs w:val="22"/>
            <w:lang w:val="ro-RO" w:eastAsia="ro-RO"/>
          </w:rPr>
          <w:tab/>
        </w:r>
        <w:r w:rsidR="002C0DBA" w:rsidRPr="007D5119">
          <w:rPr>
            <w:rStyle w:val="Hyperlink"/>
            <w:noProof/>
            <w:lang w:val="ro-RO"/>
          </w:rPr>
          <w:t>Domeniile Acțiunii</w:t>
        </w:r>
        <w:r w:rsidR="002C0DBA">
          <w:rPr>
            <w:noProof/>
            <w:webHidden/>
          </w:rPr>
          <w:tab/>
        </w:r>
        <w:r w:rsidR="00662E36">
          <w:rPr>
            <w:noProof/>
            <w:webHidden/>
          </w:rPr>
          <w:fldChar w:fldCharType="begin"/>
        </w:r>
        <w:r w:rsidR="002C0DBA">
          <w:rPr>
            <w:noProof/>
            <w:webHidden/>
          </w:rPr>
          <w:instrText xml:space="preserve"> PAGEREF _Toc412111294 \h </w:instrText>
        </w:r>
        <w:r w:rsidR="00662E36">
          <w:rPr>
            <w:noProof/>
            <w:webHidden/>
          </w:rPr>
        </w:r>
        <w:r w:rsidR="00662E36">
          <w:rPr>
            <w:noProof/>
            <w:webHidden/>
          </w:rPr>
          <w:fldChar w:fldCharType="separate"/>
        </w:r>
        <w:r w:rsidR="001A1538">
          <w:rPr>
            <w:noProof/>
            <w:webHidden/>
          </w:rPr>
          <w:t>81</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295" w:history="1">
        <w:r w:rsidR="002C0DBA" w:rsidRPr="007D5119">
          <w:rPr>
            <w:rStyle w:val="Hyperlink"/>
            <w:noProof/>
            <w:lang w:val="ro-RO"/>
          </w:rPr>
          <w:t>3.3.4</w:t>
        </w:r>
        <w:r w:rsidR="002C0DBA">
          <w:rPr>
            <w:rFonts w:eastAsiaTheme="minorEastAsia" w:cstheme="minorBidi"/>
            <w:noProof/>
            <w:sz w:val="22"/>
            <w:szCs w:val="22"/>
            <w:lang w:val="ro-RO" w:eastAsia="ro-RO"/>
          </w:rPr>
          <w:tab/>
        </w:r>
        <w:r w:rsidR="002C0DBA" w:rsidRPr="007D5119">
          <w:rPr>
            <w:rStyle w:val="Hyperlink"/>
            <w:noProof/>
            <w:lang w:val="ro-RO"/>
          </w:rPr>
          <w:t>Concluzii pentru fiecare Domeniu al Acțiunii în parte</w:t>
        </w:r>
        <w:r w:rsidR="002C0DBA">
          <w:rPr>
            <w:noProof/>
            <w:webHidden/>
          </w:rPr>
          <w:tab/>
        </w:r>
        <w:r w:rsidR="00662E36">
          <w:rPr>
            <w:noProof/>
            <w:webHidden/>
          </w:rPr>
          <w:fldChar w:fldCharType="begin"/>
        </w:r>
        <w:r w:rsidR="002C0DBA">
          <w:rPr>
            <w:noProof/>
            <w:webHidden/>
          </w:rPr>
          <w:instrText xml:space="preserve"> PAGEREF _Toc412111295 \h </w:instrText>
        </w:r>
        <w:r w:rsidR="00662E36">
          <w:rPr>
            <w:noProof/>
            <w:webHidden/>
          </w:rPr>
        </w:r>
        <w:r w:rsidR="00662E36">
          <w:rPr>
            <w:noProof/>
            <w:webHidden/>
          </w:rPr>
          <w:fldChar w:fldCharType="separate"/>
        </w:r>
        <w:r w:rsidR="001A1538">
          <w:rPr>
            <w:noProof/>
            <w:webHidden/>
          </w:rPr>
          <w:t>83</w:t>
        </w:r>
        <w:r w:rsidR="00662E36">
          <w:rPr>
            <w:noProof/>
            <w:webHidden/>
          </w:rPr>
          <w:fldChar w:fldCharType="end"/>
        </w:r>
      </w:hyperlink>
    </w:p>
    <w:p w:rsidR="002C0DBA" w:rsidRDefault="00B4500D">
      <w:pPr>
        <w:pStyle w:val="TOC1"/>
        <w:rPr>
          <w:rFonts w:eastAsiaTheme="minorEastAsia" w:cstheme="minorBidi"/>
          <w:b w:val="0"/>
          <w:bCs w:val="0"/>
          <w:i w:val="0"/>
          <w:iCs w:val="0"/>
          <w:noProof/>
          <w:sz w:val="22"/>
          <w:szCs w:val="22"/>
          <w:lang w:val="ro-RO" w:eastAsia="ro-RO"/>
        </w:rPr>
      </w:pPr>
      <w:hyperlink w:anchor="_Toc412111296" w:history="1">
        <w:r w:rsidR="002C0DBA" w:rsidRPr="007D5119">
          <w:rPr>
            <w:rStyle w:val="Hyperlink"/>
            <w:rFonts w:ascii="Calibri" w:hAnsi="Calibri"/>
            <w:noProof/>
            <w:lang w:val="ro-RO"/>
          </w:rPr>
          <w:t>4.</w:t>
        </w:r>
        <w:r w:rsidR="002C0DBA">
          <w:rPr>
            <w:rFonts w:eastAsiaTheme="minorEastAsia" w:cstheme="minorBidi"/>
            <w:b w:val="0"/>
            <w:bCs w:val="0"/>
            <w:i w:val="0"/>
            <w:iCs w:val="0"/>
            <w:noProof/>
            <w:sz w:val="22"/>
            <w:szCs w:val="22"/>
            <w:lang w:val="ro-RO" w:eastAsia="ro-RO"/>
          </w:rPr>
          <w:tab/>
        </w:r>
        <w:r w:rsidR="002C0DBA" w:rsidRPr="007D5119">
          <w:rPr>
            <w:rStyle w:val="Hyperlink"/>
            <w:noProof/>
            <w:lang w:val="ro-RO"/>
          </w:rPr>
          <w:t>Diagnoza integrată privind mobilitatea urbană în municipiul Suceava</w:t>
        </w:r>
        <w:r w:rsidR="002C0DBA">
          <w:rPr>
            <w:noProof/>
            <w:webHidden/>
          </w:rPr>
          <w:tab/>
        </w:r>
        <w:r w:rsidR="00662E36">
          <w:rPr>
            <w:noProof/>
            <w:webHidden/>
          </w:rPr>
          <w:fldChar w:fldCharType="begin"/>
        </w:r>
        <w:r w:rsidR="002C0DBA">
          <w:rPr>
            <w:noProof/>
            <w:webHidden/>
          </w:rPr>
          <w:instrText xml:space="preserve"> PAGEREF _Toc412111296 \h </w:instrText>
        </w:r>
        <w:r w:rsidR="00662E36">
          <w:rPr>
            <w:noProof/>
            <w:webHidden/>
          </w:rPr>
        </w:r>
        <w:r w:rsidR="00662E36">
          <w:rPr>
            <w:noProof/>
            <w:webHidden/>
          </w:rPr>
          <w:fldChar w:fldCharType="separate"/>
        </w:r>
        <w:r w:rsidR="001A1538">
          <w:rPr>
            <w:noProof/>
            <w:webHidden/>
          </w:rPr>
          <w:t>91</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97" w:history="1">
        <w:r w:rsidR="002C0DBA" w:rsidRPr="007D5119">
          <w:rPr>
            <w:rStyle w:val="Hyperlink"/>
            <w:noProof/>
            <w:lang w:val="ro-RO"/>
          </w:rPr>
          <w:t>4.1</w:t>
        </w:r>
        <w:r w:rsidR="002C0DBA">
          <w:rPr>
            <w:rFonts w:eastAsiaTheme="minorEastAsia" w:cstheme="minorBidi"/>
            <w:b w:val="0"/>
            <w:bCs w:val="0"/>
            <w:noProof/>
            <w:lang w:val="ro-RO" w:eastAsia="ro-RO"/>
          </w:rPr>
          <w:tab/>
        </w:r>
        <w:r w:rsidR="002C0DBA" w:rsidRPr="007D5119">
          <w:rPr>
            <w:rStyle w:val="Hyperlink"/>
            <w:noProof/>
            <w:lang w:val="ro-RO"/>
          </w:rPr>
          <w:t>Analiza SWOT</w:t>
        </w:r>
        <w:r w:rsidR="002C0DBA">
          <w:rPr>
            <w:noProof/>
            <w:webHidden/>
          </w:rPr>
          <w:tab/>
        </w:r>
        <w:r w:rsidR="00662E36">
          <w:rPr>
            <w:noProof/>
            <w:webHidden/>
          </w:rPr>
          <w:fldChar w:fldCharType="begin"/>
        </w:r>
        <w:r w:rsidR="002C0DBA">
          <w:rPr>
            <w:noProof/>
            <w:webHidden/>
          </w:rPr>
          <w:instrText xml:space="preserve"> PAGEREF _Toc412111297 \h </w:instrText>
        </w:r>
        <w:r w:rsidR="00662E36">
          <w:rPr>
            <w:noProof/>
            <w:webHidden/>
          </w:rPr>
        </w:r>
        <w:r w:rsidR="00662E36">
          <w:rPr>
            <w:noProof/>
            <w:webHidden/>
          </w:rPr>
          <w:fldChar w:fldCharType="separate"/>
        </w:r>
        <w:r w:rsidR="001A1538">
          <w:rPr>
            <w:noProof/>
            <w:webHidden/>
          </w:rPr>
          <w:t>91</w:t>
        </w:r>
        <w:r w:rsidR="00662E36">
          <w:rPr>
            <w:noProof/>
            <w:webHidden/>
          </w:rPr>
          <w:fldChar w:fldCharType="end"/>
        </w:r>
      </w:hyperlink>
    </w:p>
    <w:p w:rsidR="002C0DBA" w:rsidRDefault="00B4500D">
      <w:pPr>
        <w:pStyle w:val="TOC1"/>
        <w:rPr>
          <w:rFonts w:eastAsiaTheme="minorEastAsia" w:cstheme="minorBidi"/>
          <w:b w:val="0"/>
          <w:bCs w:val="0"/>
          <w:i w:val="0"/>
          <w:iCs w:val="0"/>
          <w:noProof/>
          <w:sz w:val="22"/>
          <w:szCs w:val="22"/>
          <w:lang w:val="ro-RO" w:eastAsia="ro-RO"/>
        </w:rPr>
      </w:pPr>
      <w:hyperlink w:anchor="_Toc412111298" w:history="1">
        <w:r w:rsidR="002C0DBA" w:rsidRPr="007D5119">
          <w:rPr>
            <w:rStyle w:val="Hyperlink"/>
            <w:rFonts w:ascii="Calibri" w:hAnsi="Calibri"/>
            <w:noProof/>
            <w:lang w:val="fr-FR"/>
          </w:rPr>
          <w:t>5.</w:t>
        </w:r>
        <w:r w:rsidR="002C0DBA">
          <w:rPr>
            <w:rFonts w:eastAsiaTheme="minorEastAsia" w:cstheme="minorBidi"/>
            <w:b w:val="0"/>
            <w:bCs w:val="0"/>
            <w:i w:val="0"/>
            <w:iCs w:val="0"/>
            <w:noProof/>
            <w:sz w:val="22"/>
            <w:szCs w:val="22"/>
            <w:lang w:val="ro-RO" w:eastAsia="ro-RO"/>
          </w:rPr>
          <w:tab/>
        </w:r>
        <w:r w:rsidR="002C0DBA" w:rsidRPr="007D5119">
          <w:rPr>
            <w:rStyle w:val="Hyperlink"/>
            <w:noProof/>
            <w:lang w:val="fr-FR"/>
          </w:rPr>
          <w:t>Definirea conceptului strategic de dezvoltare a mobilității</w:t>
        </w:r>
        <w:r w:rsidR="002C0DBA">
          <w:rPr>
            <w:noProof/>
            <w:webHidden/>
          </w:rPr>
          <w:tab/>
        </w:r>
        <w:r w:rsidR="00662E36">
          <w:rPr>
            <w:noProof/>
            <w:webHidden/>
          </w:rPr>
          <w:fldChar w:fldCharType="begin"/>
        </w:r>
        <w:r w:rsidR="002C0DBA">
          <w:rPr>
            <w:noProof/>
            <w:webHidden/>
          </w:rPr>
          <w:instrText xml:space="preserve"> PAGEREF _Toc412111298 \h </w:instrText>
        </w:r>
        <w:r w:rsidR="00662E36">
          <w:rPr>
            <w:noProof/>
            <w:webHidden/>
          </w:rPr>
        </w:r>
        <w:r w:rsidR="00662E36">
          <w:rPr>
            <w:noProof/>
            <w:webHidden/>
          </w:rPr>
          <w:fldChar w:fldCharType="separate"/>
        </w:r>
        <w:r w:rsidR="001A1538">
          <w:rPr>
            <w:noProof/>
            <w:webHidden/>
          </w:rPr>
          <w:t>97</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299" w:history="1">
        <w:r w:rsidR="002C0DBA" w:rsidRPr="007D5119">
          <w:rPr>
            <w:rStyle w:val="Hyperlink"/>
            <w:noProof/>
            <w:lang w:val="ro-RO"/>
          </w:rPr>
          <w:t>5.1</w:t>
        </w:r>
        <w:r w:rsidR="002C0DBA">
          <w:rPr>
            <w:rFonts w:eastAsiaTheme="minorEastAsia" w:cstheme="minorBidi"/>
            <w:b w:val="0"/>
            <w:bCs w:val="0"/>
            <w:noProof/>
            <w:lang w:val="ro-RO" w:eastAsia="ro-RO"/>
          </w:rPr>
          <w:tab/>
        </w:r>
        <w:r w:rsidR="002C0DBA" w:rsidRPr="007D5119">
          <w:rPr>
            <w:rStyle w:val="Hyperlink"/>
            <w:noProof/>
            <w:lang w:val="ro-RO"/>
          </w:rPr>
          <w:t>Premise și condiționări pentru planul local de mobilitate urbană durabilă al municipiului Suceava</w:t>
        </w:r>
        <w:r w:rsidR="002C0DBA">
          <w:rPr>
            <w:noProof/>
            <w:webHidden/>
          </w:rPr>
          <w:tab/>
        </w:r>
        <w:r w:rsidR="00662E36">
          <w:rPr>
            <w:noProof/>
            <w:webHidden/>
          </w:rPr>
          <w:fldChar w:fldCharType="begin"/>
        </w:r>
        <w:r w:rsidR="002C0DBA">
          <w:rPr>
            <w:noProof/>
            <w:webHidden/>
          </w:rPr>
          <w:instrText xml:space="preserve"> PAGEREF _Toc412111299 \h </w:instrText>
        </w:r>
        <w:r w:rsidR="00662E36">
          <w:rPr>
            <w:noProof/>
            <w:webHidden/>
          </w:rPr>
        </w:r>
        <w:r w:rsidR="00662E36">
          <w:rPr>
            <w:noProof/>
            <w:webHidden/>
          </w:rPr>
          <w:fldChar w:fldCharType="separate"/>
        </w:r>
        <w:r w:rsidR="001A1538">
          <w:rPr>
            <w:noProof/>
            <w:webHidden/>
          </w:rPr>
          <w:t>97</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300" w:history="1">
        <w:r w:rsidR="002C0DBA" w:rsidRPr="007D5119">
          <w:rPr>
            <w:rStyle w:val="Hyperlink"/>
            <w:noProof/>
            <w:lang w:val="ro-RO"/>
          </w:rPr>
          <w:t>5.2</w:t>
        </w:r>
        <w:r w:rsidR="002C0DBA">
          <w:rPr>
            <w:rFonts w:eastAsiaTheme="minorEastAsia" w:cstheme="minorBidi"/>
            <w:b w:val="0"/>
            <w:bCs w:val="0"/>
            <w:noProof/>
            <w:lang w:val="ro-RO" w:eastAsia="ro-RO"/>
          </w:rPr>
          <w:tab/>
        </w:r>
        <w:r w:rsidR="002C0DBA" w:rsidRPr="007D5119">
          <w:rPr>
            <w:rStyle w:val="Hyperlink"/>
            <w:noProof/>
            <w:lang w:val="ro-RO"/>
          </w:rPr>
          <w:t>Viziune</w:t>
        </w:r>
        <w:r w:rsidR="002C0DBA">
          <w:rPr>
            <w:noProof/>
            <w:webHidden/>
          </w:rPr>
          <w:tab/>
        </w:r>
        <w:r w:rsidR="00662E36">
          <w:rPr>
            <w:noProof/>
            <w:webHidden/>
          </w:rPr>
          <w:fldChar w:fldCharType="begin"/>
        </w:r>
        <w:r w:rsidR="002C0DBA">
          <w:rPr>
            <w:noProof/>
            <w:webHidden/>
          </w:rPr>
          <w:instrText xml:space="preserve"> PAGEREF _Toc412111300 \h </w:instrText>
        </w:r>
        <w:r w:rsidR="00662E36">
          <w:rPr>
            <w:noProof/>
            <w:webHidden/>
          </w:rPr>
        </w:r>
        <w:r w:rsidR="00662E36">
          <w:rPr>
            <w:noProof/>
            <w:webHidden/>
          </w:rPr>
          <w:fldChar w:fldCharType="separate"/>
        </w:r>
        <w:r w:rsidR="001A1538">
          <w:rPr>
            <w:noProof/>
            <w:webHidden/>
          </w:rPr>
          <w:t>99</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301" w:history="1">
        <w:r w:rsidR="002C0DBA" w:rsidRPr="007D5119">
          <w:rPr>
            <w:rStyle w:val="Hyperlink"/>
            <w:noProof/>
            <w:lang w:val="ro-RO"/>
          </w:rPr>
          <w:t>5.3</w:t>
        </w:r>
        <w:r w:rsidR="002C0DBA">
          <w:rPr>
            <w:rFonts w:eastAsiaTheme="minorEastAsia" w:cstheme="minorBidi"/>
            <w:b w:val="0"/>
            <w:bCs w:val="0"/>
            <w:noProof/>
            <w:lang w:val="ro-RO" w:eastAsia="ro-RO"/>
          </w:rPr>
          <w:tab/>
        </w:r>
        <w:r w:rsidR="002C0DBA" w:rsidRPr="007D5119">
          <w:rPr>
            <w:rStyle w:val="Hyperlink"/>
            <w:noProof/>
            <w:lang w:val="ro-RO"/>
          </w:rPr>
          <w:t>Planul de acțiune – stabilirea obiectivelor, a proiectelor și măsurilor eficiente</w:t>
        </w:r>
        <w:r w:rsidR="002C0DBA">
          <w:rPr>
            <w:noProof/>
            <w:webHidden/>
          </w:rPr>
          <w:tab/>
        </w:r>
        <w:r w:rsidR="00662E36">
          <w:rPr>
            <w:noProof/>
            <w:webHidden/>
          </w:rPr>
          <w:fldChar w:fldCharType="begin"/>
        </w:r>
        <w:r w:rsidR="002C0DBA">
          <w:rPr>
            <w:noProof/>
            <w:webHidden/>
          </w:rPr>
          <w:instrText xml:space="preserve"> PAGEREF _Toc412111301 \h </w:instrText>
        </w:r>
        <w:r w:rsidR="00662E36">
          <w:rPr>
            <w:noProof/>
            <w:webHidden/>
          </w:rPr>
        </w:r>
        <w:r w:rsidR="00662E36">
          <w:rPr>
            <w:noProof/>
            <w:webHidden/>
          </w:rPr>
          <w:fldChar w:fldCharType="separate"/>
        </w:r>
        <w:r w:rsidR="001A1538">
          <w:rPr>
            <w:noProof/>
            <w:webHidden/>
          </w:rPr>
          <w:t>100</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302" w:history="1">
        <w:r w:rsidR="002C0DBA" w:rsidRPr="007D5119">
          <w:rPr>
            <w:rStyle w:val="Hyperlink"/>
            <w:noProof/>
          </w:rPr>
          <w:t>5.3.1</w:t>
        </w:r>
        <w:r w:rsidR="002C0DBA">
          <w:rPr>
            <w:rFonts w:eastAsiaTheme="minorEastAsia" w:cstheme="minorBidi"/>
            <w:noProof/>
            <w:sz w:val="22"/>
            <w:szCs w:val="22"/>
            <w:lang w:val="ro-RO" w:eastAsia="ro-RO"/>
          </w:rPr>
          <w:tab/>
        </w:r>
        <w:r w:rsidR="002C0DBA" w:rsidRPr="007D5119">
          <w:rPr>
            <w:rStyle w:val="Hyperlink"/>
            <w:noProof/>
          </w:rPr>
          <w:t>Definirea Planului de Acțiune</w:t>
        </w:r>
        <w:r w:rsidR="002C0DBA">
          <w:rPr>
            <w:noProof/>
            <w:webHidden/>
          </w:rPr>
          <w:tab/>
        </w:r>
        <w:r w:rsidR="00662E36">
          <w:rPr>
            <w:noProof/>
            <w:webHidden/>
          </w:rPr>
          <w:fldChar w:fldCharType="begin"/>
        </w:r>
        <w:r w:rsidR="002C0DBA">
          <w:rPr>
            <w:noProof/>
            <w:webHidden/>
          </w:rPr>
          <w:instrText xml:space="preserve"> PAGEREF _Toc412111302 \h </w:instrText>
        </w:r>
        <w:r w:rsidR="00662E36">
          <w:rPr>
            <w:noProof/>
            <w:webHidden/>
          </w:rPr>
        </w:r>
        <w:r w:rsidR="00662E36">
          <w:rPr>
            <w:noProof/>
            <w:webHidden/>
          </w:rPr>
          <w:fldChar w:fldCharType="separate"/>
        </w:r>
        <w:r w:rsidR="001A1538">
          <w:rPr>
            <w:noProof/>
            <w:webHidden/>
          </w:rPr>
          <w:t>100</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303" w:history="1">
        <w:r w:rsidR="002C0DBA" w:rsidRPr="007D5119">
          <w:rPr>
            <w:rStyle w:val="Hyperlink"/>
            <w:noProof/>
          </w:rPr>
          <w:t>5.3.2</w:t>
        </w:r>
        <w:r w:rsidR="002C0DBA">
          <w:rPr>
            <w:rFonts w:eastAsiaTheme="minorEastAsia" w:cstheme="minorBidi"/>
            <w:noProof/>
            <w:sz w:val="22"/>
            <w:szCs w:val="22"/>
            <w:lang w:val="ro-RO" w:eastAsia="ro-RO"/>
          </w:rPr>
          <w:tab/>
        </w:r>
        <w:r w:rsidR="002C0DBA" w:rsidRPr="007D5119">
          <w:rPr>
            <w:rStyle w:val="Hyperlink"/>
            <w:noProof/>
          </w:rPr>
          <w:t>Obiective, proiecte, măsuri</w:t>
        </w:r>
        <w:r w:rsidR="002C0DBA">
          <w:rPr>
            <w:noProof/>
            <w:webHidden/>
          </w:rPr>
          <w:tab/>
        </w:r>
      </w:hyperlink>
      <w:r w:rsidR="000574D4">
        <w:rPr>
          <w:noProof/>
        </w:rPr>
        <w:t>10</w:t>
      </w:r>
      <w:r w:rsidR="00487FDD">
        <w:rPr>
          <w:noProof/>
        </w:rPr>
        <w:t>1</w:t>
      </w:r>
    </w:p>
    <w:p w:rsidR="002C0DBA" w:rsidRDefault="00B4500D">
      <w:pPr>
        <w:pStyle w:val="TOC4"/>
        <w:tabs>
          <w:tab w:val="right" w:leader="dot" w:pos="9062"/>
        </w:tabs>
        <w:rPr>
          <w:rFonts w:eastAsiaTheme="minorEastAsia" w:cstheme="minorBidi"/>
          <w:noProof/>
          <w:sz w:val="22"/>
          <w:szCs w:val="22"/>
          <w:lang w:val="ro-RO" w:eastAsia="ro-RO"/>
        </w:rPr>
      </w:pPr>
      <w:hyperlink w:anchor="_Toc412111304" w:history="1">
        <w:r w:rsidR="002C0DBA" w:rsidRPr="007D5119">
          <w:rPr>
            <w:rStyle w:val="Hyperlink"/>
            <w:noProof/>
          </w:rPr>
          <w:t>Obiectivul 1 - Sistem de transport fiabil și eficient</w:t>
        </w:r>
        <w:r w:rsidR="002C0DBA">
          <w:rPr>
            <w:noProof/>
            <w:webHidden/>
          </w:rPr>
          <w:tab/>
        </w:r>
        <w:r w:rsidR="00662E36">
          <w:rPr>
            <w:noProof/>
            <w:webHidden/>
          </w:rPr>
          <w:fldChar w:fldCharType="begin"/>
        </w:r>
        <w:r w:rsidR="002C0DBA">
          <w:rPr>
            <w:noProof/>
            <w:webHidden/>
          </w:rPr>
          <w:instrText xml:space="preserve"> PAGEREF _Toc412111304 \h </w:instrText>
        </w:r>
        <w:r w:rsidR="00662E36">
          <w:rPr>
            <w:noProof/>
            <w:webHidden/>
          </w:rPr>
        </w:r>
        <w:r w:rsidR="00662E36">
          <w:rPr>
            <w:noProof/>
            <w:webHidden/>
          </w:rPr>
          <w:fldChar w:fldCharType="separate"/>
        </w:r>
        <w:r w:rsidR="001A1538">
          <w:rPr>
            <w:noProof/>
            <w:webHidden/>
          </w:rPr>
          <w:t>102</w:t>
        </w:r>
        <w:r w:rsidR="00662E36">
          <w:rPr>
            <w:noProof/>
            <w:webHidden/>
          </w:rPr>
          <w:fldChar w:fldCharType="end"/>
        </w:r>
      </w:hyperlink>
      <w:r w:rsidR="00487FDD">
        <w:rPr>
          <w:noProof/>
        </w:rPr>
        <w:t>03</w:t>
      </w:r>
    </w:p>
    <w:p w:rsidR="002C0DBA" w:rsidRDefault="00B4500D">
      <w:pPr>
        <w:pStyle w:val="TOC4"/>
        <w:tabs>
          <w:tab w:val="right" w:leader="dot" w:pos="9062"/>
        </w:tabs>
        <w:rPr>
          <w:rFonts w:eastAsiaTheme="minorEastAsia" w:cstheme="minorBidi"/>
          <w:noProof/>
          <w:sz w:val="22"/>
          <w:szCs w:val="22"/>
          <w:lang w:val="ro-RO" w:eastAsia="ro-RO"/>
        </w:rPr>
      </w:pPr>
      <w:hyperlink w:anchor="_Toc412111305" w:history="1">
        <w:r w:rsidR="002C0DBA" w:rsidRPr="007D5119">
          <w:rPr>
            <w:rStyle w:val="Hyperlink"/>
            <w:noProof/>
          </w:rPr>
          <w:t>Obiectivul 2 - Moduri de transport nepoluante și reducerea dependenței față de automobil</w:t>
        </w:r>
        <w:r w:rsidR="002C0DBA">
          <w:rPr>
            <w:noProof/>
            <w:webHidden/>
          </w:rPr>
          <w:tab/>
        </w:r>
        <w:r w:rsidR="00662E36">
          <w:rPr>
            <w:noProof/>
            <w:webHidden/>
          </w:rPr>
          <w:fldChar w:fldCharType="begin"/>
        </w:r>
        <w:r w:rsidR="002C0DBA">
          <w:rPr>
            <w:noProof/>
            <w:webHidden/>
          </w:rPr>
          <w:instrText xml:space="preserve"> PAGEREF _Toc412111305 \h </w:instrText>
        </w:r>
        <w:r w:rsidR="00662E36">
          <w:rPr>
            <w:noProof/>
            <w:webHidden/>
          </w:rPr>
        </w:r>
        <w:r w:rsidR="00662E36">
          <w:rPr>
            <w:noProof/>
            <w:webHidden/>
          </w:rPr>
          <w:fldChar w:fldCharType="separate"/>
        </w:r>
        <w:r w:rsidR="001A1538">
          <w:rPr>
            <w:noProof/>
            <w:webHidden/>
          </w:rPr>
          <w:t>106</w:t>
        </w:r>
        <w:r w:rsidR="00662E36">
          <w:rPr>
            <w:noProof/>
            <w:webHidden/>
          </w:rPr>
          <w:fldChar w:fldCharType="end"/>
        </w:r>
      </w:hyperlink>
      <w:r w:rsidR="00487FDD">
        <w:rPr>
          <w:noProof/>
        </w:rPr>
        <w:t>05</w:t>
      </w:r>
    </w:p>
    <w:p w:rsidR="002C0DBA" w:rsidRDefault="00B4500D">
      <w:pPr>
        <w:pStyle w:val="TOC4"/>
        <w:tabs>
          <w:tab w:val="right" w:leader="dot" w:pos="9062"/>
        </w:tabs>
        <w:rPr>
          <w:rFonts w:eastAsiaTheme="minorEastAsia" w:cstheme="minorBidi"/>
          <w:noProof/>
          <w:sz w:val="22"/>
          <w:szCs w:val="22"/>
          <w:lang w:val="ro-RO" w:eastAsia="ro-RO"/>
        </w:rPr>
      </w:pPr>
      <w:hyperlink w:anchor="_Toc412111306" w:history="1">
        <w:r w:rsidR="002C0DBA" w:rsidRPr="007D5119">
          <w:rPr>
            <w:rStyle w:val="Hyperlink"/>
            <w:noProof/>
          </w:rPr>
          <w:t>Obiectivul 3 - Reabilitarea infrastructurii suport a sistemului de transport,  amelioarea accesibilității acestuia și îmbunătățirea conectivității la nivelul structurii urbane</w:t>
        </w:r>
        <w:r w:rsidR="002C0DBA">
          <w:rPr>
            <w:noProof/>
            <w:webHidden/>
          </w:rPr>
          <w:tab/>
        </w:r>
        <w:r w:rsidR="00662E36">
          <w:rPr>
            <w:noProof/>
            <w:webHidden/>
          </w:rPr>
          <w:fldChar w:fldCharType="begin"/>
        </w:r>
        <w:r w:rsidR="002C0DBA">
          <w:rPr>
            <w:noProof/>
            <w:webHidden/>
          </w:rPr>
          <w:instrText xml:space="preserve"> PAGEREF _Toc412111306 \h </w:instrText>
        </w:r>
        <w:r w:rsidR="00662E36">
          <w:rPr>
            <w:noProof/>
            <w:webHidden/>
          </w:rPr>
        </w:r>
        <w:r w:rsidR="00662E36">
          <w:rPr>
            <w:noProof/>
            <w:webHidden/>
          </w:rPr>
          <w:fldChar w:fldCharType="separate"/>
        </w:r>
        <w:r w:rsidR="001A1538">
          <w:rPr>
            <w:noProof/>
            <w:webHidden/>
          </w:rPr>
          <w:t>108</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307" w:history="1">
        <w:r w:rsidR="002C0DBA" w:rsidRPr="007D5119">
          <w:rPr>
            <w:rStyle w:val="Hyperlink"/>
            <w:noProof/>
          </w:rPr>
          <w:t>Obiectivul 4 - Îmbunătățirea siguranței și sănătății cetățenilor – siguranța drumurilor, a mijloacelor de transport public și promovarea modurilor de deplasare active</w:t>
        </w:r>
        <w:r w:rsidR="002C0DBA">
          <w:rPr>
            <w:noProof/>
            <w:webHidden/>
          </w:rPr>
          <w:tab/>
        </w:r>
        <w:r w:rsidR="00662E36">
          <w:rPr>
            <w:noProof/>
            <w:webHidden/>
          </w:rPr>
          <w:fldChar w:fldCharType="begin"/>
        </w:r>
        <w:r w:rsidR="002C0DBA">
          <w:rPr>
            <w:noProof/>
            <w:webHidden/>
          </w:rPr>
          <w:instrText xml:space="preserve"> PAGEREF _Toc412111307 \h </w:instrText>
        </w:r>
        <w:r w:rsidR="00662E36">
          <w:rPr>
            <w:noProof/>
            <w:webHidden/>
          </w:rPr>
        </w:r>
        <w:r w:rsidR="00662E36">
          <w:rPr>
            <w:noProof/>
            <w:webHidden/>
          </w:rPr>
          <w:fldChar w:fldCharType="separate"/>
        </w:r>
        <w:r w:rsidR="001A1538">
          <w:rPr>
            <w:noProof/>
            <w:webHidden/>
          </w:rPr>
          <w:t>110</w:t>
        </w:r>
        <w:r w:rsidR="00662E36">
          <w:rPr>
            <w:noProof/>
            <w:webHidden/>
          </w:rPr>
          <w:fldChar w:fldCharType="end"/>
        </w:r>
      </w:hyperlink>
    </w:p>
    <w:p w:rsidR="002C0DBA" w:rsidRDefault="00B4500D">
      <w:pPr>
        <w:pStyle w:val="TOC4"/>
        <w:tabs>
          <w:tab w:val="right" w:leader="dot" w:pos="9062"/>
        </w:tabs>
        <w:rPr>
          <w:rFonts w:eastAsiaTheme="minorEastAsia" w:cstheme="minorBidi"/>
          <w:noProof/>
          <w:sz w:val="22"/>
          <w:szCs w:val="22"/>
          <w:lang w:val="ro-RO" w:eastAsia="ro-RO"/>
        </w:rPr>
      </w:pPr>
      <w:hyperlink w:anchor="_Toc412111308" w:history="1">
        <w:r w:rsidR="002C0DBA" w:rsidRPr="007D5119">
          <w:rPr>
            <w:rStyle w:val="Hyperlink"/>
            <w:noProof/>
          </w:rPr>
          <w:t>Obiectivul 5 - Îmbunătățirea calității vieții, a imaginii orașului – investiții în transport/mobilitate care evidențiază/întăresc/îmbunătățesc calitățile cadrului urban și ale mediului natural și ale ambianței orașului</w:t>
        </w:r>
        <w:r w:rsidR="002C0DBA">
          <w:rPr>
            <w:noProof/>
            <w:webHidden/>
          </w:rPr>
          <w:tab/>
        </w:r>
        <w:r w:rsidR="00662E36">
          <w:rPr>
            <w:noProof/>
            <w:webHidden/>
          </w:rPr>
          <w:fldChar w:fldCharType="begin"/>
        </w:r>
        <w:r w:rsidR="002C0DBA">
          <w:rPr>
            <w:noProof/>
            <w:webHidden/>
          </w:rPr>
          <w:instrText xml:space="preserve"> PAGEREF _Toc412111308 \h </w:instrText>
        </w:r>
        <w:r w:rsidR="00662E36">
          <w:rPr>
            <w:noProof/>
            <w:webHidden/>
          </w:rPr>
        </w:r>
        <w:r w:rsidR="00662E36">
          <w:rPr>
            <w:noProof/>
            <w:webHidden/>
          </w:rPr>
          <w:fldChar w:fldCharType="separate"/>
        </w:r>
        <w:r w:rsidR="001A1538">
          <w:rPr>
            <w:noProof/>
            <w:webHidden/>
          </w:rPr>
          <w:t>111</w:t>
        </w:r>
        <w:r w:rsidR="00662E36">
          <w:rPr>
            <w:noProof/>
            <w:webHidden/>
          </w:rPr>
          <w:fldChar w:fldCharType="end"/>
        </w:r>
      </w:hyperlink>
      <w:r w:rsidR="00487FDD">
        <w:rPr>
          <w:noProof/>
        </w:rPr>
        <w:t>1</w:t>
      </w:r>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309" w:history="1">
        <w:r w:rsidR="002C0DBA" w:rsidRPr="007D5119">
          <w:rPr>
            <w:rStyle w:val="Hyperlink"/>
            <w:noProof/>
            <w:lang w:val="ro-RO"/>
          </w:rPr>
          <w:t>5.4</w:t>
        </w:r>
        <w:r w:rsidR="002C0DBA">
          <w:rPr>
            <w:rFonts w:eastAsiaTheme="minorEastAsia" w:cstheme="minorBidi"/>
            <w:b w:val="0"/>
            <w:bCs w:val="0"/>
            <w:noProof/>
            <w:lang w:val="ro-RO" w:eastAsia="ro-RO"/>
          </w:rPr>
          <w:tab/>
        </w:r>
        <w:r w:rsidR="002C0DBA" w:rsidRPr="007D5119">
          <w:rPr>
            <w:rStyle w:val="Hyperlink"/>
            <w:noProof/>
            <w:lang w:val="fr-FR"/>
          </w:rPr>
          <w:t>Detaliere</w:t>
        </w:r>
        <w:r w:rsidR="002C0DBA" w:rsidRPr="007D5119">
          <w:rPr>
            <w:rStyle w:val="Hyperlink"/>
            <w:noProof/>
            <w:lang w:val="ro-RO"/>
          </w:rPr>
          <w:t xml:space="preserve"> proiecte și măsuri – exemple de bune practici</w:t>
        </w:r>
        <w:r w:rsidR="002C0DBA">
          <w:rPr>
            <w:noProof/>
            <w:webHidden/>
          </w:rPr>
          <w:tab/>
        </w:r>
        <w:r w:rsidR="00662E36">
          <w:rPr>
            <w:noProof/>
            <w:webHidden/>
          </w:rPr>
          <w:fldChar w:fldCharType="begin"/>
        </w:r>
        <w:r w:rsidR="002C0DBA">
          <w:rPr>
            <w:noProof/>
            <w:webHidden/>
          </w:rPr>
          <w:instrText xml:space="preserve"> PAGEREF _Toc412111309 \h </w:instrText>
        </w:r>
        <w:r w:rsidR="00662E36">
          <w:rPr>
            <w:noProof/>
            <w:webHidden/>
          </w:rPr>
        </w:r>
        <w:r w:rsidR="00662E36">
          <w:rPr>
            <w:noProof/>
            <w:webHidden/>
          </w:rPr>
          <w:fldChar w:fldCharType="separate"/>
        </w:r>
        <w:r w:rsidR="001A1538">
          <w:rPr>
            <w:noProof/>
            <w:webHidden/>
          </w:rPr>
          <w:t>112</w:t>
        </w:r>
        <w:r w:rsidR="00662E36">
          <w:rPr>
            <w:noProof/>
            <w:webHidden/>
          </w:rPr>
          <w:fldChar w:fldCharType="end"/>
        </w:r>
      </w:hyperlink>
    </w:p>
    <w:p w:rsidR="002C0DBA" w:rsidRDefault="00B4500D">
      <w:pPr>
        <w:pStyle w:val="TOC2"/>
        <w:tabs>
          <w:tab w:val="left" w:pos="800"/>
          <w:tab w:val="right" w:leader="dot" w:pos="9062"/>
        </w:tabs>
        <w:rPr>
          <w:rFonts w:eastAsiaTheme="minorEastAsia" w:cstheme="minorBidi"/>
          <w:b w:val="0"/>
          <w:bCs w:val="0"/>
          <w:noProof/>
          <w:lang w:val="ro-RO" w:eastAsia="ro-RO"/>
        </w:rPr>
      </w:pPr>
      <w:hyperlink w:anchor="_Toc412111310" w:history="1">
        <w:r w:rsidR="002C0DBA" w:rsidRPr="007D5119">
          <w:rPr>
            <w:rStyle w:val="Hyperlink"/>
            <w:noProof/>
            <w:lang w:val="ro-RO"/>
          </w:rPr>
          <w:t>5.5</w:t>
        </w:r>
        <w:r w:rsidR="002C0DBA">
          <w:rPr>
            <w:rFonts w:eastAsiaTheme="minorEastAsia" w:cstheme="minorBidi"/>
            <w:b w:val="0"/>
            <w:bCs w:val="0"/>
            <w:noProof/>
            <w:lang w:val="ro-RO" w:eastAsia="ro-RO"/>
          </w:rPr>
          <w:tab/>
        </w:r>
        <w:r w:rsidR="002C0DBA" w:rsidRPr="007D5119">
          <w:rPr>
            <w:rStyle w:val="Hyperlink"/>
            <w:noProof/>
            <w:lang w:val="fr-FR"/>
          </w:rPr>
          <w:t xml:space="preserve">Scenarii </w:t>
        </w:r>
        <w:r w:rsidR="002C0DBA" w:rsidRPr="007D5119">
          <w:rPr>
            <w:rStyle w:val="Hyperlink"/>
            <w:noProof/>
            <w:lang w:val="ro-RO"/>
          </w:rPr>
          <w:t>de dezvoltare a mobilității urbane în municipiul Suceava</w:t>
        </w:r>
        <w:r w:rsidR="002C0DBA">
          <w:rPr>
            <w:noProof/>
            <w:webHidden/>
          </w:rPr>
          <w:tab/>
        </w:r>
        <w:r w:rsidR="00662E36">
          <w:rPr>
            <w:noProof/>
            <w:webHidden/>
          </w:rPr>
          <w:fldChar w:fldCharType="begin"/>
        </w:r>
        <w:r w:rsidR="002C0DBA">
          <w:rPr>
            <w:noProof/>
            <w:webHidden/>
          </w:rPr>
          <w:instrText xml:space="preserve"> PAGEREF _Toc412111310 \h </w:instrText>
        </w:r>
        <w:r w:rsidR="00662E36">
          <w:rPr>
            <w:noProof/>
            <w:webHidden/>
          </w:rPr>
        </w:r>
        <w:r w:rsidR="00662E36">
          <w:rPr>
            <w:noProof/>
            <w:webHidden/>
          </w:rPr>
          <w:fldChar w:fldCharType="separate"/>
        </w:r>
        <w:r w:rsidR="001A1538">
          <w:rPr>
            <w:noProof/>
            <w:webHidden/>
          </w:rPr>
          <w:t>124</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311" w:history="1">
        <w:r w:rsidR="002C0DBA" w:rsidRPr="007D5119">
          <w:rPr>
            <w:rStyle w:val="Hyperlink"/>
            <w:noProof/>
            <w:lang w:val="ro-RO"/>
          </w:rPr>
          <w:t>5.5.1</w:t>
        </w:r>
        <w:r w:rsidR="002C0DBA">
          <w:rPr>
            <w:rFonts w:eastAsiaTheme="minorEastAsia" w:cstheme="minorBidi"/>
            <w:noProof/>
            <w:sz w:val="22"/>
            <w:szCs w:val="22"/>
            <w:lang w:val="ro-RO" w:eastAsia="ro-RO"/>
          </w:rPr>
          <w:tab/>
        </w:r>
        <w:r w:rsidR="002C0DBA" w:rsidRPr="007D5119">
          <w:rPr>
            <w:rStyle w:val="Hyperlink"/>
            <w:noProof/>
            <w:lang w:val="ro-RO"/>
          </w:rPr>
          <w:t>Scenariul IMi – Intervenții Minime – „DO MINIMUM”</w:t>
        </w:r>
        <w:r w:rsidR="002C0DBA">
          <w:rPr>
            <w:noProof/>
            <w:webHidden/>
          </w:rPr>
          <w:tab/>
        </w:r>
        <w:r w:rsidR="00662E36">
          <w:rPr>
            <w:noProof/>
            <w:webHidden/>
          </w:rPr>
          <w:fldChar w:fldCharType="begin"/>
        </w:r>
        <w:r w:rsidR="002C0DBA">
          <w:rPr>
            <w:noProof/>
            <w:webHidden/>
          </w:rPr>
          <w:instrText xml:space="preserve"> PAGEREF _Toc412111311 \h </w:instrText>
        </w:r>
        <w:r w:rsidR="00662E36">
          <w:rPr>
            <w:noProof/>
            <w:webHidden/>
          </w:rPr>
        </w:r>
        <w:r w:rsidR="00662E36">
          <w:rPr>
            <w:noProof/>
            <w:webHidden/>
          </w:rPr>
          <w:fldChar w:fldCharType="separate"/>
        </w:r>
        <w:r w:rsidR="001A1538">
          <w:rPr>
            <w:noProof/>
            <w:webHidden/>
          </w:rPr>
          <w:t>124</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312" w:history="1">
        <w:r w:rsidR="002C0DBA" w:rsidRPr="007D5119">
          <w:rPr>
            <w:rStyle w:val="Hyperlink"/>
            <w:noProof/>
            <w:lang w:val="ro-RO"/>
          </w:rPr>
          <w:t>5.5.2</w:t>
        </w:r>
        <w:r w:rsidR="002C0DBA">
          <w:rPr>
            <w:rFonts w:eastAsiaTheme="minorEastAsia" w:cstheme="minorBidi"/>
            <w:noProof/>
            <w:sz w:val="22"/>
            <w:szCs w:val="22"/>
            <w:lang w:val="ro-RO" w:eastAsia="ro-RO"/>
          </w:rPr>
          <w:tab/>
        </w:r>
        <w:r w:rsidR="002C0DBA" w:rsidRPr="007D5119">
          <w:rPr>
            <w:rStyle w:val="Hyperlink"/>
            <w:noProof/>
            <w:lang w:val="ro-RO"/>
          </w:rPr>
          <w:t>Scenariul IMe – Intervenții Medii – „DO SOMETHING”</w:t>
        </w:r>
        <w:r w:rsidR="002C0DBA">
          <w:rPr>
            <w:noProof/>
            <w:webHidden/>
          </w:rPr>
          <w:tab/>
        </w:r>
        <w:r w:rsidR="00662E36">
          <w:rPr>
            <w:noProof/>
            <w:webHidden/>
          </w:rPr>
          <w:fldChar w:fldCharType="begin"/>
        </w:r>
        <w:r w:rsidR="002C0DBA">
          <w:rPr>
            <w:noProof/>
            <w:webHidden/>
          </w:rPr>
          <w:instrText xml:space="preserve"> PAGEREF _Toc412111312 \h </w:instrText>
        </w:r>
        <w:r w:rsidR="00662E36">
          <w:rPr>
            <w:noProof/>
            <w:webHidden/>
          </w:rPr>
        </w:r>
        <w:r w:rsidR="00662E36">
          <w:rPr>
            <w:noProof/>
            <w:webHidden/>
          </w:rPr>
          <w:fldChar w:fldCharType="separate"/>
        </w:r>
        <w:r w:rsidR="001A1538">
          <w:rPr>
            <w:noProof/>
            <w:webHidden/>
          </w:rPr>
          <w:t>127</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313" w:history="1">
        <w:r w:rsidR="002C0DBA" w:rsidRPr="007D5119">
          <w:rPr>
            <w:rStyle w:val="Hyperlink"/>
            <w:noProof/>
            <w:lang w:val="ro-RO"/>
          </w:rPr>
          <w:t>5.5.3</w:t>
        </w:r>
        <w:r w:rsidR="002C0DBA">
          <w:rPr>
            <w:rFonts w:eastAsiaTheme="minorEastAsia" w:cstheme="minorBidi"/>
            <w:noProof/>
            <w:sz w:val="22"/>
            <w:szCs w:val="22"/>
            <w:lang w:val="ro-RO" w:eastAsia="ro-RO"/>
          </w:rPr>
          <w:tab/>
        </w:r>
        <w:r w:rsidR="002C0DBA" w:rsidRPr="007D5119">
          <w:rPr>
            <w:rStyle w:val="Hyperlink"/>
            <w:noProof/>
            <w:lang w:val="ro-RO"/>
          </w:rPr>
          <w:t>Scenariul IMa – Intervenții Majore – „DO SOMETHING MORE”</w:t>
        </w:r>
        <w:r w:rsidR="002C0DBA">
          <w:rPr>
            <w:noProof/>
            <w:webHidden/>
          </w:rPr>
          <w:tab/>
        </w:r>
        <w:r w:rsidR="00662E36">
          <w:rPr>
            <w:noProof/>
            <w:webHidden/>
          </w:rPr>
          <w:fldChar w:fldCharType="begin"/>
        </w:r>
        <w:r w:rsidR="002C0DBA">
          <w:rPr>
            <w:noProof/>
            <w:webHidden/>
          </w:rPr>
          <w:instrText xml:space="preserve"> PAGEREF _Toc412111313 \h </w:instrText>
        </w:r>
        <w:r w:rsidR="00662E36">
          <w:rPr>
            <w:noProof/>
            <w:webHidden/>
          </w:rPr>
        </w:r>
        <w:r w:rsidR="00662E36">
          <w:rPr>
            <w:noProof/>
            <w:webHidden/>
          </w:rPr>
          <w:fldChar w:fldCharType="separate"/>
        </w:r>
        <w:r w:rsidR="001A1538">
          <w:rPr>
            <w:noProof/>
            <w:webHidden/>
          </w:rPr>
          <w:t>131</w:t>
        </w:r>
        <w:r w:rsidR="00662E36">
          <w:rPr>
            <w:noProof/>
            <w:webHidden/>
          </w:rPr>
          <w:fldChar w:fldCharType="end"/>
        </w:r>
      </w:hyperlink>
    </w:p>
    <w:p w:rsidR="002C0DBA" w:rsidRDefault="00B4500D">
      <w:pPr>
        <w:pStyle w:val="TOC3"/>
        <w:tabs>
          <w:tab w:val="left" w:pos="1200"/>
          <w:tab w:val="right" w:leader="dot" w:pos="9062"/>
        </w:tabs>
        <w:rPr>
          <w:rFonts w:eastAsiaTheme="minorEastAsia" w:cstheme="minorBidi"/>
          <w:noProof/>
          <w:sz w:val="22"/>
          <w:szCs w:val="22"/>
          <w:lang w:val="ro-RO" w:eastAsia="ro-RO"/>
        </w:rPr>
      </w:pPr>
      <w:hyperlink w:anchor="_Toc412111314" w:history="1">
        <w:r w:rsidR="002C0DBA" w:rsidRPr="007D5119">
          <w:rPr>
            <w:rStyle w:val="Hyperlink"/>
            <w:noProof/>
            <w:lang w:val="ro-RO"/>
          </w:rPr>
          <w:t>5.5.4</w:t>
        </w:r>
        <w:r w:rsidR="002C0DBA">
          <w:rPr>
            <w:rFonts w:eastAsiaTheme="minorEastAsia" w:cstheme="minorBidi"/>
            <w:noProof/>
            <w:sz w:val="22"/>
            <w:szCs w:val="22"/>
            <w:lang w:val="ro-RO" w:eastAsia="ro-RO"/>
          </w:rPr>
          <w:tab/>
        </w:r>
        <w:r w:rsidR="002C0DBA" w:rsidRPr="007D5119">
          <w:rPr>
            <w:rStyle w:val="Hyperlink"/>
            <w:noProof/>
            <w:lang w:val="ro-RO"/>
          </w:rPr>
          <w:t>Comparație între cele trei scenarii propuse IMi-IMe-IMa</w:t>
        </w:r>
        <w:r w:rsidR="002C0DBA">
          <w:rPr>
            <w:noProof/>
            <w:webHidden/>
          </w:rPr>
          <w:tab/>
        </w:r>
        <w:r w:rsidR="00662E36">
          <w:rPr>
            <w:noProof/>
            <w:webHidden/>
          </w:rPr>
          <w:fldChar w:fldCharType="begin"/>
        </w:r>
        <w:r w:rsidR="002C0DBA">
          <w:rPr>
            <w:noProof/>
            <w:webHidden/>
          </w:rPr>
          <w:instrText xml:space="preserve"> PAGEREF _Toc412111314 \h </w:instrText>
        </w:r>
        <w:r w:rsidR="00662E36">
          <w:rPr>
            <w:noProof/>
            <w:webHidden/>
          </w:rPr>
        </w:r>
        <w:r w:rsidR="00662E36">
          <w:rPr>
            <w:noProof/>
            <w:webHidden/>
          </w:rPr>
          <w:fldChar w:fldCharType="separate"/>
        </w:r>
        <w:r w:rsidR="001A1538">
          <w:rPr>
            <w:noProof/>
            <w:webHidden/>
          </w:rPr>
          <w:t>136</w:t>
        </w:r>
        <w:r w:rsidR="00662E36">
          <w:rPr>
            <w:noProof/>
            <w:webHidden/>
          </w:rPr>
          <w:fldChar w:fldCharType="end"/>
        </w:r>
      </w:hyperlink>
    </w:p>
    <w:p w:rsidR="002C0DBA" w:rsidRDefault="00B4500D">
      <w:pPr>
        <w:pStyle w:val="TOC1"/>
        <w:rPr>
          <w:noProof/>
        </w:rPr>
      </w:pPr>
      <w:hyperlink w:anchor="_Toc412111315" w:history="1">
        <w:r w:rsidR="002C0DBA" w:rsidRPr="007D5119">
          <w:rPr>
            <w:rStyle w:val="Hyperlink"/>
            <w:rFonts w:ascii="Calibri" w:hAnsi="Calibri"/>
            <w:noProof/>
            <w:lang w:val="fr-FR"/>
          </w:rPr>
          <w:t>6.</w:t>
        </w:r>
        <w:r w:rsidR="002C0DBA">
          <w:rPr>
            <w:rFonts w:eastAsiaTheme="minorEastAsia" w:cstheme="minorBidi"/>
            <w:b w:val="0"/>
            <w:bCs w:val="0"/>
            <w:i w:val="0"/>
            <w:iCs w:val="0"/>
            <w:noProof/>
            <w:sz w:val="22"/>
            <w:szCs w:val="22"/>
            <w:lang w:val="ro-RO" w:eastAsia="ro-RO"/>
          </w:rPr>
          <w:tab/>
        </w:r>
        <w:r w:rsidR="002C0DBA" w:rsidRPr="007D5119">
          <w:rPr>
            <w:rStyle w:val="Hyperlink"/>
            <w:noProof/>
            <w:lang w:val="fr-FR"/>
          </w:rPr>
          <w:t>Glosar de termeni</w:t>
        </w:r>
        <w:r w:rsidR="002C0DBA">
          <w:rPr>
            <w:noProof/>
            <w:webHidden/>
          </w:rPr>
          <w:tab/>
        </w:r>
        <w:r w:rsidR="00662E36">
          <w:rPr>
            <w:noProof/>
            <w:webHidden/>
          </w:rPr>
          <w:fldChar w:fldCharType="begin"/>
        </w:r>
        <w:r w:rsidR="002C0DBA">
          <w:rPr>
            <w:noProof/>
            <w:webHidden/>
          </w:rPr>
          <w:instrText xml:space="preserve"> PAGEREF _Toc412111315 \h </w:instrText>
        </w:r>
        <w:r w:rsidR="00662E36">
          <w:rPr>
            <w:noProof/>
            <w:webHidden/>
          </w:rPr>
        </w:r>
        <w:r w:rsidR="00662E36">
          <w:rPr>
            <w:noProof/>
            <w:webHidden/>
          </w:rPr>
          <w:fldChar w:fldCharType="separate"/>
        </w:r>
        <w:r w:rsidR="001A1538">
          <w:rPr>
            <w:noProof/>
            <w:webHidden/>
          </w:rPr>
          <w:t>138</w:t>
        </w:r>
        <w:r w:rsidR="00662E36">
          <w:rPr>
            <w:noProof/>
            <w:webHidden/>
          </w:rPr>
          <w:fldChar w:fldCharType="end"/>
        </w:r>
      </w:hyperlink>
    </w:p>
    <w:p w:rsidR="0064486E" w:rsidRDefault="0064486E" w:rsidP="0064486E">
      <w:pPr>
        <w:rPr>
          <w:rFonts w:eastAsiaTheme="minorEastAsia"/>
        </w:rPr>
      </w:pPr>
    </w:p>
    <w:p w:rsidR="0064486E" w:rsidRDefault="0064486E" w:rsidP="0064486E">
      <w:pPr>
        <w:rPr>
          <w:rFonts w:eastAsiaTheme="minorEastAsia"/>
          <w:b/>
        </w:rPr>
      </w:pPr>
      <w:r w:rsidRPr="0064486E">
        <w:rPr>
          <w:rFonts w:eastAsiaTheme="minorEastAsia"/>
          <w:b/>
        </w:rPr>
        <w:t>Borderou piese desenate</w:t>
      </w:r>
      <w:r>
        <w:rPr>
          <w:rFonts w:eastAsiaTheme="minorEastAsia"/>
          <w:b/>
        </w:rPr>
        <w:t>………</w:t>
      </w:r>
      <w:r w:rsidR="00707B34">
        <w:rPr>
          <w:rFonts w:eastAsiaTheme="minorEastAsia"/>
          <w:b/>
        </w:rPr>
        <w:t>…………………………………………………………</w:t>
      </w:r>
      <w:r w:rsidR="00487FDD">
        <w:rPr>
          <w:rFonts w:eastAsiaTheme="minorEastAsia"/>
          <w:b/>
        </w:rPr>
        <w:t>…………………</w:t>
      </w:r>
      <w:r w:rsidR="00707B34">
        <w:rPr>
          <w:rFonts w:eastAsiaTheme="minorEastAsia"/>
          <w:b/>
        </w:rPr>
        <w:t>………………..143</w:t>
      </w:r>
    </w:p>
    <w:p w:rsidR="008A6D06" w:rsidRDefault="008A6D06" w:rsidP="0064486E">
      <w:pPr>
        <w:rPr>
          <w:rFonts w:eastAsiaTheme="minorEastAsia"/>
          <w:b/>
        </w:rPr>
      </w:pPr>
      <w:r>
        <w:rPr>
          <w:rFonts w:eastAsiaTheme="minorEastAsia"/>
          <w:b/>
        </w:rPr>
        <w:t>Anexe………………...………………</w:t>
      </w:r>
      <w:r w:rsidR="00487FDD">
        <w:rPr>
          <w:rFonts w:eastAsiaTheme="minorEastAsia"/>
          <w:b/>
        </w:rPr>
        <w:t>…………………………………………….</w:t>
      </w:r>
      <w:r w:rsidR="00707B34">
        <w:rPr>
          <w:rFonts w:eastAsiaTheme="minorEastAsia"/>
          <w:b/>
        </w:rPr>
        <w:t>………………………...145</w:t>
      </w:r>
    </w:p>
    <w:p w:rsidR="000844DF" w:rsidRDefault="000844DF" w:rsidP="0064486E">
      <w:pPr>
        <w:rPr>
          <w:rFonts w:eastAsiaTheme="minorEastAsia"/>
          <w:b/>
        </w:rPr>
      </w:pPr>
    </w:p>
    <w:p w:rsidR="000844DF" w:rsidRPr="0064486E" w:rsidRDefault="000844DF" w:rsidP="0064486E">
      <w:pPr>
        <w:rPr>
          <w:rFonts w:eastAsiaTheme="minorEastAsia"/>
          <w:b/>
        </w:rPr>
      </w:pPr>
      <w:r>
        <w:rPr>
          <w:rFonts w:eastAsiaTheme="minorEastAsia"/>
          <w:b/>
        </w:rPr>
        <w:t>Tabel pentru prioritizarea proiectelor și măsurilor propuse în planul local de mobilitate urbană durabilă al municipiului Suceava</w:t>
      </w:r>
    </w:p>
    <w:p w:rsidR="00FE7A5B" w:rsidRPr="003357D9" w:rsidRDefault="00662E36" w:rsidP="004F4E41">
      <w:pPr>
        <w:jc w:val="both"/>
      </w:pPr>
      <w:r>
        <w:rPr>
          <w:rFonts w:asciiTheme="minorHAnsi" w:hAnsiTheme="minorHAnsi"/>
          <w:sz w:val="24"/>
          <w:lang w:val="ro-RO"/>
        </w:rPr>
        <w:fldChar w:fldCharType="end"/>
      </w:r>
    </w:p>
    <w:p w:rsidR="00FE7A5B" w:rsidRPr="002F31A7" w:rsidRDefault="00FE7A5B" w:rsidP="00684D99">
      <w:pPr>
        <w:spacing w:line="288" w:lineRule="auto"/>
        <w:rPr>
          <w:lang w:val="ro-RO"/>
        </w:rPr>
      </w:pPr>
    </w:p>
    <w:p w:rsidR="00FE7A5B" w:rsidRDefault="00FE7A5B"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3357D9" w:rsidRDefault="003357D9" w:rsidP="00684D99">
      <w:pPr>
        <w:spacing w:line="288" w:lineRule="auto"/>
        <w:rPr>
          <w:lang w:val="ro-RO"/>
        </w:rPr>
      </w:pPr>
    </w:p>
    <w:p w:rsidR="00FE7A5B" w:rsidRPr="002F31A7" w:rsidRDefault="003357D9" w:rsidP="003357D9">
      <w:pPr>
        <w:suppressAutoHyphens w:val="0"/>
        <w:spacing w:after="200" w:line="276" w:lineRule="auto"/>
        <w:rPr>
          <w:lang w:val="ro-RO"/>
        </w:rPr>
      </w:pPr>
      <w:r>
        <w:rPr>
          <w:lang w:val="ro-RO"/>
        </w:rPr>
        <w:br w:type="page"/>
      </w:r>
    </w:p>
    <w:p w:rsidR="00AE062F" w:rsidRPr="002F31A7" w:rsidRDefault="00AE062F" w:rsidP="00AE062F">
      <w:pPr>
        <w:suppressAutoHyphens w:val="0"/>
        <w:spacing w:after="200" w:line="276" w:lineRule="auto"/>
        <w:rPr>
          <w:lang w:val="ro-RO"/>
        </w:rPr>
      </w:pPr>
    </w:p>
    <w:p w:rsidR="00AE062F" w:rsidRPr="002F31A7" w:rsidRDefault="00AE062F" w:rsidP="005E51DE">
      <w:pPr>
        <w:pStyle w:val="Heading1"/>
        <w:numPr>
          <w:ilvl w:val="0"/>
          <w:numId w:val="54"/>
        </w:numPr>
        <w:ind w:left="301" w:hanging="301"/>
        <w:rPr>
          <w:lang w:val="ro-RO"/>
        </w:rPr>
      </w:pPr>
      <w:bookmarkStart w:id="0" w:name="_Toc407102054"/>
      <w:bookmarkStart w:id="1" w:name="_Toc412111246"/>
      <w:r w:rsidRPr="00D96A27">
        <w:t>Context</w:t>
      </w:r>
      <w:r>
        <w:rPr>
          <w:lang w:val="ro-RO"/>
        </w:rPr>
        <w:t xml:space="preserve"> și obiective specifice</w:t>
      </w:r>
      <w:bookmarkEnd w:id="0"/>
      <w:bookmarkEnd w:id="1"/>
      <w:r>
        <w:rPr>
          <w:lang w:val="ro-RO"/>
        </w:rPr>
        <w:t xml:space="preserve"> </w:t>
      </w:r>
    </w:p>
    <w:p w:rsidR="00AE062F" w:rsidRPr="002F31A7" w:rsidRDefault="00AE062F" w:rsidP="00AE062F">
      <w:pPr>
        <w:pStyle w:val="Default"/>
        <w:spacing w:line="288" w:lineRule="auto"/>
        <w:rPr>
          <w:b/>
          <w:bCs/>
          <w:sz w:val="23"/>
          <w:szCs w:val="23"/>
        </w:rPr>
      </w:pPr>
    </w:p>
    <w:p w:rsidR="00AE062F" w:rsidRPr="007B52C9" w:rsidRDefault="00AE062F" w:rsidP="005E51DE">
      <w:pPr>
        <w:pStyle w:val="Heading2"/>
        <w:numPr>
          <w:ilvl w:val="1"/>
          <w:numId w:val="54"/>
        </w:numPr>
        <w:ind w:left="522" w:hanging="522"/>
        <w:rPr>
          <w:lang w:val="ro-RO"/>
        </w:rPr>
      </w:pPr>
      <w:bookmarkStart w:id="2" w:name="_Toc404178773"/>
      <w:bookmarkStart w:id="3" w:name="_Toc407102055"/>
      <w:bookmarkStart w:id="4" w:name="_Toc412111247"/>
      <w:r w:rsidRPr="00912807">
        <w:rPr>
          <w:lang w:val="pt-BR"/>
        </w:rPr>
        <w:t>Localizare</w:t>
      </w:r>
      <w:r>
        <w:rPr>
          <w:lang w:val="ro-RO"/>
        </w:rPr>
        <w:t xml:space="preserve"> și context, încadrare, zona de influență, perimetrul de transport</w:t>
      </w:r>
      <w:bookmarkEnd w:id="2"/>
      <w:bookmarkEnd w:id="3"/>
      <w:bookmarkEnd w:id="4"/>
    </w:p>
    <w:p w:rsidR="00AE062F" w:rsidRDefault="00AE062F" w:rsidP="005E51DE">
      <w:pPr>
        <w:pStyle w:val="Heading3"/>
        <w:numPr>
          <w:ilvl w:val="2"/>
          <w:numId w:val="54"/>
        </w:numPr>
        <w:spacing w:before="200" w:after="200"/>
        <w:ind w:left="720"/>
        <w:rPr>
          <w:lang w:val="ro-RO"/>
        </w:rPr>
      </w:pPr>
      <w:bookmarkStart w:id="5" w:name="_Toc404178774"/>
      <w:bookmarkStart w:id="6" w:name="_Toc407102056"/>
      <w:bookmarkStart w:id="7" w:name="_Toc412111248"/>
      <w:r w:rsidRPr="00E5498F">
        <w:rPr>
          <w:lang w:val="fr-FR"/>
        </w:rPr>
        <w:t>Localizare</w:t>
      </w:r>
      <w:r>
        <w:rPr>
          <w:lang w:val="ro-RO"/>
        </w:rPr>
        <w:t xml:space="preserve">, </w:t>
      </w:r>
      <w:r w:rsidRPr="00E5498F">
        <w:rPr>
          <w:lang w:val="fr-FR"/>
        </w:rPr>
        <w:t>încadrare</w:t>
      </w:r>
      <w:r>
        <w:rPr>
          <w:lang w:val="ro-RO"/>
        </w:rPr>
        <w:t xml:space="preserve">, zona de influență – </w:t>
      </w:r>
      <w:r w:rsidRPr="002F31A7">
        <w:rPr>
          <w:lang w:val="ro-RO"/>
        </w:rPr>
        <w:t xml:space="preserve">perspectiva județeană și </w:t>
      </w:r>
      <w:r>
        <w:rPr>
          <w:lang w:val="ro-RO"/>
        </w:rPr>
        <w:t>regională</w:t>
      </w:r>
      <w:bookmarkEnd w:id="5"/>
      <w:bookmarkEnd w:id="6"/>
      <w:bookmarkEnd w:id="7"/>
    </w:p>
    <w:p w:rsidR="00AE062F" w:rsidRDefault="00AE062F" w:rsidP="00AE062F">
      <w:pPr>
        <w:rPr>
          <w:highlight w:val="yellow"/>
          <w:lang w:val="ro-RO"/>
        </w:rPr>
      </w:pPr>
    </w:p>
    <w:p w:rsidR="00AE062F" w:rsidRPr="00425517" w:rsidRDefault="00AE062F" w:rsidP="00AE062F">
      <w:pPr>
        <w:spacing w:line="360" w:lineRule="auto"/>
        <w:ind w:firstLine="708"/>
        <w:jc w:val="both"/>
        <w:rPr>
          <w:rFonts w:ascii="Calibri" w:hAnsi="Calibri"/>
          <w:sz w:val="22"/>
          <w:szCs w:val="22"/>
          <w:lang w:val="it-IT"/>
        </w:rPr>
      </w:pPr>
      <w:bookmarkStart w:id="8" w:name="_Toc404178777"/>
      <w:bookmarkStart w:id="9" w:name="_Toc407102059"/>
      <w:r w:rsidRPr="006A1846">
        <w:rPr>
          <w:rFonts w:ascii="Calibri" w:hAnsi="Calibri"/>
          <w:sz w:val="22"/>
          <w:szCs w:val="22"/>
          <w:lang w:val="it-IT"/>
        </w:rPr>
        <w:t xml:space="preserve">Municipiul Suceava se află în extremitatea nord-estică a României, în Podișul Sucevei,  la o </w:t>
      </w:r>
      <w:r w:rsidRPr="00425517">
        <w:rPr>
          <w:rFonts w:ascii="Calibri" w:hAnsi="Calibri"/>
          <w:sz w:val="22"/>
          <w:szCs w:val="22"/>
          <w:lang w:val="it-IT"/>
        </w:rPr>
        <w:t>altitudine medie de 325 metri. Localitatea se găsește la intersecția drumurilor europene E85 și E58, la distanțele de 432 km pe șosea și  450 km pe calea ferată de capitala țării, București.</w:t>
      </w:r>
    </w:p>
    <w:p w:rsidR="00AE062F" w:rsidRPr="00425517" w:rsidRDefault="00AE062F" w:rsidP="00AE062F">
      <w:pPr>
        <w:spacing w:line="360" w:lineRule="auto"/>
        <w:ind w:firstLine="708"/>
        <w:jc w:val="both"/>
        <w:rPr>
          <w:rFonts w:ascii="Calibri" w:hAnsi="Calibri"/>
          <w:sz w:val="22"/>
          <w:szCs w:val="22"/>
          <w:lang w:val="it-IT"/>
        </w:rPr>
      </w:pPr>
      <w:r w:rsidRPr="00425517">
        <w:rPr>
          <w:rFonts w:ascii="Calibri" w:hAnsi="Calibri"/>
          <w:sz w:val="22"/>
          <w:szCs w:val="22"/>
          <w:lang w:val="it-IT"/>
        </w:rPr>
        <w:t xml:space="preserve">Localitatea este situată pe cursul râului Suceava, </w:t>
      </w:r>
      <w:r w:rsidRPr="00425517">
        <w:rPr>
          <w:rFonts w:ascii="Calibri" w:hAnsi="Calibri"/>
          <w:color w:val="000000"/>
          <w:sz w:val="22"/>
          <w:szCs w:val="22"/>
          <w:lang w:val="it-IT"/>
        </w:rPr>
        <w:t>acesta separând</w:t>
      </w:r>
      <w:r w:rsidRPr="00425517">
        <w:rPr>
          <w:rFonts w:ascii="Calibri" w:hAnsi="Calibri"/>
          <w:sz w:val="22"/>
          <w:szCs w:val="22"/>
          <w:lang w:val="it-IT"/>
        </w:rPr>
        <w:t xml:space="preserve"> vechiul oraș Suceava de cartierele mai noi integrate orașului, Burdujeni și Ițcani.  </w:t>
      </w:r>
    </w:p>
    <w:p w:rsidR="00AE062F" w:rsidRPr="00425517" w:rsidRDefault="00AE062F" w:rsidP="00AE062F">
      <w:pPr>
        <w:spacing w:line="360" w:lineRule="auto"/>
        <w:ind w:firstLine="708"/>
        <w:jc w:val="both"/>
        <w:rPr>
          <w:rFonts w:ascii="Calibri" w:hAnsi="Calibri"/>
          <w:color w:val="1F497D"/>
          <w:sz w:val="22"/>
          <w:szCs w:val="22"/>
          <w:lang w:val="it-IT"/>
        </w:rPr>
      </w:pPr>
      <w:r w:rsidRPr="00425517">
        <w:rPr>
          <w:rFonts w:ascii="Calibri" w:hAnsi="Calibri"/>
          <w:sz w:val="22"/>
          <w:szCs w:val="22"/>
          <w:lang w:val="it-IT"/>
        </w:rPr>
        <w:t xml:space="preserve">Teritoriul municipiului Suceava are o suprafață de aproximativ 52 km² și împreună cu  </w:t>
      </w:r>
      <w:r w:rsidRPr="00425517">
        <w:rPr>
          <w:rFonts w:ascii="Calibri" w:hAnsi="Calibri"/>
          <w:color w:val="000000"/>
          <w:sz w:val="22"/>
          <w:szCs w:val="22"/>
          <w:lang w:val="it-IT"/>
        </w:rPr>
        <w:t xml:space="preserve">localitățile învecinate </w:t>
      </w:r>
      <w:r w:rsidRPr="009A68E7">
        <w:rPr>
          <w:rFonts w:ascii="Calibri" w:hAnsi="Calibri"/>
          <w:color w:val="000000"/>
          <w:sz w:val="22"/>
          <w:szCs w:val="22"/>
          <w:lang w:val="it-IT"/>
        </w:rPr>
        <w:t xml:space="preserve">formează </w:t>
      </w:r>
      <w:r w:rsidRPr="009A68E7">
        <w:rPr>
          <w:rFonts w:ascii="Calibri" w:hAnsi="Calibri"/>
          <w:b/>
          <w:i/>
          <w:sz w:val="22"/>
          <w:szCs w:val="22"/>
          <w:lang w:val="it-IT"/>
        </w:rPr>
        <w:t>„Asociaţia de dezvoltare intercomunitară zona metropolitană Suceava”.</w:t>
      </w:r>
      <w:r w:rsidRPr="009A68E7">
        <w:rPr>
          <w:rFonts w:ascii="Calibri" w:hAnsi="Calibri"/>
          <w:color w:val="1F497D"/>
          <w:sz w:val="22"/>
          <w:szCs w:val="22"/>
          <w:lang w:val="it-IT"/>
        </w:rPr>
        <w:t xml:space="preserve"> </w:t>
      </w:r>
      <w:r w:rsidRPr="009A68E7">
        <w:rPr>
          <w:rFonts w:ascii="Calibri" w:hAnsi="Calibri"/>
          <w:sz w:val="22"/>
          <w:szCs w:val="22"/>
          <w:lang w:val="it-IT"/>
        </w:rPr>
        <w:t>Aceasta a luat ființă la data de 1 decembrie 2011. Având în vedere că municipiul Suceava este un municipiu de rang II și nu își poate constitui o zonă metropolitană, s-a recurs la o organizare sub forma unei asocieri – și anume „</w:t>
      </w:r>
      <w:r w:rsidRPr="009A68E7">
        <w:rPr>
          <w:rFonts w:ascii="Calibri" w:hAnsi="Calibri"/>
          <w:i/>
          <w:sz w:val="22"/>
          <w:szCs w:val="22"/>
          <w:lang w:val="it-IT"/>
        </w:rPr>
        <w:t>Asociația Zona Metropolitană Suceava",</w:t>
      </w:r>
      <w:r w:rsidRPr="00425517">
        <w:rPr>
          <w:rFonts w:ascii="Calibri" w:hAnsi="Calibri"/>
          <w:sz w:val="22"/>
          <w:szCs w:val="22"/>
          <w:lang w:val="it-IT"/>
        </w:rPr>
        <w:t xml:space="preserve"> formată din municipiul Suceava și următoarele localități:</w:t>
      </w:r>
    </w:p>
    <w:p w:rsidR="00AE062F" w:rsidRPr="00425517" w:rsidRDefault="00AE062F" w:rsidP="00AE062F">
      <w:pPr>
        <w:numPr>
          <w:ilvl w:val="0"/>
          <w:numId w:val="19"/>
        </w:numPr>
        <w:spacing w:line="360" w:lineRule="auto"/>
        <w:rPr>
          <w:rFonts w:ascii="Calibri" w:hAnsi="Calibri"/>
          <w:sz w:val="22"/>
          <w:szCs w:val="22"/>
        </w:rPr>
      </w:pPr>
      <w:r w:rsidRPr="00425517">
        <w:rPr>
          <w:rFonts w:ascii="Calibri" w:hAnsi="Calibri"/>
          <w:sz w:val="22"/>
          <w:szCs w:val="22"/>
        </w:rPr>
        <w:t xml:space="preserve">Orașul: </w:t>
      </w:r>
      <w:hyperlink r:id="rId14" w:tooltip="Salcea" w:history="1">
        <w:r w:rsidR="008A6D06">
          <w:rPr>
            <w:rStyle w:val="Hyperlink"/>
            <w:rFonts w:ascii="Calibri" w:hAnsi="Calibri"/>
            <w:sz w:val="22"/>
            <w:szCs w:val="22"/>
          </w:rPr>
          <w:t>Sa</w:t>
        </w:r>
        <w:r w:rsidRPr="00425517">
          <w:rPr>
            <w:rStyle w:val="Hyperlink"/>
            <w:rFonts w:ascii="Calibri" w:hAnsi="Calibri"/>
            <w:sz w:val="22"/>
            <w:szCs w:val="22"/>
          </w:rPr>
          <w:t>lcea</w:t>
        </w:r>
      </w:hyperlink>
      <w:r w:rsidRPr="00425517">
        <w:rPr>
          <w:rFonts w:ascii="Calibri" w:hAnsi="Calibri"/>
          <w:sz w:val="22"/>
          <w:szCs w:val="22"/>
        </w:rPr>
        <w:t>– la est;</w:t>
      </w:r>
    </w:p>
    <w:p w:rsidR="00AE062F" w:rsidRPr="00425517" w:rsidRDefault="00AE062F" w:rsidP="00AE062F">
      <w:pPr>
        <w:numPr>
          <w:ilvl w:val="0"/>
          <w:numId w:val="19"/>
        </w:numPr>
        <w:spacing w:line="360" w:lineRule="auto"/>
        <w:rPr>
          <w:rFonts w:ascii="Calibri" w:hAnsi="Calibri"/>
          <w:sz w:val="22"/>
          <w:szCs w:val="22"/>
        </w:rPr>
      </w:pPr>
      <w:r w:rsidRPr="00425517">
        <w:rPr>
          <w:rFonts w:ascii="Calibri" w:hAnsi="Calibri"/>
          <w:sz w:val="22"/>
          <w:szCs w:val="22"/>
        </w:rPr>
        <w:t>Comunele:</w:t>
      </w:r>
    </w:p>
    <w:p w:rsidR="00AE062F" w:rsidRPr="00425517" w:rsidRDefault="00B4500D" w:rsidP="00AE062F">
      <w:pPr>
        <w:numPr>
          <w:ilvl w:val="0"/>
          <w:numId w:val="20"/>
        </w:numPr>
        <w:tabs>
          <w:tab w:val="left" w:pos="-7824"/>
          <w:tab w:val="left" w:pos="-7476"/>
        </w:tabs>
        <w:spacing w:line="360" w:lineRule="auto"/>
        <w:rPr>
          <w:rFonts w:ascii="Calibri" w:hAnsi="Calibri"/>
          <w:sz w:val="22"/>
          <w:szCs w:val="22"/>
        </w:rPr>
      </w:pPr>
      <w:hyperlink r:id="rId15" w:tooltip="Comuna Adâncata, Suceava" w:history="1">
        <w:r w:rsidR="00AE062F" w:rsidRPr="00425517">
          <w:rPr>
            <w:rStyle w:val="Hyperlink"/>
            <w:rFonts w:ascii="Calibri" w:hAnsi="Calibri"/>
            <w:sz w:val="22"/>
            <w:szCs w:val="22"/>
          </w:rPr>
          <w:t>Adâncata</w:t>
        </w:r>
      </w:hyperlink>
      <w:r w:rsidR="00AE062F" w:rsidRPr="00425517">
        <w:rPr>
          <w:rFonts w:ascii="Calibri" w:hAnsi="Calibri"/>
          <w:sz w:val="22"/>
          <w:szCs w:val="22"/>
        </w:rPr>
        <w:t>– la nord-est</w:t>
      </w:r>
    </w:p>
    <w:p w:rsidR="00AE062F" w:rsidRPr="00425517" w:rsidRDefault="00B4500D" w:rsidP="00AE062F">
      <w:pPr>
        <w:numPr>
          <w:ilvl w:val="0"/>
          <w:numId w:val="20"/>
        </w:numPr>
        <w:tabs>
          <w:tab w:val="left" w:pos="-7824"/>
          <w:tab w:val="left" w:pos="-7476"/>
        </w:tabs>
        <w:spacing w:line="360" w:lineRule="auto"/>
        <w:rPr>
          <w:rFonts w:ascii="Calibri" w:hAnsi="Calibri"/>
          <w:sz w:val="22"/>
          <w:szCs w:val="22"/>
        </w:rPr>
      </w:pPr>
      <w:hyperlink r:id="rId16" w:tooltip="Comuna Ipotești, Suceava" w:history="1">
        <w:r w:rsidR="00AE062F" w:rsidRPr="00425517">
          <w:rPr>
            <w:rStyle w:val="Hyperlink"/>
            <w:rFonts w:ascii="Calibri" w:hAnsi="Calibri"/>
            <w:sz w:val="22"/>
            <w:szCs w:val="22"/>
          </w:rPr>
          <w:t>Ipotești</w:t>
        </w:r>
      </w:hyperlink>
      <w:r w:rsidR="00AE062F" w:rsidRPr="00425517">
        <w:rPr>
          <w:rFonts w:ascii="Calibri" w:hAnsi="Calibri"/>
          <w:sz w:val="22"/>
          <w:szCs w:val="22"/>
        </w:rPr>
        <w:t>– la sud-est;</w:t>
      </w:r>
    </w:p>
    <w:p w:rsidR="00AE062F" w:rsidRPr="005229E8" w:rsidRDefault="00B4500D" w:rsidP="00AE062F">
      <w:pPr>
        <w:numPr>
          <w:ilvl w:val="0"/>
          <w:numId w:val="20"/>
        </w:numPr>
        <w:tabs>
          <w:tab w:val="left" w:pos="-7824"/>
          <w:tab w:val="left" w:pos="-7476"/>
        </w:tabs>
        <w:spacing w:line="360" w:lineRule="auto"/>
        <w:rPr>
          <w:rFonts w:ascii="Calibri" w:hAnsi="Calibri"/>
          <w:sz w:val="22"/>
          <w:szCs w:val="22"/>
        </w:rPr>
      </w:pPr>
      <w:hyperlink r:id="rId17" w:tooltip="Comuna Mitocu Dragomirnei, Suceava" w:history="1">
        <w:r w:rsidR="00AE062F" w:rsidRPr="005229E8">
          <w:rPr>
            <w:rStyle w:val="Hyperlink"/>
            <w:rFonts w:ascii="Calibri" w:hAnsi="Calibri"/>
            <w:sz w:val="22"/>
            <w:szCs w:val="22"/>
          </w:rPr>
          <w:t>Mitocu Dragomirnei</w:t>
        </w:r>
      </w:hyperlink>
      <w:r w:rsidR="00AE062F" w:rsidRPr="005229E8">
        <w:rPr>
          <w:rFonts w:ascii="Calibri" w:hAnsi="Calibri"/>
          <w:sz w:val="22"/>
          <w:szCs w:val="22"/>
        </w:rPr>
        <w:t>– la nord;</w:t>
      </w:r>
    </w:p>
    <w:p w:rsidR="00AE062F" w:rsidRPr="005229E8" w:rsidRDefault="00B4500D" w:rsidP="00AE062F">
      <w:pPr>
        <w:numPr>
          <w:ilvl w:val="0"/>
          <w:numId w:val="20"/>
        </w:numPr>
        <w:tabs>
          <w:tab w:val="left" w:pos="-7824"/>
          <w:tab w:val="left" w:pos="-7476"/>
        </w:tabs>
        <w:spacing w:line="360" w:lineRule="auto"/>
        <w:rPr>
          <w:rFonts w:ascii="Calibri" w:hAnsi="Calibri"/>
          <w:sz w:val="22"/>
          <w:szCs w:val="22"/>
        </w:rPr>
      </w:pPr>
      <w:hyperlink r:id="rId18" w:tooltip="Comuna Moara, Suceava" w:history="1">
        <w:r w:rsidR="00AE062F" w:rsidRPr="005229E8">
          <w:rPr>
            <w:rStyle w:val="Hyperlink"/>
            <w:rFonts w:ascii="Calibri" w:hAnsi="Calibri"/>
            <w:sz w:val="22"/>
            <w:szCs w:val="22"/>
          </w:rPr>
          <w:t>Moara</w:t>
        </w:r>
      </w:hyperlink>
      <w:r w:rsidR="00AE062F" w:rsidRPr="005229E8">
        <w:rPr>
          <w:rFonts w:ascii="Calibri" w:hAnsi="Calibri"/>
          <w:sz w:val="22"/>
          <w:szCs w:val="22"/>
        </w:rPr>
        <w:t>– la sud-vest;</w:t>
      </w:r>
    </w:p>
    <w:p w:rsidR="00AE062F" w:rsidRPr="005229E8" w:rsidRDefault="00B4500D" w:rsidP="00AE062F">
      <w:pPr>
        <w:numPr>
          <w:ilvl w:val="0"/>
          <w:numId w:val="20"/>
        </w:numPr>
        <w:tabs>
          <w:tab w:val="left" w:pos="-7824"/>
          <w:tab w:val="left" w:pos="-7476"/>
        </w:tabs>
        <w:spacing w:line="360" w:lineRule="auto"/>
        <w:rPr>
          <w:rFonts w:ascii="Calibri" w:hAnsi="Calibri"/>
          <w:sz w:val="22"/>
          <w:szCs w:val="22"/>
        </w:rPr>
      </w:pPr>
      <w:hyperlink r:id="rId19" w:tooltip="Comuna Pătrăuți, Suceava" w:history="1">
        <w:r w:rsidR="00AE062F" w:rsidRPr="005229E8">
          <w:rPr>
            <w:rStyle w:val="Hyperlink"/>
            <w:rFonts w:ascii="Calibri" w:hAnsi="Calibri"/>
            <w:sz w:val="22"/>
            <w:szCs w:val="22"/>
          </w:rPr>
          <w:t>Pătrăuți</w:t>
        </w:r>
      </w:hyperlink>
      <w:r w:rsidR="00AE062F" w:rsidRPr="005229E8">
        <w:rPr>
          <w:rFonts w:ascii="Calibri" w:hAnsi="Calibri"/>
          <w:sz w:val="22"/>
          <w:szCs w:val="22"/>
        </w:rPr>
        <w:t>– la nord-vest.</w:t>
      </w:r>
    </w:p>
    <w:p w:rsidR="001F33D5" w:rsidRPr="009A68E7" w:rsidRDefault="00B4500D" w:rsidP="001F33D5">
      <w:pPr>
        <w:numPr>
          <w:ilvl w:val="0"/>
          <w:numId w:val="20"/>
        </w:numPr>
        <w:tabs>
          <w:tab w:val="left" w:pos="-7824"/>
          <w:tab w:val="left" w:pos="-7476"/>
        </w:tabs>
        <w:spacing w:line="360" w:lineRule="auto"/>
        <w:rPr>
          <w:rStyle w:val="Hyperlink"/>
          <w:rFonts w:asciiTheme="minorHAnsi" w:hAnsiTheme="minorHAnsi"/>
          <w:color w:val="auto"/>
          <w:sz w:val="22"/>
          <w:szCs w:val="22"/>
          <w:u w:val="none"/>
          <w:lang w:val="fr-FR"/>
        </w:rPr>
      </w:pPr>
      <w:hyperlink r:id="rId20" w:tooltip="Comuna Bosanci, Suceava" w:history="1">
        <w:r w:rsidR="001F33D5" w:rsidRPr="009A68E7">
          <w:rPr>
            <w:rStyle w:val="Hyperlink"/>
            <w:rFonts w:asciiTheme="minorHAnsi" w:hAnsiTheme="minorHAnsi"/>
            <w:sz w:val="22"/>
            <w:szCs w:val="22"/>
            <w:lang w:val="fr-FR"/>
          </w:rPr>
          <w:t>Bosanci</w:t>
        </w:r>
      </w:hyperlink>
      <w:r w:rsidR="001F33D5" w:rsidRPr="009A68E7">
        <w:rPr>
          <w:rStyle w:val="Hyperlink"/>
          <w:rFonts w:asciiTheme="minorHAnsi" w:hAnsiTheme="minorHAnsi"/>
          <w:sz w:val="22"/>
          <w:szCs w:val="22"/>
          <w:lang w:val="fr-FR"/>
        </w:rPr>
        <w:t xml:space="preserve"> </w:t>
      </w:r>
      <w:r w:rsidR="001F33D5" w:rsidRPr="009A68E7">
        <w:rPr>
          <w:rStyle w:val="Hyperlink"/>
          <w:rFonts w:asciiTheme="minorHAnsi" w:hAnsiTheme="minorHAnsi"/>
          <w:color w:val="auto"/>
          <w:sz w:val="22"/>
          <w:szCs w:val="22"/>
          <w:lang w:val="fr-FR"/>
        </w:rPr>
        <w:t xml:space="preserve">– </w:t>
      </w:r>
      <w:r w:rsidR="001F33D5" w:rsidRPr="009A68E7">
        <w:rPr>
          <w:rStyle w:val="Hyperlink"/>
          <w:rFonts w:asciiTheme="minorHAnsi" w:hAnsiTheme="minorHAnsi"/>
          <w:color w:val="auto"/>
          <w:sz w:val="22"/>
          <w:szCs w:val="22"/>
          <w:u w:val="none"/>
          <w:lang w:val="fr-FR"/>
        </w:rPr>
        <w:t>spre sud-est, dar nu este limitrofă municipiului</w:t>
      </w:r>
    </w:p>
    <w:p w:rsidR="001F33D5" w:rsidRPr="009A68E7" w:rsidRDefault="001F33D5" w:rsidP="001F33D5">
      <w:pPr>
        <w:numPr>
          <w:ilvl w:val="0"/>
          <w:numId w:val="20"/>
        </w:numPr>
        <w:tabs>
          <w:tab w:val="left" w:pos="-7824"/>
          <w:tab w:val="left" w:pos="-7476"/>
        </w:tabs>
        <w:spacing w:line="360" w:lineRule="auto"/>
        <w:rPr>
          <w:rFonts w:asciiTheme="minorHAnsi" w:hAnsiTheme="minorHAnsi"/>
          <w:sz w:val="22"/>
          <w:szCs w:val="22"/>
          <w:lang w:val="fr-FR"/>
        </w:rPr>
      </w:pPr>
      <w:r w:rsidRPr="009A68E7">
        <w:rPr>
          <w:rStyle w:val="Hyperlink"/>
          <w:rFonts w:asciiTheme="minorHAnsi" w:hAnsiTheme="minorHAnsi"/>
          <w:sz w:val="22"/>
          <w:szCs w:val="22"/>
          <w:lang w:val="fr-FR"/>
        </w:rPr>
        <w:t xml:space="preserve">Dărmănești </w:t>
      </w:r>
      <w:r w:rsidRPr="009A68E7">
        <w:rPr>
          <w:rStyle w:val="Hyperlink"/>
          <w:rFonts w:asciiTheme="minorHAnsi" w:hAnsiTheme="minorHAnsi"/>
          <w:color w:val="auto"/>
          <w:sz w:val="22"/>
          <w:szCs w:val="22"/>
          <w:u w:val="none"/>
          <w:lang w:val="fr-FR"/>
        </w:rPr>
        <w:t>– spre nord-vest, nu este limitrofă municipiului (a aderat la Asociație în noiembrie 2014)</w:t>
      </w:r>
    </w:p>
    <w:p w:rsidR="00AE062F" w:rsidRPr="00AE062F" w:rsidRDefault="00AE062F" w:rsidP="00AE062F">
      <w:pPr>
        <w:spacing w:line="360" w:lineRule="auto"/>
        <w:ind w:firstLine="708"/>
        <w:jc w:val="both"/>
        <w:rPr>
          <w:rFonts w:ascii="Calibri" w:hAnsi="Calibri"/>
          <w:sz w:val="22"/>
          <w:szCs w:val="22"/>
          <w:lang w:val="fr-FR"/>
        </w:rPr>
      </w:pPr>
      <w:r w:rsidRPr="001F33D5">
        <w:rPr>
          <w:rFonts w:ascii="Calibri" w:hAnsi="Calibri"/>
          <w:sz w:val="22"/>
          <w:szCs w:val="22"/>
          <w:lang w:val="fr-FR"/>
        </w:rPr>
        <w:t>Comuna </w:t>
      </w:r>
      <w:hyperlink r:id="rId21" w:tooltip="Comuna Șcheia, Suceava" w:history="1">
        <w:r w:rsidRPr="001F33D5">
          <w:rPr>
            <w:rStyle w:val="Hyperlink"/>
            <w:rFonts w:ascii="Calibri" w:hAnsi="Calibri"/>
            <w:sz w:val="22"/>
            <w:szCs w:val="22"/>
            <w:lang w:val="fr-FR"/>
          </w:rPr>
          <w:t>Șcheia</w:t>
        </w:r>
      </w:hyperlink>
      <w:r w:rsidRPr="001F33D5">
        <w:rPr>
          <w:rFonts w:ascii="Calibri" w:hAnsi="Calibri"/>
          <w:sz w:val="22"/>
          <w:szCs w:val="22"/>
          <w:lang w:val="fr-FR"/>
        </w:rPr>
        <w:t xml:space="preserve"> aflată – la vest, deși se învecinează cu municipiul Suceava, iar teritoriile intravilane ale celor două localități sunt practic unite, nu face parte din zona metropolitană, în urma refuzului autorităților locale din localitatea Șcheia de a face parte din această asociație. </w:t>
      </w:r>
      <w:r w:rsidRPr="00AE062F">
        <w:rPr>
          <w:rFonts w:ascii="Calibri" w:hAnsi="Calibri"/>
          <w:sz w:val="22"/>
          <w:szCs w:val="22"/>
          <w:lang w:val="fr-FR"/>
        </w:rPr>
        <w:t>În locul comunei Șcheia a fost acceptată comuna </w:t>
      </w:r>
      <w:hyperlink r:id="rId22" w:tooltip="Comuna Bosanci, Suceava" w:history="1">
        <w:r w:rsidRPr="00AE062F">
          <w:rPr>
            <w:rStyle w:val="Hyperlink"/>
            <w:rFonts w:ascii="Calibri" w:hAnsi="Calibri"/>
            <w:sz w:val="22"/>
            <w:szCs w:val="22"/>
            <w:lang w:val="fr-FR"/>
          </w:rPr>
          <w:t>Bosanci</w:t>
        </w:r>
      </w:hyperlink>
      <w:r w:rsidRPr="00AE062F">
        <w:rPr>
          <w:rFonts w:ascii="Calibri" w:hAnsi="Calibri"/>
          <w:sz w:val="22"/>
          <w:szCs w:val="22"/>
          <w:lang w:val="fr-FR"/>
        </w:rPr>
        <w:t>, singura localitate din zona metropolitană care nu este limitrofă municipiul Suceava.</w:t>
      </w:r>
    </w:p>
    <w:p w:rsidR="00AE062F" w:rsidRPr="00AE062F" w:rsidRDefault="00AE062F" w:rsidP="00AE062F">
      <w:pPr>
        <w:spacing w:line="360" w:lineRule="auto"/>
        <w:ind w:firstLine="708"/>
        <w:jc w:val="both"/>
        <w:textAlignment w:val="auto"/>
        <w:rPr>
          <w:rFonts w:ascii="Calibri" w:hAnsi="Calibri"/>
          <w:kern w:val="3"/>
          <w:sz w:val="22"/>
          <w:szCs w:val="22"/>
          <w:lang w:val="fr-FR"/>
        </w:rPr>
      </w:pPr>
      <w:r w:rsidRPr="00AE062F">
        <w:rPr>
          <w:rFonts w:ascii="Calibri" w:hAnsi="Calibri"/>
          <w:kern w:val="3"/>
          <w:sz w:val="22"/>
          <w:szCs w:val="22"/>
          <w:lang w:val="fr-FR"/>
        </w:rPr>
        <w:lastRenderedPageBreak/>
        <w:t xml:space="preserve"> </w:t>
      </w:r>
      <w:r w:rsidRPr="00AE062F">
        <w:rPr>
          <w:rFonts w:ascii="Calibri" w:hAnsi="Calibri"/>
          <w:b/>
          <w:i/>
          <w:kern w:val="3"/>
          <w:sz w:val="22"/>
          <w:szCs w:val="22"/>
          <w:lang w:val="fr-FR"/>
        </w:rPr>
        <w:t>Municipiul Suceava face parte din regiunea de dezvoltare Nord – Est</w:t>
      </w:r>
      <w:r w:rsidR="00076957">
        <w:rPr>
          <w:rFonts w:ascii="Calibri" w:hAnsi="Calibri"/>
          <w:b/>
          <w:i/>
          <w:kern w:val="3"/>
          <w:sz w:val="22"/>
          <w:szCs w:val="22"/>
          <w:lang w:val="fr-FR"/>
        </w:rPr>
        <w:t xml:space="preserve"> </w:t>
      </w:r>
      <w:r w:rsidRPr="00AE062F">
        <w:rPr>
          <w:rFonts w:ascii="Calibri" w:hAnsi="Calibri"/>
          <w:kern w:val="3"/>
          <w:sz w:val="22"/>
          <w:szCs w:val="22"/>
          <w:lang w:val="fr-FR"/>
        </w:rPr>
        <w:t xml:space="preserve"> în baza legii 151/1998, regiune fără statut administrativ și personalitate juridică.</w:t>
      </w:r>
    </w:p>
    <w:p w:rsidR="00AE062F" w:rsidRPr="00AE062F" w:rsidRDefault="00AE062F" w:rsidP="00AE062F">
      <w:pPr>
        <w:spacing w:line="360" w:lineRule="auto"/>
        <w:ind w:firstLine="708"/>
        <w:jc w:val="both"/>
        <w:textAlignment w:val="auto"/>
        <w:rPr>
          <w:rFonts w:ascii="Calibri" w:hAnsi="Calibri"/>
          <w:kern w:val="3"/>
          <w:sz w:val="22"/>
          <w:szCs w:val="22"/>
          <w:lang w:val="fr-FR"/>
        </w:rPr>
      </w:pPr>
      <w:r w:rsidRPr="00AE062F">
        <w:rPr>
          <w:rFonts w:ascii="Calibri" w:hAnsi="Calibri"/>
          <w:kern w:val="3"/>
          <w:sz w:val="22"/>
          <w:szCs w:val="22"/>
          <w:lang w:val="fr-FR"/>
        </w:rPr>
        <w:t>Suceava nu este favorizată de poziţionare, având în vedere că Regiunea Nord-Est este considerată cea mai săracă la nivel național, caracterizată prin slaba dezvoltare a infrastructurii.</w:t>
      </w:r>
    </w:p>
    <w:p w:rsidR="00AE062F" w:rsidRPr="00AE062F" w:rsidRDefault="00AE062F" w:rsidP="00AE062F">
      <w:pPr>
        <w:spacing w:line="360" w:lineRule="auto"/>
        <w:ind w:firstLine="720"/>
        <w:jc w:val="both"/>
        <w:textAlignment w:val="auto"/>
        <w:rPr>
          <w:rFonts w:ascii="Calibri" w:hAnsi="Calibri"/>
          <w:kern w:val="3"/>
          <w:sz w:val="22"/>
          <w:szCs w:val="22"/>
          <w:lang w:val="fr-FR"/>
        </w:rPr>
      </w:pPr>
      <w:r w:rsidRPr="00AE062F">
        <w:rPr>
          <w:rFonts w:ascii="Calibri" w:hAnsi="Calibri"/>
          <w:kern w:val="3"/>
          <w:sz w:val="22"/>
          <w:szCs w:val="22"/>
          <w:lang w:val="fr-FR"/>
        </w:rPr>
        <w:t xml:space="preserve"> Încadrarea în teritoriul periurban și prevederile Planului de Amenajare a Teritoriului Național (PATN), Secțiunea </w:t>
      </w:r>
      <w:r w:rsidRPr="00AE062F">
        <w:rPr>
          <w:rFonts w:ascii="Times New Roman" w:hAnsi="Times New Roman" w:cs="Times New Roman"/>
          <w:kern w:val="3"/>
          <w:sz w:val="22"/>
          <w:szCs w:val="22"/>
          <w:lang w:val="fr-FR"/>
        </w:rPr>
        <w:t>I</w:t>
      </w:r>
      <w:r w:rsidRPr="00AE062F">
        <w:rPr>
          <w:rFonts w:ascii="Calibri" w:hAnsi="Calibri"/>
          <w:kern w:val="3"/>
          <w:sz w:val="22"/>
          <w:szCs w:val="22"/>
          <w:lang w:val="fr-FR"/>
        </w:rPr>
        <w:t xml:space="preserve"> Rețele de transport, prevede realizarea următoarelor lucrări:</w:t>
      </w:r>
    </w:p>
    <w:p w:rsidR="00AE062F" w:rsidRPr="005229E8" w:rsidRDefault="00AE062F" w:rsidP="00AE062F">
      <w:pPr>
        <w:spacing w:line="360" w:lineRule="auto"/>
        <w:ind w:firstLine="720"/>
        <w:jc w:val="both"/>
        <w:textAlignment w:val="auto"/>
        <w:rPr>
          <w:rFonts w:ascii="Calibri" w:hAnsi="Calibri"/>
          <w:sz w:val="22"/>
          <w:szCs w:val="22"/>
        </w:rPr>
      </w:pPr>
      <w:r w:rsidRPr="005229E8">
        <w:rPr>
          <w:rFonts w:ascii="Calibri" w:hAnsi="Calibri"/>
          <w:b/>
          <w:kern w:val="3"/>
          <w:sz w:val="22"/>
          <w:szCs w:val="22"/>
        </w:rPr>
        <w:t>A.</w:t>
      </w:r>
      <w:r w:rsidRPr="005229E8">
        <w:rPr>
          <w:rFonts w:ascii="Calibri" w:hAnsi="Calibri"/>
          <w:kern w:val="3"/>
          <w:sz w:val="22"/>
          <w:szCs w:val="22"/>
        </w:rPr>
        <w:t xml:space="preserve"> </w:t>
      </w:r>
      <w:r w:rsidRPr="005229E8">
        <w:rPr>
          <w:rFonts w:ascii="Calibri" w:hAnsi="Calibri"/>
          <w:b/>
          <w:i/>
          <w:kern w:val="3"/>
          <w:sz w:val="22"/>
          <w:szCs w:val="22"/>
        </w:rPr>
        <w:t>Reţeaua de căi rutiere</w:t>
      </w:r>
    </w:p>
    <w:p w:rsidR="00AE062F" w:rsidRDefault="00AE062F" w:rsidP="00AE062F">
      <w:pPr>
        <w:numPr>
          <w:ilvl w:val="0"/>
          <w:numId w:val="26"/>
        </w:numPr>
        <w:autoSpaceDE w:val="0"/>
        <w:spacing w:line="360" w:lineRule="auto"/>
        <w:ind w:left="1276"/>
        <w:jc w:val="both"/>
        <w:textAlignment w:val="auto"/>
        <w:rPr>
          <w:rFonts w:ascii="Calibri" w:hAnsi="Calibri"/>
          <w:kern w:val="3"/>
          <w:sz w:val="22"/>
          <w:szCs w:val="22"/>
        </w:rPr>
      </w:pPr>
      <w:r>
        <w:rPr>
          <w:rFonts w:ascii="Calibri" w:hAnsi="Calibri"/>
          <w:kern w:val="3"/>
          <w:sz w:val="22"/>
          <w:szCs w:val="22"/>
        </w:rPr>
        <w:t>Autostrada:</w:t>
      </w:r>
    </w:p>
    <w:p w:rsidR="00AE062F" w:rsidRDefault="00AE062F" w:rsidP="00AE062F">
      <w:pPr>
        <w:autoSpaceDE w:val="0"/>
        <w:spacing w:line="360" w:lineRule="auto"/>
        <w:ind w:left="1843"/>
        <w:jc w:val="both"/>
        <w:textAlignment w:val="auto"/>
        <w:rPr>
          <w:rFonts w:ascii="Calibri" w:hAnsi="Calibri"/>
          <w:kern w:val="3"/>
          <w:sz w:val="22"/>
          <w:szCs w:val="22"/>
        </w:rPr>
      </w:pPr>
      <w:r w:rsidRPr="005229E8">
        <w:rPr>
          <w:rFonts w:ascii="Calibri" w:hAnsi="Calibri"/>
          <w:kern w:val="3"/>
          <w:sz w:val="22"/>
          <w:szCs w:val="22"/>
        </w:rPr>
        <w:t xml:space="preserve">1.06. Siret - Suceava - Bacău - Mărăşeşti - Tişiţa; </w:t>
      </w:r>
    </w:p>
    <w:p w:rsidR="00AE062F" w:rsidRPr="005229E8" w:rsidRDefault="00AE062F" w:rsidP="00AE062F">
      <w:pPr>
        <w:autoSpaceDE w:val="0"/>
        <w:spacing w:line="360" w:lineRule="auto"/>
        <w:ind w:left="1843"/>
        <w:jc w:val="both"/>
        <w:textAlignment w:val="auto"/>
        <w:rPr>
          <w:rFonts w:ascii="Calibri" w:hAnsi="Calibri"/>
          <w:kern w:val="3"/>
          <w:sz w:val="22"/>
          <w:szCs w:val="22"/>
        </w:rPr>
      </w:pPr>
      <w:r w:rsidRPr="005229E8">
        <w:rPr>
          <w:rFonts w:ascii="Calibri" w:hAnsi="Calibri"/>
          <w:kern w:val="3"/>
          <w:sz w:val="22"/>
          <w:szCs w:val="22"/>
        </w:rPr>
        <w:t>1.14. Petea - Satu Mare - Baia Mare - Mireşu Mare - Dej - Bistriţa - Vatra Dornei - Suceava;</w:t>
      </w:r>
    </w:p>
    <w:p w:rsidR="00AE062F" w:rsidRDefault="00AE062F" w:rsidP="00AE062F">
      <w:pPr>
        <w:numPr>
          <w:ilvl w:val="0"/>
          <w:numId w:val="26"/>
        </w:numPr>
        <w:autoSpaceDE w:val="0"/>
        <w:spacing w:line="360" w:lineRule="auto"/>
        <w:ind w:left="1276"/>
        <w:jc w:val="both"/>
        <w:textAlignment w:val="auto"/>
        <w:rPr>
          <w:rFonts w:ascii="Calibri" w:hAnsi="Calibri"/>
          <w:kern w:val="3"/>
          <w:sz w:val="22"/>
          <w:szCs w:val="22"/>
          <w:lang w:val="fr-FR"/>
        </w:rPr>
      </w:pPr>
      <w:r w:rsidRPr="00AE062F">
        <w:rPr>
          <w:rFonts w:ascii="Calibri" w:hAnsi="Calibri"/>
          <w:kern w:val="3"/>
          <w:sz w:val="22"/>
          <w:szCs w:val="22"/>
          <w:lang w:val="fr-FR"/>
        </w:rPr>
        <w:t>Drumuri expres sau cu patru benzi: 2.12. Baia Mare - Cavnic - Budeşti - Borşa - Iacobeni - Vatra Dornei - Piatra-Neamţ - Bacău;</w:t>
      </w:r>
    </w:p>
    <w:p w:rsidR="00AE062F" w:rsidRPr="005229E8" w:rsidRDefault="00AE062F" w:rsidP="00AE062F">
      <w:pPr>
        <w:autoSpaceDE w:val="0"/>
        <w:spacing w:line="360" w:lineRule="auto"/>
        <w:ind w:left="720"/>
        <w:jc w:val="both"/>
        <w:textAlignment w:val="auto"/>
        <w:rPr>
          <w:rFonts w:ascii="Calibri" w:hAnsi="Calibri"/>
          <w:sz w:val="22"/>
          <w:szCs w:val="22"/>
          <w:lang w:val="fr-FR"/>
        </w:rPr>
      </w:pPr>
      <w:r w:rsidRPr="005229E8">
        <w:rPr>
          <w:rFonts w:ascii="Calibri" w:hAnsi="Calibri"/>
          <w:b/>
          <w:kern w:val="3"/>
          <w:sz w:val="22"/>
          <w:szCs w:val="22"/>
          <w:lang w:val="fr-FR"/>
        </w:rPr>
        <w:t>B.</w:t>
      </w:r>
      <w:r w:rsidRPr="005229E8">
        <w:rPr>
          <w:rFonts w:ascii="Calibri" w:hAnsi="Calibri"/>
          <w:kern w:val="3"/>
          <w:sz w:val="22"/>
          <w:szCs w:val="22"/>
          <w:lang w:val="fr-FR"/>
        </w:rPr>
        <w:t xml:space="preserve"> </w:t>
      </w:r>
      <w:r w:rsidRPr="005229E8">
        <w:rPr>
          <w:rFonts w:ascii="Calibri" w:hAnsi="Calibri"/>
          <w:b/>
          <w:i/>
          <w:kern w:val="3"/>
          <w:sz w:val="22"/>
          <w:szCs w:val="22"/>
          <w:lang w:val="fr-FR"/>
        </w:rPr>
        <w:t>Reţeaua de căi feroviare</w:t>
      </w:r>
    </w:p>
    <w:p w:rsidR="00AE062F" w:rsidRDefault="00AE062F" w:rsidP="00AE062F">
      <w:pPr>
        <w:numPr>
          <w:ilvl w:val="0"/>
          <w:numId w:val="21"/>
        </w:numPr>
        <w:autoSpaceDE w:val="0"/>
        <w:spacing w:line="360" w:lineRule="auto"/>
        <w:ind w:left="1276"/>
        <w:jc w:val="both"/>
        <w:textAlignment w:val="auto"/>
        <w:rPr>
          <w:rFonts w:ascii="Calibri" w:hAnsi="Calibri"/>
          <w:kern w:val="3"/>
          <w:sz w:val="22"/>
          <w:szCs w:val="22"/>
          <w:lang w:val="fr-FR"/>
        </w:rPr>
      </w:pPr>
      <w:r w:rsidRPr="005229E8">
        <w:rPr>
          <w:rFonts w:ascii="Calibri" w:hAnsi="Calibri"/>
          <w:kern w:val="3"/>
          <w:sz w:val="22"/>
          <w:szCs w:val="22"/>
          <w:lang w:val="fr-FR"/>
        </w:rPr>
        <w:t>Linii de cale ferată convenţionale, cu viteza până la 160 km/h p</w:t>
      </w:r>
      <w:r>
        <w:rPr>
          <w:rFonts w:ascii="Calibri" w:hAnsi="Calibri"/>
          <w:kern w:val="3"/>
          <w:sz w:val="22"/>
          <w:szCs w:val="22"/>
          <w:lang w:val="fr-FR"/>
        </w:rPr>
        <w:t>e trasee existente reabilitate:</w:t>
      </w:r>
    </w:p>
    <w:p w:rsidR="00AE062F" w:rsidRDefault="00AE062F" w:rsidP="00AE062F">
      <w:pPr>
        <w:autoSpaceDE w:val="0"/>
        <w:spacing w:line="360" w:lineRule="auto"/>
        <w:ind w:left="1701"/>
        <w:jc w:val="both"/>
        <w:textAlignment w:val="auto"/>
        <w:rPr>
          <w:rFonts w:ascii="Calibri" w:hAnsi="Calibri"/>
          <w:kern w:val="3"/>
          <w:sz w:val="22"/>
          <w:szCs w:val="22"/>
          <w:lang w:val="fr-FR"/>
        </w:rPr>
      </w:pPr>
      <w:r w:rsidRPr="005229E8">
        <w:rPr>
          <w:rFonts w:ascii="Calibri" w:hAnsi="Calibri"/>
          <w:kern w:val="3"/>
          <w:sz w:val="22"/>
          <w:szCs w:val="22"/>
          <w:lang w:val="fr-FR"/>
        </w:rPr>
        <w:t>1.06. Vicşani - Suceava - Paşcani;</w:t>
      </w:r>
    </w:p>
    <w:p w:rsidR="00AE062F" w:rsidRPr="00AE062F" w:rsidRDefault="00AE062F" w:rsidP="00AE062F">
      <w:pPr>
        <w:autoSpaceDE w:val="0"/>
        <w:spacing w:line="360" w:lineRule="auto"/>
        <w:ind w:left="1701"/>
        <w:jc w:val="both"/>
        <w:textAlignment w:val="auto"/>
        <w:rPr>
          <w:rFonts w:ascii="Calibri" w:hAnsi="Calibri"/>
          <w:kern w:val="3"/>
          <w:sz w:val="22"/>
          <w:szCs w:val="22"/>
          <w:lang w:val="fr-FR"/>
        </w:rPr>
      </w:pPr>
      <w:r w:rsidRPr="00AE062F">
        <w:rPr>
          <w:rFonts w:ascii="Calibri" w:hAnsi="Calibri"/>
          <w:kern w:val="3"/>
          <w:sz w:val="22"/>
          <w:szCs w:val="22"/>
          <w:lang w:val="fr-FR"/>
        </w:rPr>
        <w:t>1.16. Dej - Beclean pe Someş - Suceava;</w:t>
      </w:r>
    </w:p>
    <w:p w:rsidR="00AE062F" w:rsidRPr="005229E8" w:rsidRDefault="00AE062F" w:rsidP="00AE062F">
      <w:pPr>
        <w:autoSpaceDE w:val="0"/>
        <w:spacing w:line="360" w:lineRule="auto"/>
        <w:ind w:firstLine="720"/>
        <w:jc w:val="both"/>
        <w:textAlignment w:val="auto"/>
        <w:rPr>
          <w:rFonts w:ascii="Calibri" w:hAnsi="Calibri"/>
          <w:sz w:val="22"/>
          <w:szCs w:val="22"/>
        </w:rPr>
      </w:pPr>
      <w:r w:rsidRPr="005229E8">
        <w:rPr>
          <w:rFonts w:ascii="Calibri" w:hAnsi="Calibri"/>
          <w:b/>
          <w:kern w:val="3"/>
          <w:sz w:val="22"/>
          <w:szCs w:val="22"/>
        </w:rPr>
        <w:t>D</w:t>
      </w:r>
      <w:r w:rsidRPr="005229E8">
        <w:rPr>
          <w:rFonts w:ascii="Calibri" w:hAnsi="Calibri"/>
          <w:kern w:val="3"/>
          <w:sz w:val="22"/>
          <w:szCs w:val="22"/>
        </w:rPr>
        <w:t xml:space="preserve">. </w:t>
      </w:r>
      <w:r w:rsidRPr="005229E8">
        <w:rPr>
          <w:rFonts w:ascii="Calibri" w:hAnsi="Calibri"/>
          <w:b/>
          <w:i/>
          <w:kern w:val="3"/>
          <w:sz w:val="22"/>
          <w:szCs w:val="22"/>
        </w:rPr>
        <w:t>Reţeaua de aeroporturi</w:t>
      </w:r>
    </w:p>
    <w:p w:rsidR="00AE062F" w:rsidRPr="005229E8" w:rsidRDefault="005A3C7A" w:rsidP="00AE062F">
      <w:pPr>
        <w:numPr>
          <w:ilvl w:val="0"/>
          <w:numId w:val="21"/>
        </w:numPr>
        <w:spacing w:line="360" w:lineRule="auto"/>
        <w:ind w:left="1276"/>
        <w:jc w:val="both"/>
        <w:textAlignment w:val="auto"/>
        <w:rPr>
          <w:rFonts w:ascii="Calibri" w:hAnsi="Calibri"/>
          <w:kern w:val="3"/>
          <w:sz w:val="22"/>
          <w:szCs w:val="22"/>
        </w:rPr>
      </w:pPr>
      <w:r>
        <w:rPr>
          <w:rFonts w:ascii="Calibri" w:hAnsi="Calibri"/>
          <w:kern w:val="3"/>
          <w:sz w:val="22"/>
          <w:szCs w:val="22"/>
        </w:rPr>
        <w:t>Aeroportul</w:t>
      </w:r>
      <w:r w:rsidR="00AE062F" w:rsidRPr="005229E8">
        <w:rPr>
          <w:rFonts w:ascii="Calibri" w:hAnsi="Calibri"/>
          <w:kern w:val="3"/>
          <w:sz w:val="22"/>
          <w:szCs w:val="22"/>
        </w:rPr>
        <w:t xml:space="preserve"> Ștefan cel Mare Suceava</w:t>
      </w:r>
      <w:r>
        <w:rPr>
          <w:rFonts w:ascii="Calibri" w:hAnsi="Calibri"/>
          <w:kern w:val="3"/>
          <w:sz w:val="22"/>
          <w:szCs w:val="22"/>
        </w:rPr>
        <w:t>, localizat</w:t>
      </w:r>
      <w:r>
        <w:rPr>
          <w:rFonts w:ascii="Calibri" w:hAnsi="Calibri"/>
          <w:kern w:val="3"/>
          <w:sz w:val="22"/>
          <w:szCs w:val="22"/>
          <w:lang w:val="ro-RO"/>
        </w:rPr>
        <w:t xml:space="preserve"> în orașul Salcea la </w:t>
      </w:r>
      <w:r w:rsidR="00AC6AE6">
        <w:rPr>
          <w:rFonts w:ascii="Calibri" w:hAnsi="Calibri"/>
          <w:kern w:val="3"/>
          <w:sz w:val="22"/>
          <w:szCs w:val="22"/>
          <w:lang w:val="ro-RO"/>
        </w:rPr>
        <w:t>11 km de municipiul Suceava</w:t>
      </w:r>
    </w:p>
    <w:p w:rsidR="00AE062F" w:rsidRPr="00B279F5" w:rsidRDefault="00AE062F" w:rsidP="00B279F5">
      <w:pPr>
        <w:spacing w:line="360" w:lineRule="auto"/>
        <w:ind w:firstLine="708"/>
        <w:rPr>
          <w:rFonts w:ascii="Calibri" w:hAnsi="Calibri"/>
          <w:b/>
          <w:i/>
          <w:sz w:val="22"/>
          <w:szCs w:val="22"/>
        </w:rPr>
      </w:pPr>
      <w:r w:rsidRPr="00B279F5">
        <w:rPr>
          <w:rFonts w:ascii="Calibri" w:hAnsi="Calibri"/>
          <w:b/>
          <w:sz w:val="22"/>
          <w:szCs w:val="22"/>
        </w:rPr>
        <w:t>E.</w:t>
      </w:r>
      <w:r w:rsidRPr="00B279F5">
        <w:rPr>
          <w:rFonts w:ascii="Calibri" w:hAnsi="Calibri"/>
          <w:b/>
          <w:i/>
          <w:sz w:val="22"/>
          <w:szCs w:val="22"/>
        </w:rPr>
        <w:t xml:space="preserve"> Reţeaua de transport intermodal</w:t>
      </w:r>
    </w:p>
    <w:p w:rsidR="00AE062F" w:rsidRPr="00B279F5" w:rsidRDefault="00AE062F" w:rsidP="00B279F5">
      <w:pPr>
        <w:spacing w:line="360" w:lineRule="auto"/>
        <w:ind w:left="900"/>
        <w:jc w:val="both"/>
        <w:rPr>
          <w:rFonts w:ascii="Calibri" w:hAnsi="Calibri"/>
          <w:kern w:val="3"/>
          <w:sz w:val="22"/>
          <w:szCs w:val="22"/>
          <w:lang w:val="fr-FR"/>
        </w:rPr>
      </w:pPr>
      <w:r w:rsidRPr="00B279F5">
        <w:rPr>
          <w:rFonts w:ascii="Calibri" w:hAnsi="Calibri"/>
          <w:sz w:val="22"/>
          <w:szCs w:val="22"/>
          <w:lang w:val="fr-FR"/>
        </w:rPr>
        <w:t>-</w:t>
      </w:r>
      <w:r w:rsidR="003F215A">
        <w:rPr>
          <w:rFonts w:ascii="Calibri" w:hAnsi="Calibri"/>
          <w:sz w:val="22"/>
          <w:szCs w:val="22"/>
          <w:lang w:val="fr-FR"/>
        </w:rPr>
        <w:t xml:space="preserve"> </w:t>
      </w:r>
      <w:r w:rsidRPr="00B279F5">
        <w:rPr>
          <w:rFonts w:ascii="Calibri" w:hAnsi="Calibri"/>
          <w:sz w:val="22"/>
          <w:szCs w:val="22"/>
          <w:lang w:val="fr-FR"/>
        </w:rPr>
        <w:t>Terminale</w:t>
      </w:r>
      <w:r w:rsidRPr="00B279F5">
        <w:rPr>
          <w:rFonts w:ascii="Calibri" w:hAnsi="Calibri"/>
          <w:kern w:val="3"/>
          <w:sz w:val="22"/>
          <w:szCs w:val="22"/>
          <w:lang w:val="fr-FR"/>
        </w:rPr>
        <w:t xml:space="preserve"> de transport intermodal existente, la care urmează să se execute lucrări de modernizare: </w:t>
      </w:r>
    </w:p>
    <w:p w:rsidR="00AE062F" w:rsidRPr="00B279F5" w:rsidRDefault="003F215A" w:rsidP="00B279F5">
      <w:pPr>
        <w:spacing w:line="360" w:lineRule="auto"/>
        <w:ind w:left="900"/>
        <w:jc w:val="both"/>
        <w:rPr>
          <w:rFonts w:ascii="Calibri" w:hAnsi="Calibri"/>
          <w:sz w:val="22"/>
          <w:szCs w:val="22"/>
          <w:highlight w:val="yellow"/>
        </w:rPr>
      </w:pPr>
      <w:r>
        <w:rPr>
          <w:rFonts w:ascii="Calibri" w:hAnsi="Calibri"/>
          <w:kern w:val="3"/>
          <w:sz w:val="22"/>
          <w:szCs w:val="22"/>
        </w:rPr>
        <w:t>-</w:t>
      </w:r>
      <w:r w:rsidR="00AE062F" w:rsidRPr="00B279F5">
        <w:rPr>
          <w:rFonts w:ascii="Calibri" w:hAnsi="Calibri"/>
          <w:kern w:val="3"/>
          <w:sz w:val="22"/>
          <w:szCs w:val="22"/>
        </w:rPr>
        <w:t xml:space="preserve"> Terminalul Suceava (loc echipat pentru transbordarea şi stocarea UTI (unităţi de transport intermodal)</w:t>
      </w:r>
    </w:p>
    <w:p w:rsidR="00AE062F" w:rsidRDefault="00AE062F" w:rsidP="005E51DE">
      <w:pPr>
        <w:pStyle w:val="Heading3"/>
        <w:numPr>
          <w:ilvl w:val="2"/>
          <w:numId w:val="54"/>
        </w:numPr>
        <w:spacing w:before="200" w:after="200" w:line="360" w:lineRule="auto"/>
        <w:ind w:left="720"/>
        <w:rPr>
          <w:sz w:val="22"/>
          <w:szCs w:val="22"/>
          <w:lang w:val="ro-RO"/>
        </w:rPr>
      </w:pPr>
      <w:bookmarkStart w:id="10" w:name="_Toc407102057"/>
      <w:bookmarkStart w:id="11" w:name="_Toc412111249"/>
      <w:bookmarkStart w:id="12" w:name="_Toc404178775"/>
      <w:r w:rsidRPr="00B279F5">
        <w:rPr>
          <w:sz w:val="22"/>
          <w:szCs w:val="22"/>
          <w:lang w:val="it-IT"/>
        </w:rPr>
        <w:t>Indicatori</w:t>
      </w:r>
      <w:r w:rsidRPr="00B279F5">
        <w:rPr>
          <w:sz w:val="22"/>
          <w:szCs w:val="22"/>
          <w:lang w:val="ro-RO"/>
        </w:rPr>
        <w:t xml:space="preserve"> socio-economici sintetici asupra mobilității în zona de influență al municipiului Suceava</w:t>
      </w:r>
      <w:bookmarkEnd w:id="10"/>
      <w:bookmarkEnd w:id="11"/>
      <w:r w:rsidRPr="00B279F5">
        <w:rPr>
          <w:sz w:val="22"/>
          <w:szCs w:val="22"/>
          <w:lang w:val="ro-RO"/>
        </w:rPr>
        <w:t xml:space="preserve"> </w:t>
      </w:r>
      <w:bookmarkStart w:id="13" w:name="_Toc404178776"/>
      <w:bookmarkEnd w:id="12"/>
    </w:p>
    <w:p w:rsidR="003F558B" w:rsidRPr="00E56762" w:rsidRDefault="003F558B" w:rsidP="00CF286B">
      <w:pPr>
        <w:pStyle w:val="Heading4"/>
      </w:pPr>
      <w:bookmarkStart w:id="14" w:name="_Toc412111250"/>
      <w:r w:rsidRPr="00E56762">
        <w:t>Evoluţia populaţiei</w:t>
      </w:r>
      <w:bookmarkEnd w:id="14"/>
      <w:r w:rsidRPr="00E56762">
        <w:t xml:space="preserve"> </w:t>
      </w:r>
    </w:p>
    <w:p w:rsidR="003F558B" w:rsidRPr="003F558B" w:rsidRDefault="003F558B" w:rsidP="003F558B">
      <w:pPr>
        <w:rPr>
          <w:lang w:val="ro-RO"/>
        </w:rPr>
      </w:pPr>
    </w:p>
    <w:p w:rsidR="00AE062F" w:rsidRPr="00B279F5" w:rsidRDefault="00AE062F" w:rsidP="00B279F5">
      <w:pPr>
        <w:widowControl w:val="0"/>
        <w:spacing w:line="360" w:lineRule="auto"/>
        <w:ind w:firstLine="851"/>
        <w:jc w:val="both"/>
        <w:rPr>
          <w:rFonts w:ascii="Calibri" w:hAnsi="Calibri"/>
          <w:b/>
          <w:i/>
          <w:sz w:val="22"/>
          <w:szCs w:val="22"/>
          <w:lang w:val="ro-RO"/>
        </w:rPr>
      </w:pPr>
      <w:r w:rsidRPr="00B279F5">
        <w:rPr>
          <w:rFonts w:ascii="Calibri" w:hAnsi="Calibri"/>
          <w:sz w:val="22"/>
          <w:szCs w:val="22"/>
          <w:lang w:val="ro-RO"/>
        </w:rPr>
        <w:t xml:space="preserve">Evoluţia populaţiei municipiului Suceava arată o creştere în prima parte a perioadei de după 1991, pentru ca, după 1998, să se instaleze o ușoară descreştere. În anul 1998 se înregistrează cel mai mare număr de locuitori, după care evoluţia populaţiei intră pe un trend descendent. </w:t>
      </w:r>
      <w:r w:rsidRPr="00B279F5">
        <w:rPr>
          <w:rFonts w:ascii="Calibri" w:hAnsi="Calibri"/>
          <w:b/>
          <w:i/>
          <w:sz w:val="22"/>
          <w:szCs w:val="22"/>
          <w:lang w:val="ro-RO"/>
        </w:rPr>
        <w:lastRenderedPageBreak/>
        <w:t>Tendinţa generală a ritmului mediu anual în ultimii 4 ani a fost de creştere, însă din 2011 se instalează din nou trendul descrescător.</w:t>
      </w:r>
    </w:p>
    <w:p w:rsidR="00AE062F" w:rsidRDefault="00AE062F" w:rsidP="00AE062F">
      <w:pPr>
        <w:keepNext/>
        <w:spacing w:line="360" w:lineRule="auto"/>
        <w:jc w:val="center"/>
      </w:pPr>
      <w:r>
        <w:rPr>
          <w:rFonts w:ascii="Calibri" w:hAnsi="Calibri"/>
          <w:noProof/>
          <w:sz w:val="22"/>
          <w:szCs w:val="22"/>
        </w:rPr>
        <w:drawing>
          <wp:inline distT="0" distB="0" distL="0" distR="0" wp14:anchorId="0D8FB335" wp14:editId="5CDAB7B7">
            <wp:extent cx="5358765" cy="232854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b="-21"/>
                    <a:stretch>
                      <a:fillRect/>
                    </a:stretch>
                  </pic:blipFill>
                  <pic:spPr bwMode="auto">
                    <a:xfrm>
                      <a:off x="0" y="0"/>
                      <a:ext cx="5358765" cy="2328545"/>
                    </a:xfrm>
                    <a:prstGeom prst="rect">
                      <a:avLst/>
                    </a:prstGeom>
                    <a:noFill/>
                    <a:ln>
                      <a:noFill/>
                    </a:ln>
                  </pic:spPr>
                </pic:pic>
              </a:graphicData>
            </a:graphic>
          </wp:inline>
        </w:drawing>
      </w:r>
    </w:p>
    <w:p w:rsidR="00AE062F" w:rsidRPr="006A1846" w:rsidRDefault="00AE062F" w:rsidP="00AE062F">
      <w:pPr>
        <w:pStyle w:val="Caption"/>
        <w:rPr>
          <w:b w:val="0"/>
          <w:sz w:val="18"/>
          <w:lang w:val="pt-BR"/>
        </w:rPr>
      </w:pPr>
      <w:r w:rsidRPr="00333743">
        <w:rPr>
          <w:sz w:val="18"/>
          <w:lang w:val="pt-BR"/>
        </w:rPr>
        <w:t xml:space="preserve">Figura </w:t>
      </w:r>
      <w:r w:rsidR="00662E36" w:rsidRPr="00333743">
        <w:rPr>
          <w:sz w:val="18"/>
          <w:lang w:val="pt-BR"/>
        </w:rPr>
        <w:fldChar w:fldCharType="begin"/>
      </w:r>
      <w:r w:rsidRPr="00333743">
        <w:rPr>
          <w:sz w:val="18"/>
          <w:lang w:val="pt-BR"/>
        </w:rPr>
        <w:instrText xml:space="preserve"> SEQ Figura \* ARABIC </w:instrText>
      </w:r>
      <w:r w:rsidR="00662E36" w:rsidRPr="00333743">
        <w:rPr>
          <w:sz w:val="18"/>
          <w:lang w:val="pt-BR"/>
        </w:rPr>
        <w:fldChar w:fldCharType="separate"/>
      </w:r>
      <w:r w:rsidR="001A1538">
        <w:rPr>
          <w:noProof/>
          <w:sz w:val="18"/>
          <w:lang w:val="pt-BR"/>
        </w:rPr>
        <w:t>1</w:t>
      </w:r>
      <w:r w:rsidR="00662E36" w:rsidRPr="00333743">
        <w:rPr>
          <w:sz w:val="18"/>
          <w:lang w:val="pt-BR"/>
        </w:rPr>
        <w:fldChar w:fldCharType="end"/>
      </w:r>
      <w:r w:rsidRPr="006A1846">
        <w:rPr>
          <w:b w:val="0"/>
          <w:sz w:val="18"/>
          <w:lang w:val="pt-BR"/>
        </w:rPr>
        <w:t xml:space="preserve"> –Evoluția populației în perioada 1990-2011</w:t>
      </w:r>
    </w:p>
    <w:p w:rsidR="00AE062F" w:rsidRPr="006A1846" w:rsidRDefault="00AE062F" w:rsidP="00AE062F">
      <w:pPr>
        <w:rPr>
          <w:lang w:val="pt-BR"/>
        </w:rPr>
      </w:pPr>
    </w:p>
    <w:p w:rsidR="00AE062F" w:rsidRPr="006A1846" w:rsidRDefault="00AE062F" w:rsidP="00AE062F">
      <w:pPr>
        <w:rPr>
          <w:lang w:val="pt-BR"/>
        </w:rPr>
      </w:pPr>
    </w:p>
    <w:tbl>
      <w:tblPr>
        <w:tblpPr w:leftFromText="180" w:rightFromText="180" w:vertAnchor="text" w:tblpX="250" w:tblpY="1"/>
        <w:tblOverlap w:val="never"/>
        <w:tblW w:w="8836" w:type="dxa"/>
        <w:tblLook w:val="00A0" w:firstRow="1" w:lastRow="0" w:firstColumn="1" w:lastColumn="0" w:noHBand="0" w:noVBand="0"/>
      </w:tblPr>
      <w:tblGrid>
        <w:gridCol w:w="2065"/>
        <w:gridCol w:w="1146"/>
        <w:gridCol w:w="1417"/>
        <w:gridCol w:w="1369"/>
        <w:gridCol w:w="1419"/>
        <w:gridCol w:w="1420"/>
      </w:tblGrid>
      <w:tr w:rsidR="00AE062F" w:rsidRPr="005A014C" w:rsidTr="00AE062F">
        <w:trPr>
          <w:trHeight w:val="509"/>
        </w:trPr>
        <w:tc>
          <w:tcPr>
            <w:tcW w:w="2065" w:type="dxa"/>
            <w:vMerge w:val="restart"/>
            <w:tcBorders>
              <w:top w:val="single" w:sz="8" w:space="0" w:color="auto"/>
              <w:left w:val="single" w:sz="8" w:space="0" w:color="auto"/>
              <w:bottom w:val="single" w:sz="4" w:space="0" w:color="000000"/>
              <w:right w:val="single" w:sz="4" w:space="0" w:color="auto"/>
            </w:tcBorders>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Recensământ:</w:t>
            </w:r>
          </w:p>
        </w:tc>
        <w:tc>
          <w:tcPr>
            <w:tcW w:w="1146" w:type="dxa"/>
            <w:tcBorders>
              <w:top w:val="single" w:sz="8" w:space="0" w:color="auto"/>
              <w:left w:val="nil"/>
              <w:bottom w:val="single" w:sz="4" w:space="0" w:color="auto"/>
              <w:right w:val="single" w:sz="4" w:space="0" w:color="auto"/>
            </w:tcBorders>
            <w:vAlign w:val="center"/>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1992</w:t>
            </w:r>
          </w:p>
        </w:tc>
        <w:tc>
          <w:tcPr>
            <w:tcW w:w="1417" w:type="dxa"/>
            <w:tcBorders>
              <w:top w:val="single" w:sz="8" w:space="0" w:color="auto"/>
              <w:left w:val="nil"/>
              <w:bottom w:val="single" w:sz="4" w:space="0" w:color="auto"/>
              <w:right w:val="single" w:sz="4" w:space="0" w:color="auto"/>
            </w:tcBorders>
            <w:vAlign w:val="center"/>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2002</w:t>
            </w:r>
          </w:p>
        </w:tc>
        <w:tc>
          <w:tcPr>
            <w:tcW w:w="1369" w:type="dxa"/>
            <w:tcBorders>
              <w:top w:val="single" w:sz="8" w:space="0" w:color="auto"/>
              <w:left w:val="nil"/>
              <w:bottom w:val="single" w:sz="4" w:space="0" w:color="auto"/>
              <w:right w:val="single" w:sz="4" w:space="0" w:color="auto"/>
            </w:tcBorders>
            <w:vAlign w:val="center"/>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2011</w:t>
            </w:r>
          </w:p>
        </w:tc>
        <w:tc>
          <w:tcPr>
            <w:tcW w:w="2839" w:type="dxa"/>
            <w:gridSpan w:val="2"/>
            <w:tcBorders>
              <w:top w:val="single" w:sz="8" w:space="0" w:color="auto"/>
              <w:left w:val="nil"/>
              <w:bottom w:val="single" w:sz="4" w:space="0" w:color="auto"/>
              <w:right w:val="single" w:sz="8" w:space="0" w:color="000000"/>
            </w:tcBorders>
            <w:noWrap/>
            <w:vAlign w:val="center"/>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Dinamică</w:t>
            </w:r>
          </w:p>
        </w:tc>
      </w:tr>
      <w:tr w:rsidR="00AE062F" w:rsidRPr="005A014C" w:rsidTr="00AE062F">
        <w:trPr>
          <w:trHeight w:val="303"/>
        </w:trPr>
        <w:tc>
          <w:tcPr>
            <w:tcW w:w="2065" w:type="dxa"/>
            <w:vMerge/>
            <w:tcBorders>
              <w:top w:val="single" w:sz="8" w:space="0" w:color="auto"/>
              <w:left w:val="single" w:sz="8" w:space="0" w:color="auto"/>
              <w:bottom w:val="single" w:sz="4" w:space="0" w:color="000000"/>
              <w:right w:val="single" w:sz="4" w:space="0" w:color="auto"/>
            </w:tcBorders>
            <w:vAlign w:val="center"/>
          </w:tcPr>
          <w:p w:rsidR="00AE062F" w:rsidRPr="005A014C" w:rsidRDefault="00AE062F" w:rsidP="00AE062F">
            <w:pPr>
              <w:widowControl w:val="0"/>
              <w:spacing w:line="360" w:lineRule="auto"/>
              <w:jc w:val="both"/>
              <w:rPr>
                <w:rFonts w:ascii="Calibri" w:hAnsi="Calibri"/>
                <w:sz w:val="22"/>
                <w:lang w:val="ro-RO"/>
              </w:rPr>
            </w:pPr>
          </w:p>
        </w:tc>
        <w:tc>
          <w:tcPr>
            <w:tcW w:w="3932" w:type="dxa"/>
            <w:gridSpan w:val="3"/>
            <w:tcBorders>
              <w:top w:val="single" w:sz="4" w:space="0" w:color="auto"/>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Frecvenţe absolute</w:t>
            </w:r>
          </w:p>
        </w:tc>
        <w:tc>
          <w:tcPr>
            <w:tcW w:w="1419"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2002/1992</w:t>
            </w:r>
          </w:p>
        </w:tc>
        <w:tc>
          <w:tcPr>
            <w:tcW w:w="1420" w:type="dxa"/>
            <w:tcBorders>
              <w:top w:val="nil"/>
              <w:left w:val="nil"/>
              <w:bottom w:val="single" w:sz="4" w:space="0" w:color="auto"/>
              <w:right w:val="single" w:sz="8"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2011/2002</w:t>
            </w:r>
          </w:p>
        </w:tc>
      </w:tr>
      <w:tr w:rsidR="00AE062F" w:rsidRPr="005A014C" w:rsidTr="00AE062F">
        <w:trPr>
          <w:trHeight w:val="309"/>
        </w:trPr>
        <w:tc>
          <w:tcPr>
            <w:tcW w:w="2065" w:type="dxa"/>
            <w:tcBorders>
              <w:top w:val="nil"/>
              <w:left w:val="single" w:sz="8" w:space="0" w:color="auto"/>
              <w:bottom w:val="single" w:sz="4" w:space="0" w:color="auto"/>
              <w:right w:val="single" w:sz="4" w:space="0" w:color="auto"/>
            </w:tcBorders>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Municipiul Suceava</w:t>
            </w:r>
          </w:p>
        </w:tc>
        <w:tc>
          <w:tcPr>
            <w:tcW w:w="1146"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114462</w:t>
            </w:r>
          </w:p>
        </w:tc>
        <w:tc>
          <w:tcPr>
            <w:tcW w:w="1417"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105865</w:t>
            </w:r>
          </w:p>
        </w:tc>
        <w:tc>
          <w:tcPr>
            <w:tcW w:w="1369"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92121</w:t>
            </w:r>
          </w:p>
        </w:tc>
        <w:tc>
          <w:tcPr>
            <w:tcW w:w="1419"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92,5%</w:t>
            </w:r>
          </w:p>
        </w:tc>
        <w:tc>
          <w:tcPr>
            <w:tcW w:w="1420" w:type="dxa"/>
            <w:tcBorders>
              <w:top w:val="nil"/>
              <w:left w:val="nil"/>
              <w:bottom w:val="single" w:sz="4" w:space="0" w:color="auto"/>
              <w:right w:val="single" w:sz="8"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87,0%</w:t>
            </w:r>
          </w:p>
        </w:tc>
      </w:tr>
      <w:tr w:rsidR="00AE062F" w:rsidRPr="005A014C" w:rsidTr="00AE062F">
        <w:trPr>
          <w:trHeight w:val="345"/>
        </w:trPr>
        <w:tc>
          <w:tcPr>
            <w:tcW w:w="2065" w:type="dxa"/>
            <w:tcBorders>
              <w:top w:val="nil"/>
              <w:left w:val="single" w:sz="8" w:space="0" w:color="auto"/>
              <w:bottom w:val="single" w:sz="8" w:space="0" w:color="auto"/>
              <w:right w:val="single" w:sz="4" w:space="0" w:color="auto"/>
            </w:tcBorders>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 xml:space="preserve">Judeţul Suceava </w:t>
            </w:r>
          </w:p>
        </w:tc>
        <w:tc>
          <w:tcPr>
            <w:tcW w:w="1146" w:type="dxa"/>
            <w:tcBorders>
              <w:top w:val="nil"/>
              <w:left w:val="nil"/>
              <w:bottom w:val="single" w:sz="8" w:space="0" w:color="auto"/>
              <w:right w:val="single" w:sz="4"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701830</w:t>
            </w:r>
          </w:p>
        </w:tc>
        <w:tc>
          <w:tcPr>
            <w:tcW w:w="1417" w:type="dxa"/>
            <w:tcBorders>
              <w:top w:val="nil"/>
              <w:left w:val="nil"/>
              <w:bottom w:val="single" w:sz="8" w:space="0" w:color="auto"/>
              <w:right w:val="single" w:sz="4" w:space="0" w:color="auto"/>
            </w:tcBorders>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688435</w:t>
            </w:r>
          </w:p>
        </w:tc>
        <w:tc>
          <w:tcPr>
            <w:tcW w:w="1369" w:type="dxa"/>
            <w:tcBorders>
              <w:top w:val="nil"/>
              <w:left w:val="nil"/>
              <w:bottom w:val="single" w:sz="8" w:space="0" w:color="auto"/>
              <w:right w:val="single" w:sz="4" w:space="0" w:color="auto"/>
            </w:tcBorders>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634810</w:t>
            </w:r>
          </w:p>
        </w:tc>
        <w:tc>
          <w:tcPr>
            <w:tcW w:w="1419" w:type="dxa"/>
            <w:tcBorders>
              <w:top w:val="nil"/>
              <w:left w:val="nil"/>
              <w:bottom w:val="single" w:sz="8" w:space="0" w:color="auto"/>
              <w:right w:val="single" w:sz="4"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98,1%</w:t>
            </w:r>
          </w:p>
        </w:tc>
        <w:tc>
          <w:tcPr>
            <w:tcW w:w="1420" w:type="dxa"/>
            <w:tcBorders>
              <w:top w:val="nil"/>
              <w:left w:val="nil"/>
              <w:bottom w:val="single" w:sz="8" w:space="0" w:color="auto"/>
              <w:right w:val="single" w:sz="8" w:space="0" w:color="auto"/>
            </w:tcBorders>
            <w:noWrap/>
            <w:vAlign w:val="bottom"/>
          </w:tcPr>
          <w:p w:rsidR="00AE062F" w:rsidRPr="005A014C" w:rsidRDefault="00AE062F" w:rsidP="00AE062F">
            <w:pPr>
              <w:widowControl w:val="0"/>
              <w:spacing w:line="360" w:lineRule="auto"/>
              <w:jc w:val="both"/>
              <w:rPr>
                <w:rFonts w:ascii="Calibri" w:hAnsi="Calibri"/>
                <w:sz w:val="22"/>
                <w:lang w:val="ro-RO"/>
              </w:rPr>
            </w:pPr>
            <w:r w:rsidRPr="005A014C">
              <w:rPr>
                <w:rFonts w:ascii="Calibri" w:hAnsi="Calibri"/>
                <w:sz w:val="22"/>
                <w:szCs w:val="22"/>
                <w:lang w:val="ro-RO"/>
              </w:rPr>
              <w:t>92,2%</w:t>
            </w:r>
          </w:p>
        </w:tc>
      </w:tr>
    </w:tbl>
    <w:p w:rsidR="00AE062F" w:rsidRPr="00AE062F" w:rsidRDefault="00AE062F" w:rsidP="00AE062F">
      <w:pPr>
        <w:pStyle w:val="BodyTextIndent"/>
        <w:widowControl w:val="0"/>
        <w:spacing w:after="0" w:line="360" w:lineRule="auto"/>
        <w:ind w:left="142"/>
        <w:rPr>
          <w:rFonts w:ascii="Arial" w:hAnsi="Arial" w:cs="Arial"/>
          <w:i/>
          <w:sz w:val="18"/>
          <w:szCs w:val="18"/>
          <w:lang w:val="fr-FR"/>
        </w:rPr>
      </w:pPr>
      <w:r w:rsidRPr="00AE062F">
        <w:rPr>
          <w:rFonts w:ascii="Arial" w:hAnsi="Arial" w:cs="Arial"/>
          <w:b/>
          <w:sz w:val="18"/>
          <w:szCs w:val="18"/>
          <w:lang w:val="fr-FR"/>
        </w:rPr>
        <w:t xml:space="preserve">Tabel </w:t>
      </w:r>
      <w:r w:rsidR="00662E36" w:rsidRPr="006A1846">
        <w:rPr>
          <w:rFonts w:ascii="Arial" w:hAnsi="Arial" w:cs="Arial"/>
          <w:b/>
          <w:sz w:val="18"/>
          <w:szCs w:val="18"/>
          <w:lang w:val="en-US"/>
        </w:rPr>
        <w:fldChar w:fldCharType="begin"/>
      </w:r>
      <w:r w:rsidRPr="00AE062F">
        <w:rPr>
          <w:rFonts w:ascii="Arial" w:hAnsi="Arial" w:cs="Arial"/>
          <w:b/>
          <w:sz w:val="18"/>
          <w:szCs w:val="18"/>
          <w:lang w:val="fr-FR"/>
        </w:rPr>
        <w:instrText xml:space="preserve"> SEQ Tabel \* ARABIC </w:instrText>
      </w:r>
      <w:r w:rsidR="00662E36" w:rsidRPr="006A1846">
        <w:rPr>
          <w:rFonts w:ascii="Arial" w:hAnsi="Arial" w:cs="Arial"/>
          <w:b/>
          <w:sz w:val="18"/>
          <w:szCs w:val="18"/>
          <w:lang w:val="en-US"/>
        </w:rPr>
        <w:fldChar w:fldCharType="separate"/>
      </w:r>
      <w:r w:rsidR="001A1538">
        <w:rPr>
          <w:rFonts w:ascii="Arial" w:hAnsi="Arial" w:cs="Arial"/>
          <w:b/>
          <w:noProof/>
          <w:sz w:val="18"/>
          <w:szCs w:val="18"/>
          <w:lang w:val="fr-FR"/>
        </w:rPr>
        <w:t>1</w:t>
      </w:r>
      <w:r w:rsidR="00662E36" w:rsidRPr="006A1846">
        <w:rPr>
          <w:rFonts w:ascii="Arial" w:hAnsi="Arial" w:cs="Arial"/>
          <w:b/>
          <w:sz w:val="18"/>
          <w:szCs w:val="18"/>
          <w:lang w:val="en-US"/>
        </w:rPr>
        <w:fldChar w:fldCharType="end"/>
      </w:r>
      <w:r w:rsidRPr="00AE062F">
        <w:rPr>
          <w:rFonts w:ascii="Arial" w:hAnsi="Arial" w:cs="Arial"/>
          <w:sz w:val="18"/>
          <w:szCs w:val="18"/>
          <w:lang w:val="fr-FR"/>
        </w:rPr>
        <w:t xml:space="preserve"> - </w:t>
      </w:r>
      <w:bookmarkStart w:id="15" w:name="_Toc361673339"/>
      <w:r w:rsidRPr="003804E4">
        <w:rPr>
          <w:rFonts w:ascii="Arial" w:hAnsi="Arial" w:cs="Arial"/>
          <w:sz w:val="18"/>
          <w:szCs w:val="18"/>
          <w:lang w:val="ro-RO"/>
        </w:rPr>
        <w:t>Volumul populaţiei Municipiului Suceava – evoluţie la recensăminte</w:t>
      </w:r>
      <w:bookmarkEnd w:id="15"/>
      <w:r w:rsidRPr="003804E4">
        <w:rPr>
          <w:rFonts w:ascii="Arial" w:hAnsi="Arial" w:cs="Arial"/>
          <w:sz w:val="18"/>
          <w:szCs w:val="18"/>
          <w:lang w:val="ro-RO"/>
        </w:rPr>
        <w:t xml:space="preserve"> (</w:t>
      </w:r>
      <w:r w:rsidRPr="00AE062F">
        <w:rPr>
          <w:rFonts w:ascii="Arial" w:hAnsi="Arial" w:cs="Arial"/>
          <w:sz w:val="18"/>
          <w:szCs w:val="18"/>
          <w:lang w:val="fr-FR"/>
        </w:rPr>
        <w:t>Sursa: DJS Suceava, R</w:t>
      </w:r>
      <w:r w:rsidRPr="00AE062F">
        <w:rPr>
          <w:rFonts w:ascii="Arial" w:hAnsi="Arial" w:cs="Arial"/>
          <w:sz w:val="18"/>
          <w:szCs w:val="18"/>
          <w:lang w:val="fr-FR"/>
        </w:rPr>
        <w:t>e</w:t>
      </w:r>
      <w:r w:rsidRPr="00AE062F">
        <w:rPr>
          <w:rFonts w:ascii="Arial" w:hAnsi="Arial" w:cs="Arial"/>
          <w:sz w:val="18"/>
          <w:szCs w:val="18"/>
          <w:lang w:val="fr-FR"/>
        </w:rPr>
        <w:t>censământul Populaţiei şi Locuinţelor 1992, 2002 şi 2011)</w:t>
      </w:r>
      <w:r w:rsidRPr="00AE062F">
        <w:rPr>
          <w:rFonts w:ascii="Arial" w:hAnsi="Arial" w:cs="Arial"/>
          <w:i/>
          <w:sz w:val="18"/>
          <w:szCs w:val="18"/>
          <w:lang w:val="fr-FR"/>
        </w:rPr>
        <w:tab/>
      </w:r>
    </w:p>
    <w:p w:rsidR="00AE062F" w:rsidRDefault="00AE062F" w:rsidP="00AE062F">
      <w:pPr>
        <w:widowControl w:val="0"/>
        <w:spacing w:line="360" w:lineRule="auto"/>
        <w:jc w:val="both"/>
        <w:rPr>
          <w:rFonts w:ascii="Calibri" w:hAnsi="Calibri"/>
          <w:sz w:val="22"/>
          <w:szCs w:val="22"/>
          <w:lang w:val="ro-RO"/>
        </w:rPr>
      </w:pPr>
    </w:p>
    <w:p w:rsidR="00AE062F" w:rsidRPr="005229E8" w:rsidRDefault="00AE062F" w:rsidP="00AE062F">
      <w:pPr>
        <w:widowControl w:val="0"/>
        <w:spacing w:line="360" w:lineRule="auto"/>
        <w:jc w:val="both"/>
        <w:rPr>
          <w:rFonts w:ascii="Calibri" w:hAnsi="Calibri"/>
          <w:sz w:val="22"/>
          <w:szCs w:val="22"/>
          <w:lang w:val="ro-RO"/>
        </w:rPr>
      </w:pPr>
      <w:r>
        <w:rPr>
          <w:rFonts w:ascii="Calibri" w:hAnsi="Calibri"/>
          <w:b/>
          <w:i/>
          <w:sz w:val="22"/>
          <w:szCs w:val="22"/>
          <w:lang w:val="ro-RO"/>
        </w:rPr>
        <w:t>În</w:t>
      </w:r>
      <w:r w:rsidRPr="00A11A29">
        <w:rPr>
          <w:rFonts w:ascii="Calibri" w:hAnsi="Calibri"/>
          <w:b/>
          <w:i/>
          <w:sz w:val="22"/>
          <w:szCs w:val="22"/>
          <w:lang w:val="ro-RO"/>
        </w:rPr>
        <w:t xml:space="preserve"> intervalul 1992 – 2002 populaţia oraşului scade mai accentuat decât populaţia judeţ</w:t>
      </w:r>
      <w:r>
        <w:rPr>
          <w:rFonts w:ascii="Calibri" w:hAnsi="Calibri"/>
          <w:b/>
          <w:i/>
          <w:sz w:val="22"/>
          <w:szCs w:val="22"/>
          <w:lang w:val="ro-RO"/>
        </w:rPr>
        <w:t>ului</w:t>
      </w:r>
      <w:r w:rsidRPr="00A11A29">
        <w:rPr>
          <w:rFonts w:ascii="Calibri" w:hAnsi="Calibri"/>
          <w:b/>
          <w:i/>
          <w:sz w:val="22"/>
          <w:szCs w:val="22"/>
          <w:lang w:val="ro-RO"/>
        </w:rPr>
        <w:t xml:space="preserve"> în general,</w:t>
      </w:r>
      <w:r w:rsidRPr="005A014C">
        <w:rPr>
          <w:rFonts w:ascii="Calibri" w:hAnsi="Calibri"/>
          <w:sz w:val="22"/>
          <w:szCs w:val="22"/>
          <w:lang w:val="ro-RO"/>
        </w:rPr>
        <w:t xml:space="preserve"> cu o diferenţă de aproape 6 puncte procentuale (-7,5% comparativ cu -1,9%). </w:t>
      </w:r>
      <w:r>
        <w:rPr>
          <w:rFonts w:ascii="Calibri" w:hAnsi="Calibri"/>
          <w:sz w:val="22"/>
          <w:szCs w:val="22"/>
          <w:lang w:val="ro-RO"/>
        </w:rPr>
        <w:t xml:space="preserve">Se constată </w:t>
      </w:r>
      <w:r w:rsidRPr="005A014C">
        <w:rPr>
          <w:rFonts w:ascii="Calibri" w:hAnsi="Calibri"/>
          <w:sz w:val="22"/>
          <w:szCs w:val="22"/>
          <w:lang w:val="ro-RO"/>
        </w:rPr>
        <w:t>o scădere de populaţie în judeţul Suceava între cele două recensăminte</w:t>
      </w:r>
      <w:r>
        <w:rPr>
          <w:rFonts w:ascii="Calibri" w:hAnsi="Calibri"/>
          <w:sz w:val="22"/>
          <w:szCs w:val="22"/>
          <w:lang w:val="ro-RO"/>
        </w:rPr>
        <w:t xml:space="preserve"> </w:t>
      </w:r>
      <w:r w:rsidRPr="005A014C">
        <w:rPr>
          <w:rFonts w:ascii="Calibri" w:hAnsi="Calibri"/>
          <w:sz w:val="22"/>
          <w:szCs w:val="22"/>
          <w:lang w:val="ro-RO"/>
        </w:rPr>
        <w:t>1992 – 2002, mai intensă în municipiul reşedinţă, în timp ce</w:t>
      </w:r>
      <w:r w:rsidRPr="004A7437">
        <w:rPr>
          <w:rFonts w:ascii="Calibri" w:hAnsi="Calibri"/>
          <w:sz w:val="22"/>
          <w:szCs w:val="22"/>
          <w:lang w:val="ro-RO"/>
        </w:rPr>
        <w:t>,</w:t>
      </w:r>
      <w:r w:rsidRPr="005A014C">
        <w:rPr>
          <w:rFonts w:ascii="Calibri" w:hAnsi="Calibri"/>
          <w:sz w:val="22"/>
          <w:szCs w:val="22"/>
          <w:lang w:val="ro-RO"/>
        </w:rPr>
        <w:t xml:space="preserve"> în perioada 1966 – 1992</w:t>
      </w:r>
      <w:r w:rsidRPr="005460CE">
        <w:rPr>
          <w:rFonts w:ascii="Calibri" w:hAnsi="Calibri"/>
          <w:color w:val="000000"/>
          <w:sz w:val="22"/>
          <w:szCs w:val="22"/>
          <w:lang w:val="ro-RO"/>
        </w:rPr>
        <w:t>,</w:t>
      </w:r>
      <w:r w:rsidRPr="005A014C">
        <w:rPr>
          <w:rFonts w:ascii="Calibri" w:hAnsi="Calibri"/>
          <w:sz w:val="22"/>
          <w:szCs w:val="22"/>
          <w:lang w:val="ro-RO"/>
        </w:rPr>
        <w:t xml:space="preserve"> volumul populaţiei a crescut, mai ale</w:t>
      </w:r>
      <w:r>
        <w:rPr>
          <w:rFonts w:ascii="Calibri" w:hAnsi="Calibri"/>
          <w:sz w:val="22"/>
          <w:szCs w:val="22"/>
          <w:lang w:val="ro-RO"/>
        </w:rPr>
        <w:t>s în mediul urban al judeţului.</w:t>
      </w:r>
    </w:p>
    <w:p w:rsidR="00AE062F" w:rsidRPr="005A014C" w:rsidRDefault="00AE062F" w:rsidP="00AE062F">
      <w:pPr>
        <w:widowControl w:val="0"/>
        <w:spacing w:line="360" w:lineRule="auto"/>
        <w:ind w:firstLine="851"/>
        <w:jc w:val="both"/>
        <w:rPr>
          <w:rFonts w:ascii="Calibri" w:hAnsi="Calibri"/>
          <w:spacing w:val="-2"/>
          <w:sz w:val="22"/>
          <w:szCs w:val="22"/>
          <w:lang w:val="ro-RO"/>
        </w:rPr>
      </w:pPr>
      <w:r w:rsidRPr="005A014C">
        <w:rPr>
          <w:rFonts w:ascii="Calibri" w:hAnsi="Calibri"/>
          <w:spacing w:val="-2"/>
          <w:sz w:val="22"/>
          <w:szCs w:val="22"/>
          <w:lang w:val="ro-RO"/>
        </w:rPr>
        <w:t xml:space="preserve">Scăderea populaţiei de 0-14 ani şi creşterea celei de peste 65 de ani indică instalarea unui </w:t>
      </w:r>
      <w:r w:rsidRPr="003804E4">
        <w:rPr>
          <w:rFonts w:ascii="Calibri" w:hAnsi="Calibri"/>
          <w:b/>
          <w:i/>
          <w:spacing w:val="-2"/>
          <w:sz w:val="22"/>
          <w:szCs w:val="22"/>
          <w:lang w:val="ro-RO"/>
        </w:rPr>
        <w:t>proces de îmbătrânire demografică</w:t>
      </w:r>
      <w:r w:rsidRPr="005A014C">
        <w:rPr>
          <w:rFonts w:ascii="Calibri" w:hAnsi="Calibri"/>
          <w:spacing w:val="-2"/>
          <w:sz w:val="22"/>
          <w:szCs w:val="22"/>
          <w:lang w:val="ro-RO"/>
        </w:rPr>
        <w:t xml:space="preserve">, ce se face din ce în ce mai simţit şi la nivelul </w:t>
      </w:r>
      <w:r>
        <w:rPr>
          <w:rFonts w:ascii="Calibri" w:hAnsi="Calibri"/>
          <w:spacing w:val="-2"/>
          <w:sz w:val="22"/>
          <w:szCs w:val="22"/>
          <w:lang w:val="ro-RO"/>
        </w:rPr>
        <w:t xml:space="preserve">zonei </w:t>
      </w:r>
      <w:r w:rsidRPr="005A014C">
        <w:rPr>
          <w:rFonts w:ascii="Calibri" w:hAnsi="Calibri"/>
          <w:spacing w:val="-2"/>
          <w:sz w:val="22"/>
          <w:szCs w:val="22"/>
          <w:lang w:val="ro-RO"/>
        </w:rPr>
        <w:t>studiat</w:t>
      </w:r>
      <w:r>
        <w:rPr>
          <w:rFonts w:ascii="Calibri" w:hAnsi="Calibri"/>
          <w:spacing w:val="-2"/>
          <w:sz w:val="22"/>
          <w:szCs w:val="22"/>
          <w:lang w:val="ro-RO"/>
        </w:rPr>
        <w:t>e</w:t>
      </w:r>
      <w:r w:rsidRPr="005A014C">
        <w:rPr>
          <w:rFonts w:ascii="Calibri" w:hAnsi="Calibri"/>
          <w:spacing w:val="-2"/>
          <w:sz w:val="22"/>
          <w:szCs w:val="22"/>
          <w:lang w:val="ro-RO"/>
        </w:rPr>
        <w:t xml:space="preserve">. Fenomenul este similar şi pentru celelalte unităţi administrative din judeţ, dar spre deosebire de </w:t>
      </w:r>
      <w:r w:rsidRPr="002C6CD2">
        <w:rPr>
          <w:rFonts w:ascii="Calibri" w:hAnsi="Calibri"/>
          <w:spacing w:val="-2"/>
          <w:sz w:val="22"/>
          <w:szCs w:val="22"/>
          <w:lang w:val="ro-RO"/>
        </w:rPr>
        <w:t>acestea, în anul 2000</w:t>
      </w:r>
      <w:r w:rsidRPr="002C6CD2">
        <w:rPr>
          <w:rFonts w:ascii="Calibri" w:hAnsi="Calibri"/>
          <w:color w:val="000000"/>
          <w:spacing w:val="-2"/>
          <w:sz w:val="22"/>
          <w:szCs w:val="22"/>
          <w:lang w:val="ro-RO"/>
        </w:rPr>
        <w:t>,</w:t>
      </w:r>
      <w:r w:rsidRPr="002C6CD2">
        <w:rPr>
          <w:rFonts w:ascii="Calibri" w:hAnsi="Calibri"/>
          <w:spacing w:val="-2"/>
          <w:sz w:val="22"/>
          <w:szCs w:val="22"/>
          <w:lang w:val="ro-RO"/>
        </w:rPr>
        <w:t xml:space="preserve"> municipiul Suceava</w:t>
      </w:r>
      <w:r w:rsidRPr="005A014C">
        <w:rPr>
          <w:rFonts w:ascii="Calibri" w:hAnsi="Calibri"/>
          <w:spacing w:val="-2"/>
          <w:sz w:val="22"/>
          <w:szCs w:val="22"/>
          <w:lang w:val="ro-RO"/>
        </w:rPr>
        <w:t xml:space="preserve"> avea o pondere </w:t>
      </w:r>
      <w:r>
        <w:rPr>
          <w:rFonts w:ascii="Calibri" w:hAnsi="Calibri"/>
          <w:spacing w:val="-2"/>
          <w:sz w:val="22"/>
          <w:szCs w:val="22"/>
          <w:lang w:val="ro-RO"/>
        </w:rPr>
        <w:t xml:space="preserve">a populației </w:t>
      </w:r>
      <w:r w:rsidR="00AC6AE6">
        <w:rPr>
          <w:rFonts w:ascii="Calibri" w:hAnsi="Calibri"/>
          <w:spacing w:val="-2"/>
          <w:sz w:val="22"/>
          <w:szCs w:val="22"/>
          <w:lang w:val="ro-RO"/>
        </w:rPr>
        <w:t>tinere</w:t>
      </w:r>
      <w:r w:rsidRPr="005A014C">
        <w:rPr>
          <w:rFonts w:ascii="Calibri" w:hAnsi="Calibri"/>
          <w:spacing w:val="-2"/>
          <w:sz w:val="22"/>
          <w:szCs w:val="22"/>
          <w:lang w:val="ro-RO"/>
        </w:rPr>
        <w:t xml:space="preserve"> mai mică şi o pondere </w:t>
      </w:r>
      <w:r>
        <w:rPr>
          <w:rFonts w:ascii="Calibri" w:hAnsi="Calibri"/>
          <w:spacing w:val="-2"/>
          <w:sz w:val="22"/>
          <w:szCs w:val="22"/>
          <w:lang w:val="ro-RO"/>
        </w:rPr>
        <w:t>a</w:t>
      </w:r>
      <w:r w:rsidRPr="005A014C">
        <w:rPr>
          <w:rFonts w:ascii="Calibri" w:hAnsi="Calibri"/>
          <w:spacing w:val="-2"/>
          <w:sz w:val="22"/>
          <w:szCs w:val="22"/>
          <w:lang w:val="ro-RO"/>
        </w:rPr>
        <w:t xml:space="preserve"> vârstnici</w:t>
      </w:r>
      <w:r>
        <w:rPr>
          <w:rFonts w:ascii="Calibri" w:hAnsi="Calibri"/>
          <w:spacing w:val="-2"/>
          <w:sz w:val="22"/>
          <w:szCs w:val="22"/>
          <w:lang w:val="ro-RO"/>
        </w:rPr>
        <w:t>lor</w:t>
      </w:r>
      <w:r w:rsidRPr="005A014C">
        <w:rPr>
          <w:rFonts w:ascii="Calibri" w:hAnsi="Calibri"/>
          <w:spacing w:val="-2"/>
          <w:sz w:val="22"/>
          <w:szCs w:val="22"/>
          <w:lang w:val="ro-RO"/>
        </w:rPr>
        <w:t xml:space="preserve"> şi mai mică (diferenţă de 3,4 puncte procentuale faţă de valoarea ponderii judeţene).</w:t>
      </w:r>
    </w:p>
    <w:p w:rsidR="00AE062F" w:rsidRPr="005A014C" w:rsidRDefault="00AE062F" w:rsidP="00AE062F">
      <w:pPr>
        <w:widowControl w:val="0"/>
        <w:spacing w:line="360" w:lineRule="auto"/>
        <w:ind w:firstLine="851"/>
        <w:jc w:val="both"/>
        <w:rPr>
          <w:rFonts w:ascii="Calibri" w:hAnsi="Calibri"/>
          <w:sz w:val="22"/>
          <w:szCs w:val="22"/>
          <w:lang w:val="ro-RO"/>
        </w:rPr>
      </w:pPr>
      <w:r w:rsidRPr="005A014C">
        <w:rPr>
          <w:rFonts w:ascii="Calibri" w:hAnsi="Calibri"/>
          <w:sz w:val="22"/>
          <w:szCs w:val="22"/>
          <w:lang w:val="ro-RO"/>
        </w:rPr>
        <w:t>La nivelul municipiului Suceava şi a zonei sale de influenţă au rezultat următoarele aspecte demografice:</w:t>
      </w:r>
    </w:p>
    <w:p w:rsidR="00AE062F" w:rsidRPr="005A014C" w:rsidRDefault="00AE062F" w:rsidP="00AE062F">
      <w:pPr>
        <w:widowControl w:val="0"/>
        <w:numPr>
          <w:ilvl w:val="0"/>
          <w:numId w:val="18"/>
        </w:numPr>
        <w:tabs>
          <w:tab w:val="clear" w:pos="1440"/>
          <w:tab w:val="num" w:pos="0"/>
          <w:tab w:val="num" w:pos="1134"/>
        </w:tabs>
        <w:suppressAutoHyphens w:val="0"/>
        <w:autoSpaceDN/>
        <w:spacing w:line="360" w:lineRule="auto"/>
        <w:ind w:left="1135" w:hanging="284"/>
        <w:jc w:val="both"/>
        <w:textAlignment w:val="auto"/>
        <w:rPr>
          <w:rFonts w:ascii="Calibri" w:hAnsi="Calibri"/>
          <w:sz w:val="22"/>
          <w:szCs w:val="22"/>
          <w:lang w:val="ro-RO"/>
        </w:rPr>
      </w:pPr>
      <w:r w:rsidRPr="003804E4">
        <w:rPr>
          <w:rFonts w:ascii="Calibri" w:hAnsi="Calibri"/>
          <w:b/>
          <w:i/>
          <w:sz w:val="22"/>
          <w:szCs w:val="22"/>
          <w:lang w:val="ro-RO"/>
        </w:rPr>
        <w:t>pierdere demografică în perioada 1992 – 2011</w:t>
      </w:r>
      <w:r w:rsidRPr="005A014C">
        <w:rPr>
          <w:rFonts w:ascii="Calibri" w:hAnsi="Calibri"/>
          <w:sz w:val="22"/>
          <w:szCs w:val="22"/>
          <w:lang w:val="ro-RO"/>
        </w:rPr>
        <w:t xml:space="preserve"> de 22341 persoane, ceea ce reprezintă o </w:t>
      </w:r>
      <w:r w:rsidRPr="005A014C">
        <w:rPr>
          <w:rFonts w:ascii="Calibri" w:hAnsi="Calibri"/>
          <w:sz w:val="22"/>
          <w:szCs w:val="22"/>
          <w:lang w:val="ro-RO"/>
        </w:rPr>
        <w:lastRenderedPageBreak/>
        <w:t>scădere a volumului populaţiei cu aproximativ 19,5 %;</w:t>
      </w:r>
    </w:p>
    <w:p w:rsidR="00AE062F" w:rsidRDefault="00AE062F" w:rsidP="00AE062F">
      <w:pPr>
        <w:widowControl w:val="0"/>
        <w:numPr>
          <w:ilvl w:val="0"/>
          <w:numId w:val="18"/>
        </w:numPr>
        <w:tabs>
          <w:tab w:val="clear" w:pos="1440"/>
          <w:tab w:val="num" w:pos="0"/>
          <w:tab w:val="num" w:pos="1134"/>
        </w:tabs>
        <w:suppressAutoHyphens w:val="0"/>
        <w:autoSpaceDN/>
        <w:spacing w:line="360" w:lineRule="auto"/>
        <w:ind w:left="1135" w:hanging="284"/>
        <w:jc w:val="both"/>
        <w:textAlignment w:val="auto"/>
        <w:rPr>
          <w:rFonts w:ascii="Calibri" w:hAnsi="Calibri"/>
          <w:sz w:val="22"/>
          <w:szCs w:val="22"/>
          <w:lang w:val="ro-RO"/>
        </w:rPr>
      </w:pPr>
      <w:r w:rsidRPr="003804E4">
        <w:rPr>
          <w:rFonts w:ascii="Calibri" w:hAnsi="Calibri"/>
          <w:b/>
          <w:i/>
          <w:sz w:val="22"/>
          <w:szCs w:val="22"/>
          <w:lang w:val="ro-RO"/>
        </w:rPr>
        <w:t>populaţia oraşului scade mai lent decât populaţia judeţului Suceava</w:t>
      </w:r>
      <w:r w:rsidRPr="005A014C">
        <w:rPr>
          <w:rFonts w:ascii="Calibri" w:hAnsi="Calibri"/>
          <w:sz w:val="22"/>
          <w:szCs w:val="22"/>
          <w:lang w:val="ro-RO"/>
        </w:rPr>
        <w:t xml:space="preserve"> în general, în intervalul 2002 – 2011, ajungând în 2011 la 92121 locuitori stabili</w:t>
      </w:r>
    </w:p>
    <w:tbl>
      <w:tblPr>
        <w:tblW w:w="10345" w:type="dxa"/>
        <w:tblLook w:val="00A0" w:firstRow="1" w:lastRow="0" w:firstColumn="1" w:lastColumn="0" w:noHBand="0" w:noVBand="0"/>
      </w:tblPr>
      <w:tblGrid>
        <w:gridCol w:w="1632"/>
        <w:gridCol w:w="1662"/>
        <w:gridCol w:w="1561"/>
        <w:gridCol w:w="831"/>
        <w:gridCol w:w="1660"/>
        <w:gridCol w:w="700"/>
        <w:gridCol w:w="1590"/>
        <w:gridCol w:w="709"/>
      </w:tblGrid>
      <w:tr w:rsidR="00AE062F" w:rsidRPr="005A014C" w:rsidTr="00AE062F">
        <w:trPr>
          <w:trHeight w:val="594"/>
        </w:trPr>
        <w:tc>
          <w:tcPr>
            <w:tcW w:w="3294" w:type="dxa"/>
            <w:gridSpan w:val="2"/>
            <w:tcBorders>
              <w:top w:val="single" w:sz="4" w:space="0" w:color="auto"/>
              <w:left w:val="single" w:sz="4" w:space="0" w:color="auto"/>
              <w:bottom w:val="single" w:sz="4" w:space="0" w:color="auto"/>
              <w:right w:val="single" w:sz="4" w:space="0" w:color="auto"/>
            </w:tcBorders>
            <w:vAlign w:val="center"/>
          </w:tcPr>
          <w:p w:rsidR="00AE062F" w:rsidRPr="005229E8" w:rsidRDefault="00AE062F" w:rsidP="00AE062F">
            <w:pPr>
              <w:pStyle w:val="ListParagraph"/>
              <w:widowControl w:val="0"/>
              <w:spacing w:line="360" w:lineRule="auto"/>
              <w:ind w:left="0"/>
              <w:jc w:val="center"/>
              <w:rPr>
                <w:rFonts w:ascii="Calibri" w:hAnsi="Calibri"/>
                <w:b/>
                <w:bCs/>
                <w:i/>
                <w:iCs/>
                <w:sz w:val="22"/>
              </w:rPr>
            </w:pPr>
            <w:r w:rsidRPr="005229E8">
              <w:rPr>
                <w:rFonts w:ascii="Calibri" w:hAnsi="Calibri"/>
                <w:b/>
                <w:bCs/>
                <w:i/>
                <w:iCs/>
                <w:sz w:val="22"/>
                <w:szCs w:val="22"/>
              </w:rPr>
              <w:t>Grupe principale de vârstă</w:t>
            </w:r>
          </w:p>
        </w:tc>
        <w:tc>
          <w:tcPr>
            <w:tcW w:w="2392" w:type="dxa"/>
            <w:gridSpan w:val="2"/>
            <w:tcBorders>
              <w:top w:val="single" w:sz="4" w:space="0" w:color="auto"/>
              <w:left w:val="nil"/>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i/>
                <w:iCs/>
                <w:sz w:val="22"/>
              </w:rPr>
            </w:pPr>
            <w:r w:rsidRPr="005A014C">
              <w:rPr>
                <w:rFonts w:ascii="Calibri" w:hAnsi="Calibri"/>
                <w:b/>
                <w:bCs/>
                <w:i/>
                <w:iCs/>
                <w:sz w:val="22"/>
                <w:szCs w:val="22"/>
              </w:rPr>
              <w:t>0 –14 ani</w:t>
            </w:r>
          </w:p>
        </w:tc>
        <w:tc>
          <w:tcPr>
            <w:tcW w:w="2360" w:type="dxa"/>
            <w:gridSpan w:val="2"/>
            <w:tcBorders>
              <w:top w:val="single" w:sz="4" w:space="0" w:color="auto"/>
              <w:left w:val="nil"/>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i/>
                <w:iCs/>
                <w:sz w:val="22"/>
              </w:rPr>
            </w:pPr>
            <w:r w:rsidRPr="005A014C">
              <w:rPr>
                <w:rFonts w:ascii="Calibri" w:hAnsi="Calibri"/>
                <w:b/>
                <w:bCs/>
                <w:i/>
                <w:iCs/>
                <w:sz w:val="22"/>
                <w:szCs w:val="22"/>
              </w:rPr>
              <w:t>15 – 64 ani</w:t>
            </w:r>
          </w:p>
        </w:tc>
        <w:tc>
          <w:tcPr>
            <w:tcW w:w="2299" w:type="dxa"/>
            <w:gridSpan w:val="2"/>
            <w:tcBorders>
              <w:top w:val="single" w:sz="4" w:space="0" w:color="auto"/>
              <w:left w:val="nil"/>
              <w:bottom w:val="single" w:sz="4" w:space="0" w:color="auto"/>
              <w:right w:val="single" w:sz="4" w:space="0" w:color="auto"/>
            </w:tcBorders>
            <w:noWrap/>
            <w:vAlign w:val="center"/>
          </w:tcPr>
          <w:p w:rsidR="00AE062F" w:rsidRPr="005A014C" w:rsidRDefault="00AE062F" w:rsidP="00AE062F">
            <w:pPr>
              <w:widowControl w:val="0"/>
              <w:spacing w:line="360" w:lineRule="auto"/>
              <w:jc w:val="center"/>
              <w:rPr>
                <w:rFonts w:ascii="Calibri" w:hAnsi="Calibri"/>
                <w:b/>
                <w:bCs/>
                <w:i/>
                <w:iCs/>
                <w:sz w:val="22"/>
              </w:rPr>
            </w:pPr>
            <w:r w:rsidRPr="005A014C">
              <w:rPr>
                <w:rFonts w:ascii="Calibri" w:hAnsi="Calibri"/>
                <w:b/>
                <w:bCs/>
                <w:i/>
                <w:iCs/>
                <w:sz w:val="22"/>
                <w:szCs w:val="22"/>
              </w:rPr>
              <w:t>65 şi peste</w:t>
            </w:r>
          </w:p>
        </w:tc>
      </w:tr>
      <w:tr w:rsidR="00AE062F" w:rsidRPr="005A014C" w:rsidTr="00AE062F">
        <w:trPr>
          <w:trHeight w:val="609"/>
        </w:trPr>
        <w:tc>
          <w:tcPr>
            <w:tcW w:w="1632" w:type="dxa"/>
            <w:tcBorders>
              <w:top w:val="nil"/>
              <w:left w:val="single" w:sz="4" w:space="0" w:color="auto"/>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Nivel teritorial</w:t>
            </w:r>
          </w:p>
        </w:tc>
        <w:tc>
          <w:tcPr>
            <w:tcW w:w="1662" w:type="dxa"/>
            <w:tcBorders>
              <w:top w:val="nil"/>
              <w:left w:val="nil"/>
              <w:bottom w:val="single" w:sz="4" w:space="0" w:color="auto"/>
              <w:right w:val="single" w:sz="4" w:space="0" w:color="auto"/>
            </w:tcBorders>
            <w:noWrap/>
            <w:vAlign w:val="center"/>
          </w:tcPr>
          <w:p w:rsidR="00AE062F" w:rsidRPr="005A014C" w:rsidRDefault="00AE062F" w:rsidP="00AE062F">
            <w:pPr>
              <w:widowControl w:val="0"/>
              <w:spacing w:line="360" w:lineRule="auto"/>
              <w:rPr>
                <w:rFonts w:ascii="Calibri" w:hAnsi="Calibri"/>
                <w:b/>
                <w:bCs/>
                <w:sz w:val="22"/>
              </w:rPr>
            </w:pPr>
            <w:r w:rsidRPr="005A014C">
              <w:rPr>
                <w:rFonts w:ascii="Calibri" w:hAnsi="Calibri"/>
                <w:b/>
                <w:bCs/>
                <w:sz w:val="22"/>
                <w:szCs w:val="22"/>
              </w:rPr>
              <w:t>Sexe</w:t>
            </w:r>
          </w:p>
        </w:tc>
        <w:tc>
          <w:tcPr>
            <w:tcW w:w="1561" w:type="dxa"/>
            <w:tcBorders>
              <w:top w:val="nil"/>
              <w:left w:val="nil"/>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2000</w:t>
            </w:r>
          </w:p>
        </w:tc>
        <w:tc>
          <w:tcPr>
            <w:tcW w:w="831" w:type="dxa"/>
            <w:tcBorders>
              <w:top w:val="nil"/>
              <w:left w:val="nil"/>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2010</w:t>
            </w:r>
          </w:p>
        </w:tc>
        <w:tc>
          <w:tcPr>
            <w:tcW w:w="1660" w:type="dxa"/>
            <w:tcBorders>
              <w:top w:val="nil"/>
              <w:left w:val="nil"/>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2000</w:t>
            </w:r>
          </w:p>
        </w:tc>
        <w:tc>
          <w:tcPr>
            <w:tcW w:w="700" w:type="dxa"/>
            <w:tcBorders>
              <w:top w:val="nil"/>
              <w:left w:val="nil"/>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2010</w:t>
            </w:r>
          </w:p>
        </w:tc>
        <w:tc>
          <w:tcPr>
            <w:tcW w:w="1590" w:type="dxa"/>
            <w:tcBorders>
              <w:top w:val="nil"/>
              <w:left w:val="nil"/>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2000</w:t>
            </w:r>
          </w:p>
        </w:tc>
        <w:tc>
          <w:tcPr>
            <w:tcW w:w="709" w:type="dxa"/>
            <w:tcBorders>
              <w:top w:val="nil"/>
              <w:left w:val="nil"/>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2010</w:t>
            </w:r>
          </w:p>
        </w:tc>
      </w:tr>
      <w:tr w:rsidR="00AE062F" w:rsidRPr="005A014C" w:rsidTr="00AE062F">
        <w:trPr>
          <w:trHeight w:val="336"/>
        </w:trPr>
        <w:tc>
          <w:tcPr>
            <w:tcW w:w="1632" w:type="dxa"/>
            <w:vMerge w:val="restart"/>
            <w:tcBorders>
              <w:top w:val="nil"/>
              <w:left w:val="single" w:sz="4" w:space="0" w:color="auto"/>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Municipiul Suceava</w:t>
            </w:r>
          </w:p>
        </w:tc>
        <w:tc>
          <w:tcPr>
            <w:tcW w:w="1662" w:type="dxa"/>
            <w:tcBorders>
              <w:top w:val="nil"/>
              <w:left w:val="nil"/>
              <w:bottom w:val="single" w:sz="4" w:space="0" w:color="auto"/>
              <w:right w:val="single" w:sz="4" w:space="0" w:color="auto"/>
            </w:tcBorders>
          </w:tcPr>
          <w:p w:rsidR="00AE062F" w:rsidRPr="005A014C" w:rsidRDefault="00AE062F" w:rsidP="00AE062F">
            <w:pPr>
              <w:widowControl w:val="0"/>
              <w:spacing w:line="360" w:lineRule="auto"/>
              <w:jc w:val="both"/>
              <w:rPr>
                <w:rFonts w:ascii="Calibri" w:hAnsi="Calibri"/>
                <w:color w:val="000000"/>
                <w:sz w:val="22"/>
              </w:rPr>
            </w:pPr>
            <w:r w:rsidRPr="005A014C">
              <w:rPr>
                <w:rFonts w:ascii="Calibri" w:hAnsi="Calibri"/>
                <w:color w:val="000000"/>
                <w:sz w:val="22"/>
                <w:szCs w:val="22"/>
              </w:rPr>
              <w:t>Femei</w:t>
            </w:r>
          </w:p>
        </w:tc>
        <w:tc>
          <w:tcPr>
            <w:tcW w:w="156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11306 (100%)</w:t>
            </w:r>
          </w:p>
        </w:tc>
        <w:tc>
          <w:tcPr>
            <w:tcW w:w="83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-34.3</w:t>
            </w:r>
          </w:p>
        </w:tc>
        <w:tc>
          <w:tcPr>
            <w:tcW w:w="166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44904 (100%)</w:t>
            </w:r>
          </w:p>
        </w:tc>
        <w:tc>
          <w:tcPr>
            <w:tcW w:w="70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-4.7</w:t>
            </w:r>
          </w:p>
        </w:tc>
        <w:tc>
          <w:tcPr>
            <w:tcW w:w="159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4029 (100%)</w:t>
            </w:r>
          </w:p>
        </w:tc>
        <w:tc>
          <w:tcPr>
            <w:tcW w:w="709" w:type="dxa"/>
            <w:tcBorders>
              <w:top w:val="single" w:sz="4" w:space="0" w:color="auto"/>
              <w:left w:val="nil"/>
              <w:bottom w:val="single" w:sz="4" w:space="0" w:color="auto"/>
              <w:right w:val="single" w:sz="4" w:space="0" w:color="auto"/>
            </w:tcBorders>
            <w:shd w:val="clear" w:color="auto" w:fill="C4BC96"/>
            <w:noWrap/>
            <w:vAlign w:val="bottom"/>
          </w:tcPr>
          <w:p w:rsidR="00AE062F" w:rsidRPr="005A014C" w:rsidRDefault="00AE062F" w:rsidP="00AE062F">
            <w:pPr>
              <w:widowControl w:val="0"/>
              <w:pBdr>
                <w:top w:val="dashed" w:sz="4" w:space="0" w:color="auto"/>
                <w:left w:val="dashed" w:sz="4" w:space="0" w:color="auto"/>
                <w:bottom w:val="dashed" w:sz="4" w:space="0" w:color="auto"/>
                <w:right w:val="dashed" w:sz="4" w:space="0" w:color="auto"/>
              </w:pBdr>
              <w:spacing w:line="360" w:lineRule="auto"/>
              <w:jc w:val="right"/>
              <w:rPr>
                <w:rFonts w:ascii="Calibri" w:hAnsi="Calibri"/>
                <w:color w:val="000000"/>
                <w:sz w:val="22"/>
              </w:rPr>
            </w:pPr>
            <w:r w:rsidRPr="005A014C">
              <w:rPr>
                <w:rFonts w:ascii="Calibri" w:hAnsi="Calibri"/>
                <w:color w:val="000000"/>
                <w:sz w:val="22"/>
                <w:szCs w:val="22"/>
              </w:rPr>
              <w:t>41.4</w:t>
            </w:r>
          </w:p>
        </w:tc>
      </w:tr>
      <w:tr w:rsidR="00AE062F" w:rsidRPr="005A014C" w:rsidTr="00AE062F">
        <w:trPr>
          <w:trHeight w:val="282"/>
        </w:trPr>
        <w:tc>
          <w:tcPr>
            <w:tcW w:w="1632" w:type="dxa"/>
            <w:vMerge/>
            <w:tcBorders>
              <w:top w:val="nil"/>
              <w:left w:val="single" w:sz="4" w:space="0" w:color="auto"/>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p>
        </w:tc>
        <w:tc>
          <w:tcPr>
            <w:tcW w:w="1662" w:type="dxa"/>
            <w:tcBorders>
              <w:top w:val="nil"/>
              <w:left w:val="nil"/>
              <w:bottom w:val="single" w:sz="4" w:space="0" w:color="auto"/>
              <w:right w:val="single" w:sz="4" w:space="0" w:color="auto"/>
            </w:tcBorders>
          </w:tcPr>
          <w:p w:rsidR="00AE062F" w:rsidRPr="005A014C" w:rsidRDefault="00AE062F" w:rsidP="00AE062F">
            <w:pPr>
              <w:widowControl w:val="0"/>
              <w:spacing w:line="360" w:lineRule="auto"/>
              <w:jc w:val="both"/>
              <w:rPr>
                <w:rFonts w:ascii="Calibri" w:hAnsi="Calibri"/>
                <w:color w:val="000000"/>
                <w:sz w:val="22"/>
              </w:rPr>
            </w:pPr>
            <w:r w:rsidRPr="005A014C">
              <w:rPr>
                <w:rFonts w:ascii="Calibri" w:hAnsi="Calibri"/>
                <w:color w:val="000000"/>
                <w:sz w:val="22"/>
                <w:szCs w:val="22"/>
              </w:rPr>
              <w:t>Bărbaţi</w:t>
            </w:r>
          </w:p>
        </w:tc>
        <w:tc>
          <w:tcPr>
            <w:tcW w:w="156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11879 (100%)</w:t>
            </w:r>
          </w:p>
        </w:tc>
        <w:tc>
          <w:tcPr>
            <w:tcW w:w="83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-31.6</w:t>
            </w:r>
          </w:p>
        </w:tc>
        <w:tc>
          <w:tcPr>
            <w:tcW w:w="166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42393 (100%)</w:t>
            </w:r>
          </w:p>
        </w:tc>
        <w:tc>
          <w:tcPr>
            <w:tcW w:w="70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-7.4</w:t>
            </w:r>
          </w:p>
        </w:tc>
        <w:tc>
          <w:tcPr>
            <w:tcW w:w="159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3104 (100%)</w:t>
            </w:r>
          </w:p>
        </w:tc>
        <w:tc>
          <w:tcPr>
            <w:tcW w:w="709"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29.3</w:t>
            </w:r>
          </w:p>
        </w:tc>
      </w:tr>
      <w:tr w:rsidR="00AE062F" w:rsidRPr="005A014C" w:rsidTr="00AE062F">
        <w:trPr>
          <w:trHeight w:val="237"/>
        </w:trPr>
        <w:tc>
          <w:tcPr>
            <w:tcW w:w="1632" w:type="dxa"/>
            <w:vMerge/>
            <w:tcBorders>
              <w:top w:val="nil"/>
              <w:left w:val="single" w:sz="4" w:space="0" w:color="auto"/>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p>
        </w:tc>
        <w:tc>
          <w:tcPr>
            <w:tcW w:w="1662" w:type="dxa"/>
            <w:tcBorders>
              <w:top w:val="nil"/>
              <w:left w:val="nil"/>
              <w:bottom w:val="single" w:sz="4" w:space="0" w:color="auto"/>
              <w:right w:val="single" w:sz="4" w:space="0" w:color="auto"/>
            </w:tcBorders>
          </w:tcPr>
          <w:p w:rsidR="00AE062F" w:rsidRPr="005A014C" w:rsidRDefault="00AE062F" w:rsidP="00AE062F">
            <w:pPr>
              <w:widowControl w:val="0"/>
              <w:spacing w:line="360" w:lineRule="auto"/>
              <w:jc w:val="both"/>
              <w:rPr>
                <w:rFonts w:ascii="Calibri" w:hAnsi="Calibri"/>
                <w:color w:val="000000"/>
                <w:sz w:val="22"/>
              </w:rPr>
            </w:pPr>
            <w:r w:rsidRPr="005A014C">
              <w:rPr>
                <w:rFonts w:ascii="Calibri" w:hAnsi="Calibri"/>
                <w:color w:val="000000"/>
                <w:sz w:val="22"/>
                <w:szCs w:val="22"/>
              </w:rPr>
              <w:t>Total</w:t>
            </w:r>
          </w:p>
        </w:tc>
        <w:tc>
          <w:tcPr>
            <w:tcW w:w="156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23185 (100%)</w:t>
            </w:r>
          </w:p>
        </w:tc>
        <w:tc>
          <w:tcPr>
            <w:tcW w:w="831" w:type="dxa"/>
            <w:tcBorders>
              <w:top w:val="single" w:sz="4" w:space="0" w:color="auto"/>
              <w:left w:val="nil"/>
              <w:bottom w:val="single" w:sz="4" w:space="0" w:color="auto"/>
              <w:right w:val="single" w:sz="4" w:space="0" w:color="auto"/>
            </w:tcBorders>
            <w:shd w:val="clear" w:color="auto" w:fill="D99594"/>
            <w:noWrap/>
            <w:vAlign w:val="bottom"/>
          </w:tcPr>
          <w:p w:rsidR="00AE062F" w:rsidRPr="005A014C" w:rsidRDefault="00AE062F" w:rsidP="00AE062F">
            <w:pPr>
              <w:widowControl w:val="0"/>
              <w:spacing w:line="360" w:lineRule="auto"/>
              <w:jc w:val="right"/>
              <w:rPr>
                <w:rFonts w:ascii="Calibri" w:hAnsi="Calibri"/>
                <w:b/>
                <w:bCs/>
                <w:color w:val="000000"/>
                <w:sz w:val="22"/>
              </w:rPr>
            </w:pPr>
            <w:r w:rsidRPr="005A014C">
              <w:rPr>
                <w:rFonts w:ascii="Calibri" w:hAnsi="Calibri"/>
                <w:b/>
                <w:bCs/>
                <w:color w:val="000000"/>
                <w:sz w:val="22"/>
                <w:szCs w:val="22"/>
              </w:rPr>
              <w:t>-32.9</w:t>
            </w:r>
          </w:p>
        </w:tc>
        <w:tc>
          <w:tcPr>
            <w:tcW w:w="166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87297 (100%)</w:t>
            </w:r>
          </w:p>
        </w:tc>
        <w:tc>
          <w:tcPr>
            <w:tcW w:w="70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-6</w:t>
            </w:r>
          </w:p>
        </w:tc>
        <w:tc>
          <w:tcPr>
            <w:tcW w:w="159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7133 (100%)</w:t>
            </w:r>
          </w:p>
        </w:tc>
        <w:tc>
          <w:tcPr>
            <w:tcW w:w="709"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36.2</w:t>
            </w:r>
          </w:p>
        </w:tc>
      </w:tr>
      <w:tr w:rsidR="00AE062F" w:rsidRPr="005A014C" w:rsidTr="00AE062F">
        <w:trPr>
          <w:trHeight w:val="117"/>
        </w:trPr>
        <w:tc>
          <w:tcPr>
            <w:tcW w:w="10345" w:type="dxa"/>
            <w:gridSpan w:val="8"/>
            <w:tcBorders>
              <w:top w:val="single" w:sz="4" w:space="0" w:color="auto"/>
              <w:left w:val="single" w:sz="4" w:space="0" w:color="auto"/>
              <w:bottom w:val="single" w:sz="4" w:space="0" w:color="auto"/>
              <w:right w:val="single" w:sz="4" w:space="0" w:color="000000"/>
            </w:tcBorders>
            <w:vAlign w:val="center"/>
          </w:tcPr>
          <w:p w:rsidR="00AE062F" w:rsidRPr="005A014C" w:rsidRDefault="00AE062F" w:rsidP="00AE062F">
            <w:pPr>
              <w:widowControl w:val="0"/>
              <w:spacing w:line="360" w:lineRule="auto"/>
              <w:jc w:val="center"/>
              <w:rPr>
                <w:rFonts w:ascii="Calibri" w:hAnsi="Calibri"/>
                <w:sz w:val="22"/>
              </w:rPr>
            </w:pPr>
          </w:p>
        </w:tc>
      </w:tr>
      <w:tr w:rsidR="00AE062F" w:rsidRPr="005A014C" w:rsidTr="00AE062F">
        <w:trPr>
          <w:trHeight w:val="309"/>
        </w:trPr>
        <w:tc>
          <w:tcPr>
            <w:tcW w:w="1632" w:type="dxa"/>
            <w:vMerge w:val="restart"/>
            <w:tcBorders>
              <w:top w:val="nil"/>
              <w:left w:val="single" w:sz="4" w:space="0" w:color="auto"/>
              <w:bottom w:val="single" w:sz="4" w:space="0" w:color="auto"/>
              <w:right w:val="single" w:sz="4" w:space="0" w:color="auto"/>
            </w:tcBorders>
            <w:vAlign w:val="center"/>
          </w:tcPr>
          <w:p w:rsidR="00AE062F" w:rsidRPr="005A014C" w:rsidRDefault="00AE062F" w:rsidP="00AE062F">
            <w:pPr>
              <w:widowControl w:val="0"/>
              <w:spacing w:line="360" w:lineRule="auto"/>
              <w:jc w:val="center"/>
              <w:rPr>
                <w:rFonts w:ascii="Calibri" w:hAnsi="Calibri"/>
                <w:b/>
                <w:bCs/>
                <w:sz w:val="22"/>
              </w:rPr>
            </w:pPr>
            <w:r w:rsidRPr="005A014C">
              <w:rPr>
                <w:rFonts w:ascii="Calibri" w:hAnsi="Calibri"/>
                <w:b/>
                <w:bCs/>
                <w:sz w:val="22"/>
                <w:szCs w:val="22"/>
              </w:rPr>
              <w:t>Judeţul Suceava</w:t>
            </w:r>
          </w:p>
        </w:tc>
        <w:tc>
          <w:tcPr>
            <w:tcW w:w="1662" w:type="dxa"/>
            <w:tcBorders>
              <w:top w:val="nil"/>
              <w:left w:val="nil"/>
              <w:bottom w:val="single" w:sz="4" w:space="0" w:color="auto"/>
              <w:right w:val="single" w:sz="4" w:space="0" w:color="auto"/>
            </w:tcBorders>
          </w:tcPr>
          <w:p w:rsidR="00AE062F" w:rsidRPr="005A014C" w:rsidRDefault="00AE062F" w:rsidP="00AE062F">
            <w:pPr>
              <w:widowControl w:val="0"/>
              <w:spacing w:line="360" w:lineRule="auto"/>
              <w:jc w:val="both"/>
              <w:rPr>
                <w:rFonts w:ascii="Calibri" w:hAnsi="Calibri"/>
                <w:color w:val="000000"/>
                <w:sz w:val="22"/>
              </w:rPr>
            </w:pPr>
            <w:r w:rsidRPr="005A014C">
              <w:rPr>
                <w:rFonts w:ascii="Calibri" w:hAnsi="Calibri"/>
                <w:color w:val="000000"/>
                <w:sz w:val="22"/>
                <w:szCs w:val="22"/>
              </w:rPr>
              <w:t>Femei</w:t>
            </w:r>
          </w:p>
        </w:tc>
        <w:tc>
          <w:tcPr>
            <w:tcW w:w="156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33707 (100%)</w:t>
            </w:r>
          </w:p>
        </w:tc>
        <w:tc>
          <w:tcPr>
            <w:tcW w:w="83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-28.5</w:t>
            </w:r>
          </w:p>
        </w:tc>
        <w:tc>
          <w:tcPr>
            <w:tcW w:w="166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71372 (100%)</w:t>
            </w:r>
          </w:p>
        </w:tc>
        <w:tc>
          <w:tcPr>
            <w:tcW w:w="70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-2.8</w:t>
            </w:r>
          </w:p>
        </w:tc>
        <w:tc>
          <w:tcPr>
            <w:tcW w:w="159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17252 (100%)</w:t>
            </w:r>
          </w:p>
        </w:tc>
        <w:tc>
          <w:tcPr>
            <w:tcW w:w="709"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17.7</w:t>
            </w:r>
          </w:p>
        </w:tc>
      </w:tr>
      <w:tr w:rsidR="00AE062F" w:rsidRPr="005A014C" w:rsidTr="00AE062F">
        <w:trPr>
          <w:trHeight w:val="309"/>
        </w:trPr>
        <w:tc>
          <w:tcPr>
            <w:tcW w:w="1632" w:type="dxa"/>
            <w:vMerge/>
            <w:tcBorders>
              <w:top w:val="nil"/>
              <w:left w:val="single" w:sz="4" w:space="0" w:color="auto"/>
              <w:bottom w:val="single" w:sz="4" w:space="0" w:color="auto"/>
              <w:right w:val="single" w:sz="4" w:space="0" w:color="auto"/>
            </w:tcBorders>
            <w:vAlign w:val="center"/>
          </w:tcPr>
          <w:p w:rsidR="00AE062F" w:rsidRPr="005A014C" w:rsidRDefault="00AE062F" w:rsidP="00AE062F">
            <w:pPr>
              <w:widowControl w:val="0"/>
              <w:spacing w:line="360" w:lineRule="auto"/>
              <w:rPr>
                <w:rFonts w:ascii="Calibri" w:hAnsi="Calibri"/>
                <w:b/>
                <w:bCs/>
                <w:sz w:val="22"/>
              </w:rPr>
            </w:pPr>
          </w:p>
        </w:tc>
        <w:tc>
          <w:tcPr>
            <w:tcW w:w="1662" w:type="dxa"/>
            <w:tcBorders>
              <w:top w:val="nil"/>
              <w:left w:val="nil"/>
              <w:bottom w:val="single" w:sz="4" w:space="0" w:color="auto"/>
              <w:right w:val="single" w:sz="4" w:space="0" w:color="auto"/>
            </w:tcBorders>
          </w:tcPr>
          <w:p w:rsidR="00AE062F" w:rsidRPr="005A014C" w:rsidRDefault="00AE062F" w:rsidP="00AE062F">
            <w:pPr>
              <w:widowControl w:val="0"/>
              <w:spacing w:line="360" w:lineRule="auto"/>
              <w:jc w:val="both"/>
              <w:rPr>
                <w:rFonts w:ascii="Calibri" w:hAnsi="Calibri"/>
                <w:color w:val="000000"/>
                <w:sz w:val="22"/>
              </w:rPr>
            </w:pPr>
            <w:r w:rsidRPr="005A014C">
              <w:rPr>
                <w:rFonts w:ascii="Calibri" w:hAnsi="Calibri"/>
                <w:color w:val="000000"/>
                <w:sz w:val="22"/>
                <w:szCs w:val="22"/>
              </w:rPr>
              <w:t>Bărbaţi</w:t>
            </w:r>
          </w:p>
        </w:tc>
        <w:tc>
          <w:tcPr>
            <w:tcW w:w="156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35029 (100%)</w:t>
            </w:r>
          </w:p>
        </w:tc>
        <w:tc>
          <w:tcPr>
            <w:tcW w:w="83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-26.8</w:t>
            </w:r>
          </w:p>
        </w:tc>
        <w:tc>
          <w:tcPr>
            <w:tcW w:w="166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69207 (100%)</w:t>
            </w:r>
          </w:p>
        </w:tc>
        <w:tc>
          <w:tcPr>
            <w:tcW w:w="70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-1.9</w:t>
            </w:r>
          </w:p>
        </w:tc>
        <w:tc>
          <w:tcPr>
            <w:tcW w:w="159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12971 (100%)</w:t>
            </w:r>
          </w:p>
        </w:tc>
        <w:tc>
          <w:tcPr>
            <w:tcW w:w="709"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9.6</w:t>
            </w:r>
          </w:p>
        </w:tc>
      </w:tr>
      <w:tr w:rsidR="00AE062F" w:rsidRPr="005A014C" w:rsidTr="00AE062F">
        <w:trPr>
          <w:trHeight w:val="282"/>
        </w:trPr>
        <w:tc>
          <w:tcPr>
            <w:tcW w:w="1632" w:type="dxa"/>
            <w:vMerge/>
            <w:tcBorders>
              <w:top w:val="nil"/>
              <w:left w:val="single" w:sz="4" w:space="0" w:color="auto"/>
              <w:bottom w:val="single" w:sz="4" w:space="0" w:color="auto"/>
              <w:right w:val="single" w:sz="4" w:space="0" w:color="auto"/>
            </w:tcBorders>
            <w:vAlign w:val="center"/>
          </w:tcPr>
          <w:p w:rsidR="00AE062F" w:rsidRPr="005A014C" w:rsidRDefault="00AE062F" w:rsidP="00AE062F">
            <w:pPr>
              <w:widowControl w:val="0"/>
              <w:spacing w:line="360" w:lineRule="auto"/>
              <w:rPr>
                <w:rFonts w:ascii="Calibri" w:hAnsi="Calibri"/>
                <w:b/>
                <w:bCs/>
                <w:sz w:val="22"/>
              </w:rPr>
            </w:pPr>
          </w:p>
        </w:tc>
        <w:tc>
          <w:tcPr>
            <w:tcW w:w="1662" w:type="dxa"/>
            <w:tcBorders>
              <w:top w:val="nil"/>
              <w:left w:val="nil"/>
              <w:bottom w:val="single" w:sz="4" w:space="0" w:color="auto"/>
              <w:right w:val="single" w:sz="4" w:space="0" w:color="auto"/>
            </w:tcBorders>
          </w:tcPr>
          <w:p w:rsidR="00AE062F" w:rsidRPr="005A014C" w:rsidRDefault="00AE062F" w:rsidP="00AE062F">
            <w:pPr>
              <w:widowControl w:val="0"/>
              <w:spacing w:line="360" w:lineRule="auto"/>
              <w:jc w:val="both"/>
              <w:rPr>
                <w:rFonts w:ascii="Calibri" w:hAnsi="Calibri"/>
                <w:color w:val="000000"/>
                <w:sz w:val="22"/>
              </w:rPr>
            </w:pPr>
            <w:r w:rsidRPr="005A014C">
              <w:rPr>
                <w:rFonts w:ascii="Calibri" w:hAnsi="Calibri"/>
                <w:color w:val="000000"/>
                <w:sz w:val="22"/>
                <w:szCs w:val="22"/>
              </w:rPr>
              <w:t>Total</w:t>
            </w:r>
          </w:p>
        </w:tc>
        <w:tc>
          <w:tcPr>
            <w:tcW w:w="1561"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68736 (100%)</w:t>
            </w:r>
          </w:p>
        </w:tc>
        <w:tc>
          <w:tcPr>
            <w:tcW w:w="831" w:type="dxa"/>
            <w:tcBorders>
              <w:top w:val="single" w:sz="4" w:space="0" w:color="auto"/>
              <w:left w:val="nil"/>
              <w:bottom w:val="single" w:sz="4" w:space="0" w:color="auto"/>
              <w:right w:val="single" w:sz="4" w:space="0" w:color="auto"/>
            </w:tcBorders>
            <w:shd w:val="clear" w:color="auto" w:fill="D99594"/>
            <w:noWrap/>
            <w:vAlign w:val="bottom"/>
          </w:tcPr>
          <w:p w:rsidR="00AE062F" w:rsidRPr="005A014C" w:rsidRDefault="00AE062F" w:rsidP="00AE062F">
            <w:pPr>
              <w:widowControl w:val="0"/>
              <w:spacing w:line="360" w:lineRule="auto"/>
              <w:jc w:val="right"/>
              <w:rPr>
                <w:rFonts w:ascii="Calibri" w:hAnsi="Calibri"/>
                <w:b/>
                <w:bCs/>
                <w:color w:val="000000"/>
                <w:sz w:val="22"/>
              </w:rPr>
            </w:pPr>
            <w:r w:rsidRPr="005A014C">
              <w:rPr>
                <w:rFonts w:ascii="Calibri" w:hAnsi="Calibri"/>
                <w:b/>
                <w:bCs/>
                <w:color w:val="000000"/>
                <w:sz w:val="22"/>
                <w:szCs w:val="22"/>
              </w:rPr>
              <w:t>-27.6</w:t>
            </w:r>
          </w:p>
        </w:tc>
        <w:tc>
          <w:tcPr>
            <w:tcW w:w="166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140579 (100%)</w:t>
            </w:r>
          </w:p>
        </w:tc>
        <w:tc>
          <w:tcPr>
            <w:tcW w:w="70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jc w:val="right"/>
              <w:rPr>
                <w:rFonts w:ascii="Calibri" w:hAnsi="Calibri"/>
                <w:color w:val="000000"/>
                <w:sz w:val="22"/>
              </w:rPr>
            </w:pPr>
            <w:r w:rsidRPr="005A014C">
              <w:rPr>
                <w:rFonts w:ascii="Calibri" w:hAnsi="Calibri"/>
                <w:color w:val="000000"/>
                <w:sz w:val="22"/>
                <w:szCs w:val="22"/>
              </w:rPr>
              <w:t>-2.4</w:t>
            </w:r>
          </w:p>
        </w:tc>
        <w:tc>
          <w:tcPr>
            <w:tcW w:w="1590" w:type="dxa"/>
            <w:tcBorders>
              <w:top w:val="nil"/>
              <w:left w:val="nil"/>
              <w:bottom w:val="single" w:sz="4" w:space="0" w:color="auto"/>
              <w:right w:val="single" w:sz="4" w:space="0" w:color="auto"/>
            </w:tcBorders>
            <w:noWrap/>
            <w:vAlign w:val="bottom"/>
          </w:tcPr>
          <w:p w:rsidR="00AE062F" w:rsidRPr="005A014C" w:rsidRDefault="00AE062F" w:rsidP="00AE062F">
            <w:pPr>
              <w:widowControl w:val="0"/>
              <w:spacing w:line="360" w:lineRule="auto"/>
              <w:rPr>
                <w:rFonts w:ascii="Calibri" w:hAnsi="Calibri"/>
                <w:color w:val="000000"/>
                <w:sz w:val="22"/>
              </w:rPr>
            </w:pPr>
            <w:r w:rsidRPr="005A014C">
              <w:rPr>
                <w:rFonts w:ascii="Calibri" w:hAnsi="Calibri"/>
                <w:color w:val="000000"/>
                <w:sz w:val="22"/>
                <w:szCs w:val="22"/>
              </w:rPr>
              <w:t>30223 (100%)</w:t>
            </w:r>
          </w:p>
        </w:tc>
        <w:tc>
          <w:tcPr>
            <w:tcW w:w="709" w:type="dxa"/>
            <w:tcBorders>
              <w:top w:val="nil"/>
              <w:left w:val="nil"/>
              <w:bottom w:val="single" w:sz="4" w:space="0" w:color="auto"/>
              <w:right w:val="single" w:sz="4" w:space="0" w:color="auto"/>
            </w:tcBorders>
            <w:noWrap/>
            <w:vAlign w:val="bottom"/>
          </w:tcPr>
          <w:p w:rsidR="00AE062F" w:rsidRPr="005A014C" w:rsidRDefault="00AE062F" w:rsidP="00AE062F">
            <w:pPr>
              <w:widowControl w:val="0"/>
              <w:pBdr>
                <w:top w:val="dotDash" w:sz="4" w:space="0" w:color="auto"/>
                <w:left w:val="dotDash" w:sz="4" w:space="0" w:color="auto"/>
                <w:bottom w:val="dotDash" w:sz="4" w:space="0" w:color="auto"/>
                <w:right w:val="dotDash" w:sz="4" w:space="0" w:color="auto"/>
              </w:pBdr>
              <w:spacing w:line="360" w:lineRule="auto"/>
              <w:jc w:val="right"/>
              <w:rPr>
                <w:rFonts w:ascii="Calibri" w:hAnsi="Calibri"/>
                <w:color w:val="000000"/>
                <w:sz w:val="22"/>
              </w:rPr>
            </w:pPr>
            <w:r w:rsidRPr="005A014C">
              <w:rPr>
                <w:rFonts w:ascii="Calibri" w:hAnsi="Calibri"/>
                <w:color w:val="000000"/>
                <w:sz w:val="22"/>
                <w:szCs w:val="22"/>
              </w:rPr>
              <w:t>14.2</w:t>
            </w:r>
          </w:p>
        </w:tc>
      </w:tr>
    </w:tbl>
    <w:p w:rsidR="00AE062F" w:rsidRDefault="00AE062F" w:rsidP="00AE062F">
      <w:pPr>
        <w:pStyle w:val="BodyTextIndent"/>
        <w:widowControl w:val="0"/>
        <w:tabs>
          <w:tab w:val="left" w:pos="0"/>
        </w:tabs>
        <w:spacing w:after="0" w:line="360" w:lineRule="auto"/>
        <w:ind w:left="0"/>
        <w:jc w:val="both"/>
        <w:rPr>
          <w:rFonts w:ascii="Arial" w:hAnsi="Arial" w:cs="Arial"/>
          <w:i/>
          <w:sz w:val="18"/>
          <w:szCs w:val="18"/>
          <w:lang w:val="ro-RO"/>
        </w:rPr>
      </w:pPr>
      <w:r w:rsidRPr="00333743">
        <w:rPr>
          <w:rFonts w:ascii="Arial" w:hAnsi="Arial" w:cs="Arial"/>
          <w:b/>
          <w:sz w:val="18"/>
          <w:szCs w:val="18"/>
          <w:lang w:val="ro-RO"/>
        </w:rPr>
        <w:t xml:space="preserve">Tabel </w:t>
      </w:r>
      <w:r w:rsidR="00662E36" w:rsidRPr="00333743">
        <w:rPr>
          <w:rFonts w:ascii="Arial" w:hAnsi="Arial" w:cs="Arial"/>
          <w:b/>
          <w:sz w:val="18"/>
          <w:szCs w:val="18"/>
          <w:lang w:val="ro-RO"/>
        </w:rPr>
        <w:fldChar w:fldCharType="begin"/>
      </w:r>
      <w:r w:rsidRPr="00333743">
        <w:rPr>
          <w:rFonts w:ascii="Arial" w:hAnsi="Arial" w:cs="Arial"/>
          <w:b/>
          <w:sz w:val="18"/>
          <w:szCs w:val="18"/>
          <w:lang w:val="ro-RO"/>
        </w:rPr>
        <w:instrText xml:space="preserve"> SEQ Tabel \* ARABIC </w:instrText>
      </w:r>
      <w:r w:rsidR="00662E36" w:rsidRPr="00333743">
        <w:rPr>
          <w:rFonts w:ascii="Arial" w:hAnsi="Arial" w:cs="Arial"/>
          <w:b/>
          <w:sz w:val="18"/>
          <w:szCs w:val="18"/>
          <w:lang w:val="ro-RO"/>
        </w:rPr>
        <w:fldChar w:fldCharType="separate"/>
      </w:r>
      <w:r w:rsidR="001A1538">
        <w:rPr>
          <w:rFonts w:ascii="Arial" w:hAnsi="Arial" w:cs="Arial"/>
          <w:b/>
          <w:noProof/>
          <w:sz w:val="18"/>
          <w:szCs w:val="18"/>
          <w:lang w:val="ro-RO"/>
        </w:rPr>
        <w:t>2</w:t>
      </w:r>
      <w:r w:rsidR="00662E36" w:rsidRPr="00333743">
        <w:rPr>
          <w:rFonts w:ascii="Arial" w:hAnsi="Arial" w:cs="Arial"/>
          <w:b/>
          <w:sz w:val="18"/>
          <w:szCs w:val="18"/>
          <w:lang w:val="ro-RO"/>
        </w:rPr>
        <w:fldChar w:fldCharType="end"/>
      </w:r>
      <w:r w:rsidRPr="003804E4">
        <w:rPr>
          <w:rFonts w:ascii="Arial" w:hAnsi="Arial" w:cs="Arial"/>
          <w:sz w:val="18"/>
          <w:szCs w:val="18"/>
          <w:lang w:val="ro-RO"/>
        </w:rPr>
        <w:t xml:space="preserve"> -</w:t>
      </w:r>
      <w:bookmarkStart w:id="16" w:name="_Toc361673342"/>
      <w:r w:rsidRPr="003804E4">
        <w:rPr>
          <w:rFonts w:ascii="Arial" w:hAnsi="Arial" w:cs="Arial"/>
          <w:sz w:val="18"/>
          <w:szCs w:val="18"/>
          <w:lang w:val="ro-RO"/>
        </w:rPr>
        <w:t xml:space="preserve"> Evoluţia populaţiei pe sexe şi grupe principale de vârstă în anul 2010, faţă de anul 2000, comparativ cu mediul urban al judeţului (%)</w:t>
      </w:r>
      <w:bookmarkEnd w:id="16"/>
      <w:r w:rsidRPr="003804E4">
        <w:rPr>
          <w:rFonts w:ascii="Arial" w:hAnsi="Arial" w:cs="Arial"/>
          <w:sz w:val="18"/>
          <w:szCs w:val="18"/>
          <w:lang w:val="ro-RO"/>
        </w:rPr>
        <w:t xml:space="preserve"> (</w:t>
      </w:r>
      <w:r w:rsidRPr="003804E4">
        <w:rPr>
          <w:rFonts w:ascii="Arial" w:hAnsi="Arial" w:cs="Arial"/>
          <w:i/>
          <w:sz w:val="18"/>
          <w:szCs w:val="18"/>
          <w:lang w:val="ro-RO"/>
        </w:rPr>
        <w:t>Sursa primară de date: Direcţia Judeţeană de Statistică Suceava, Recensământul Populaţiei şi Locuinţelor, Fişa localităţii 2010)</w:t>
      </w:r>
    </w:p>
    <w:p w:rsidR="00AE062F" w:rsidRPr="00A11A29" w:rsidRDefault="00AE062F" w:rsidP="00AE062F">
      <w:pPr>
        <w:pStyle w:val="BodyTextIndent"/>
        <w:widowControl w:val="0"/>
        <w:tabs>
          <w:tab w:val="left" w:pos="0"/>
        </w:tabs>
        <w:spacing w:after="0" w:line="360" w:lineRule="auto"/>
        <w:ind w:left="0"/>
        <w:jc w:val="both"/>
        <w:rPr>
          <w:rFonts w:ascii="Arial" w:hAnsi="Arial" w:cs="Arial"/>
          <w:i/>
          <w:sz w:val="18"/>
          <w:szCs w:val="18"/>
          <w:lang w:val="ro-RO"/>
        </w:rPr>
      </w:pPr>
    </w:p>
    <w:p w:rsidR="00AE062F" w:rsidRPr="003804E4" w:rsidRDefault="00AE062F" w:rsidP="00AE062F">
      <w:pPr>
        <w:widowControl w:val="0"/>
        <w:numPr>
          <w:ilvl w:val="0"/>
          <w:numId w:val="18"/>
        </w:numPr>
        <w:tabs>
          <w:tab w:val="clear" w:pos="1440"/>
          <w:tab w:val="num" w:pos="0"/>
          <w:tab w:val="num" w:pos="1134"/>
        </w:tabs>
        <w:suppressAutoHyphens w:val="0"/>
        <w:autoSpaceDN/>
        <w:spacing w:line="360" w:lineRule="auto"/>
        <w:ind w:left="1135" w:hanging="284"/>
        <w:jc w:val="both"/>
        <w:textAlignment w:val="auto"/>
        <w:rPr>
          <w:rFonts w:ascii="Calibri" w:hAnsi="Calibri"/>
          <w:b/>
          <w:i/>
          <w:sz w:val="22"/>
          <w:szCs w:val="22"/>
          <w:lang w:val="ro-RO"/>
        </w:rPr>
      </w:pPr>
      <w:r w:rsidRPr="003804E4">
        <w:rPr>
          <w:rFonts w:ascii="Calibri" w:hAnsi="Calibri"/>
          <w:b/>
          <w:i/>
          <w:sz w:val="22"/>
          <w:szCs w:val="22"/>
          <w:lang w:val="ro-RO"/>
        </w:rPr>
        <w:t xml:space="preserve">valoarea mare a densităţii, 1771 locuitori/km² </w:t>
      </w:r>
      <w:r>
        <w:rPr>
          <w:rFonts w:ascii="Calibri" w:hAnsi="Calibri"/>
          <w:b/>
          <w:i/>
          <w:sz w:val="22"/>
          <w:szCs w:val="22"/>
          <w:lang w:val="ro-RO"/>
        </w:rPr>
        <w:t xml:space="preserve"> </w:t>
      </w:r>
      <w:r w:rsidRPr="003804E4">
        <w:rPr>
          <w:rFonts w:ascii="Calibri" w:hAnsi="Calibri"/>
          <w:b/>
          <w:i/>
          <w:sz w:val="22"/>
          <w:szCs w:val="22"/>
          <w:lang w:val="ro-RO"/>
        </w:rPr>
        <w:t>în 2011, confirmă poziţia municipiului în reţeaua naţională de localităţi, ca localitate de rang II</w:t>
      </w:r>
    </w:p>
    <w:p w:rsidR="00AE062F" w:rsidRPr="005A014C" w:rsidRDefault="00AE062F" w:rsidP="00AE062F">
      <w:pPr>
        <w:widowControl w:val="0"/>
        <w:numPr>
          <w:ilvl w:val="0"/>
          <w:numId w:val="18"/>
        </w:numPr>
        <w:tabs>
          <w:tab w:val="clear" w:pos="1440"/>
          <w:tab w:val="num" w:pos="0"/>
          <w:tab w:val="num" w:pos="1134"/>
        </w:tabs>
        <w:suppressAutoHyphens w:val="0"/>
        <w:autoSpaceDN/>
        <w:spacing w:line="360" w:lineRule="auto"/>
        <w:ind w:left="1135" w:hanging="284"/>
        <w:jc w:val="both"/>
        <w:textAlignment w:val="auto"/>
        <w:rPr>
          <w:rFonts w:ascii="Calibri" w:hAnsi="Calibri"/>
          <w:sz w:val="22"/>
          <w:szCs w:val="22"/>
          <w:lang w:val="ro-RO"/>
        </w:rPr>
      </w:pPr>
      <w:r w:rsidRPr="005A014C">
        <w:rPr>
          <w:rFonts w:ascii="Calibri" w:hAnsi="Calibri"/>
          <w:sz w:val="22"/>
          <w:szCs w:val="22"/>
          <w:lang w:val="ro-RO"/>
        </w:rPr>
        <w:t xml:space="preserve">instalarea în municipiul Suceava a unui </w:t>
      </w:r>
      <w:r w:rsidRPr="003804E4">
        <w:rPr>
          <w:rFonts w:ascii="Calibri" w:hAnsi="Calibri"/>
          <w:b/>
          <w:i/>
          <w:sz w:val="22"/>
          <w:szCs w:val="22"/>
          <w:lang w:val="ro-RO"/>
        </w:rPr>
        <w:t>proces de îmbătrânire demografică</w:t>
      </w:r>
      <w:r w:rsidRPr="005A014C">
        <w:rPr>
          <w:rFonts w:ascii="Calibri" w:hAnsi="Calibri"/>
          <w:sz w:val="22"/>
          <w:szCs w:val="22"/>
          <w:lang w:val="ro-RO"/>
        </w:rPr>
        <w:t>, cu pondere scăzută a populaţiei tinere cu vârste cuprinse între 0 – 14 ani (14,8%) şi pondere</w:t>
      </w:r>
      <w:r>
        <w:rPr>
          <w:rFonts w:ascii="Calibri" w:hAnsi="Calibri"/>
          <w:sz w:val="22"/>
          <w:szCs w:val="22"/>
          <w:lang w:val="ro-RO"/>
        </w:rPr>
        <w:t xml:space="preserve"> în creştere </w:t>
      </w:r>
      <w:r w:rsidRPr="005A014C">
        <w:rPr>
          <w:rFonts w:ascii="Calibri" w:hAnsi="Calibri"/>
          <w:sz w:val="22"/>
          <w:szCs w:val="22"/>
          <w:lang w:val="ro-RO"/>
        </w:rPr>
        <w:t>a populaţiei vârstnice (11,1%)</w:t>
      </w:r>
      <w:r>
        <w:rPr>
          <w:rFonts w:ascii="Calibri" w:hAnsi="Calibri"/>
          <w:sz w:val="22"/>
          <w:szCs w:val="22"/>
          <w:lang w:val="ro-RO"/>
        </w:rPr>
        <w:t xml:space="preserve"> </w:t>
      </w:r>
      <w:r w:rsidRPr="00036346">
        <w:rPr>
          <w:rFonts w:ascii="Calibri" w:hAnsi="Calibri"/>
          <w:sz w:val="22"/>
          <w:szCs w:val="22"/>
          <w:lang w:val="ro-RO"/>
        </w:rPr>
        <w:t>(date</w:t>
      </w:r>
      <w:r w:rsidRPr="005A014C">
        <w:rPr>
          <w:rFonts w:ascii="Calibri" w:hAnsi="Calibri"/>
          <w:sz w:val="22"/>
          <w:szCs w:val="22"/>
          <w:lang w:val="ro-RO"/>
        </w:rPr>
        <w:t xml:space="preserve"> la recensământul din 2011</w:t>
      </w:r>
      <w:r>
        <w:rPr>
          <w:rFonts w:ascii="Calibri" w:hAnsi="Calibri"/>
          <w:sz w:val="22"/>
          <w:szCs w:val="22"/>
          <w:lang w:val="ro-RO"/>
        </w:rPr>
        <w:t>)</w:t>
      </w:r>
    </w:p>
    <w:p w:rsidR="00AE062F" w:rsidRPr="005A014C" w:rsidRDefault="00AE062F" w:rsidP="00AE062F">
      <w:pPr>
        <w:widowControl w:val="0"/>
        <w:numPr>
          <w:ilvl w:val="0"/>
          <w:numId w:val="18"/>
        </w:numPr>
        <w:tabs>
          <w:tab w:val="clear" w:pos="1440"/>
          <w:tab w:val="num" w:pos="0"/>
          <w:tab w:val="num" w:pos="1134"/>
        </w:tabs>
        <w:suppressAutoHyphens w:val="0"/>
        <w:autoSpaceDN/>
        <w:spacing w:line="360" w:lineRule="auto"/>
        <w:ind w:left="1135" w:hanging="284"/>
        <w:jc w:val="both"/>
        <w:textAlignment w:val="auto"/>
        <w:rPr>
          <w:rFonts w:ascii="Calibri" w:hAnsi="Calibri"/>
          <w:sz w:val="22"/>
          <w:szCs w:val="22"/>
          <w:lang w:val="ro-RO"/>
        </w:rPr>
      </w:pPr>
      <w:r w:rsidRPr="005A014C">
        <w:rPr>
          <w:rFonts w:ascii="Calibri" w:hAnsi="Calibri"/>
          <w:sz w:val="22"/>
          <w:szCs w:val="22"/>
          <w:lang w:val="ro-RO"/>
        </w:rPr>
        <w:t xml:space="preserve">un aspect pozitiv – </w:t>
      </w:r>
      <w:r w:rsidRPr="003804E4">
        <w:rPr>
          <w:rFonts w:ascii="Calibri" w:hAnsi="Calibri"/>
          <w:b/>
          <w:i/>
          <w:sz w:val="22"/>
          <w:szCs w:val="22"/>
          <w:lang w:val="ro-RO"/>
        </w:rPr>
        <w:t>menţinerea ponderii populaţiei în vârstă de muncă la nivelul oraşului la 74% în şi 2011</w:t>
      </w:r>
      <w:r w:rsidRPr="005A014C">
        <w:rPr>
          <w:rFonts w:ascii="Calibri" w:hAnsi="Calibri"/>
          <w:sz w:val="22"/>
          <w:szCs w:val="22"/>
          <w:lang w:val="ro-RO"/>
        </w:rPr>
        <w:t xml:space="preserve">, însă în termeni </w:t>
      </w:r>
      <w:r w:rsidRPr="00036346">
        <w:rPr>
          <w:rFonts w:ascii="Calibri" w:hAnsi="Calibri"/>
          <w:sz w:val="22"/>
          <w:szCs w:val="22"/>
          <w:lang w:val="ro-RO"/>
        </w:rPr>
        <w:t>absoluţi, volumul</w:t>
      </w:r>
      <w:r w:rsidRPr="005A014C">
        <w:rPr>
          <w:rFonts w:ascii="Calibri" w:hAnsi="Calibri"/>
          <w:sz w:val="22"/>
          <w:szCs w:val="22"/>
          <w:lang w:val="ro-RO"/>
        </w:rPr>
        <w:t xml:space="preserve"> acesteia se diminuează odată cu scăderea în general a </w:t>
      </w:r>
      <w:r>
        <w:rPr>
          <w:rFonts w:ascii="Calibri" w:hAnsi="Calibri"/>
          <w:sz w:val="22"/>
          <w:szCs w:val="22"/>
          <w:lang w:val="ro-RO"/>
        </w:rPr>
        <w:t xml:space="preserve">numărului </w:t>
      </w:r>
      <w:r w:rsidRPr="005A014C">
        <w:rPr>
          <w:rFonts w:ascii="Calibri" w:hAnsi="Calibri"/>
          <w:sz w:val="22"/>
          <w:szCs w:val="22"/>
          <w:lang w:val="ro-RO"/>
        </w:rPr>
        <w:t>populaţiei</w:t>
      </w:r>
    </w:p>
    <w:p w:rsidR="00AE062F" w:rsidRPr="005A014C" w:rsidRDefault="00AE062F" w:rsidP="00AE062F">
      <w:pPr>
        <w:widowControl w:val="0"/>
        <w:numPr>
          <w:ilvl w:val="0"/>
          <w:numId w:val="18"/>
        </w:numPr>
        <w:tabs>
          <w:tab w:val="clear" w:pos="1440"/>
          <w:tab w:val="num" w:pos="0"/>
          <w:tab w:val="num" w:pos="1134"/>
        </w:tabs>
        <w:suppressAutoHyphens w:val="0"/>
        <w:autoSpaceDN/>
        <w:spacing w:line="360" w:lineRule="auto"/>
        <w:ind w:left="1135" w:hanging="284"/>
        <w:jc w:val="both"/>
        <w:textAlignment w:val="auto"/>
        <w:rPr>
          <w:rFonts w:ascii="Calibri" w:hAnsi="Calibri"/>
          <w:sz w:val="22"/>
          <w:szCs w:val="22"/>
          <w:lang w:val="ro-RO"/>
        </w:rPr>
      </w:pPr>
      <w:r w:rsidRPr="005A014C">
        <w:rPr>
          <w:rFonts w:ascii="Calibri" w:hAnsi="Calibri"/>
          <w:sz w:val="22"/>
          <w:szCs w:val="22"/>
          <w:lang w:val="ro-RO"/>
        </w:rPr>
        <w:t xml:space="preserve">rata de substituţie are la 1 iulie 2010 o valoare de 0,93, care indică </w:t>
      </w:r>
      <w:r w:rsidRPr="003804E4">
        <w:rPr>
          <w:rFonts w:ascii="Calibri" w:hAnsi="Calibri"/>
          <w:b/>
          <w:i/>
          <w:sz w:val="22"/>
          <w:szCs w:val="22"/>
          <w:lang w:val="ro-RO"/>
        </w:rPr>
        <w:t>o carenţă în susţinerea activităţilor economice</w:t>
      </w:r>
      <w:r w:rsidRPr="005A014C">
        <w:rPr>
          <w:rFonts w:ascii="Calibri" w:hAnsi="Calibri"/>
          <w:sz w:val="22"/>
          <w:szCs w:val="22"/>
          <w:lang w:val="ro-RO"/>
        </w:rPr>
        <w:t xml:space="preserve">. Dacă populaţia de 15-20 de ani scade în volum, iar cea de 55-59 ani creşte, </w:t>
      </w:r>
      <w:r w:rsidRPr="003804E4">
        <w:rPr>
          <w:rFonts w:ascii="Calibri" w:hAnsi="Calibri"/>
          <w:b/>
          <w:i/>
          <w:sz w:val="22"/>
          <w:szCs w:val="22"/>
          <w:lang w:val="ro-RO"/>
        </w:rPr>
        <w:t>presiunea socială asupra populaţiei active va creşte</w:t>
      </w:r>
    </w:p>
    <w:p w:rsidR="00AE062F" w:rsidRPr="00D96A27" w:rsidRDefault="00AE062F" w:rsidP="00AE062F">
      <w:pPr>
        <w:widowControl w:val="0"/>
        <w:numPr>
          <w:ilvl w:val="0"/>
          <w:numId w:val="18"/>
        </w:numPr>
        <w:tabs>
          <w:tab w:val="clear" w:pos="1440"/>
          <w:tab w:val="num" w:pos="0"/>
          <w:tab w:val="num" w:pos="1134"/>
        </w:tabs>
        <w:suppressAutoHyphens w:val="0"/>
        <w:autoSpaceDN/>
        <w:spacing w:line="360" w:lineRule="auto"/>
        <w:ind w:left="1135" w:hanging="284"/>
        <w:jc w:val="both"/>
        <w:textAlignment w:val="auto"/>
        <w:rPr>
          <w:rFonts w:ascii="Calibri" w:hAnsi="Calibri"/>
          <w:b/>
          <w:i/>
          <w:sz w:val="22"/>
          <w:szCs w:val="22"/>
          <w:lang w:val="ro-RO"/>
        </w:rPr>
      </w:pPr>
      <w:r w:rsidRPr="00036346">
        <w:rPr>
          <w:rFonts w:ascii="Calibri" w:hAnsi="Calibri"/>
          <w:b/>
          <w:i/>
          <w:sz w:val="22"/>
          <w:szCs w:val="22"/>
          <w:lang w:val="ro-RO"/>
        </w:rPr>
        <w:t>evoluţie fluctuantă a şomajului</w:t>
      </w:r>
      <w:r>
        <w:rPr>
          <w:rFonts w:ascii="Calibri" w:hAnsi="Calibri"/>
          <w:sz w:val="22"/>
          <w:szCs w:val="22"/>
          <w:lang w:val="ro-RO"/>
        </w:rPr>
        <w:t xml:space="preserve"> în zona studiată</w:t>
      </w:r>
      <w:r w:rsidRPr="00036346">
        <w:rPr>
          <w:rFonts w:ascii="Calibri" w:hAnsi="Calibri"/>
          <w:sz w:val="22"/>
          <w:szCs w:val="22"/>
          <w:lang w:val="ro-RO"/>
        </w:rPr>
        <w:t xml:space="preserve">: </w:t>
      </w:r>
      <w:r w:rsidRPr="005A014C">
        <w:rPr>
          <w:rFonts w:ascii="Calibri" w:hAnsi="Calibri"/>
          <w:sz w:val="22"/>
          <w:szCs w:val="22"/>
          <w:lang w:val="ro-RO"/>
        </w:rPr>
        <w:t xml:space="preserve">creşte la nivelul zonei studiate în perioada 2008-2010, </w:t>
      </w:r>
      <w:r w:rsidRPr="005A014C">
        <w:rPr>
          <w:rFonts w:ascii="Calibri" w:hAnsi="Calibri"/>
          <w:bCs/>
          <w:sz w:val="22"/>
          <w:szCs w:val="22"/>
          <w:lang w:val="ro-RO"/>
        </w:rPr>
        <w:t xml:space="preserve">cu valori peste media regională şi naţională, pentru mediul urban de rezidenţă; </w:t>
      </w:r>
      <w:r w:rsidRPr="003804E4">
        <w:rPr>
          <w:rFonts w:ascii="Calibri" w:hAnsi="Calibri"/>
          <w:b/>
          <w:i/>
          <w:sz w:val="22"/>
          <w:szCs w:val="22"/>
          <w:lang w:val="ro-RO"/>
        </w:rPr>
        <w:t>şomajul scade accentuat din aprilie 2010 până în aprilie 2011</w:t>
      </w:r>
      <w:r w:rsidRPr="005A014C">
        <w:rPr>
          <w:rFonts w:ascii="Calibri" w:hAnsi="Calibri"/>
          <w:sz w:val="22"/>
          <w:szCs w:val="22"/>
          <w:lang w:val="ro-RO"/>
        </w:rPr>
        <w:t xml:space="preserve">, cu reducerea aproape la jumătate a numărului de şomeri; </w:t>
      </w:r>
      <w:r w:rsidRPr="003804E4">
        <w:rPr>
          <w:rFonts w:ascii="Calibri" w:hAnsi="Calibri"/>
          <w:b/>
          <w:i/>
          <w:sz w:val="22"/>
          <w:szCs w:val="22"/>
          <w:lang w:val="ro-RO"/>
        </w:rPr>
        <w:t>crește accentuat din aprilie 2012 până în aprilie 2013 în întregul urban al judeţului Suceava, dar mai ales în municipiul Suceava</w:t>
      </w:r>
      <w:r>
        <w:rPr>
          <w:rFonts w:ascii="Calibri" w:hAnsi="Calibri"/>
          <w:b/>
          <w:i/>
          <w:sz w:val="22"/>
          <w:szCs w:val="22"/>
          <w:lang w:val="ro-RO"/>
        </w:rPr>
        <w:t>.</w:t>
      </w:r>
    </w:p>
    <w:p w:rsidR="00AE062F" w:rsidRPr="003804E4" w:rsidRDefault="00AE062F" w:rsidP="00CF286B">
      <w:pPr>
        <w:pStyle w:val="Heading4"/>
      </w:pPr>
      <w:bookmarkStart w:id="17" w:name="_Toc412111251"/>
      <w:r w:rsidRPr="003804E4">
        <w:lastRenderedPageBreak/>
        <w:t>Evoluţia activităţilor economice</w:t>
      </w:r>
      <w:bookmarkEnd w:id="17"/>
    </w:p>
    <w:p w:rsidR="00AE062F" w:rsidRPr="005A014C" w:rsidRDefault="00AE062F" w:rsidP="00AE062F">
      <w:pPr>
        <w:widowControl w:val="0"/>
        <w:spacing w:before="120" w:line="360" w:lineRule="auto"/>
        <w:ind w:firstLine="851"/>
        <w:jc w:val="both"/>
        <w:rPr>
          <w:rFonts w:ascii="Calibri" w:hAnsi="Calibri"/>
          <w:sz w:val="22"/>
          <w:szCs w:val="22"/>
          <w:lang w:val="ro-RO"/>
        </w:rPr>
      </w:pPr>
      <w:r w:rsidRPr="005A014C">
        <w:rPr>
          <w:rFonts w:ascii="Calibri" w:hAnsi="Calibri"/>
          <w:sz w:val="22"/>
          <w:szCs w:val="22"/>
          <w:lang w:val="ro-RO"/>
        </w:rPr>
        <w:t xml:space="preserve">La nivelul municipiului Suceava, structura salariaţilor pe activităţi economice scoate în evidenţă </w:t>
      </w:r>
      <w:r w:rsidRPr="003804E4">
        <w:rPr>
          <w:rFonts w:ascii="Calibri" w:hAnsi="Calibri"/>
          <w:b/>
          <w:i/>
          <w:sz w:val="22"/>
          <w:szCs w:val="22"/>
          <w:lang w:val="ro-RO"/>
        </w:rPr>
        <w:t>trei activităţi principale în ceea ce priveşte absorbţia de forţă de muncă locală, serviciile, industria şi comerţul</w:t>
      </w:r>
      <w:r w:rsidRPr="005A014C">
        <w:rPr>
          <w:rFonts w:ascii="Calibri" w:hAnsi="Calibri"/>
          <w:sz w:val="22"/>
          <w:szCs w:val="22"/>
          <w:lang w:val="ro-RO"/>
        </w:rPr>
        <w:t xml:space="preserve">. </w:t>
      </w:r>
      <w:r w:rsidRPr="003804E4">
        <w:rPr>
          <w:rFonts w:ascii="Calibri" w:hAnsi="Calibri"/>
          <w:b/>
          <w:i/>
          <w:sz w:val="22"/>
          <w:szCs w:val="22"/>
          <w:lang w:val="ro-RO"/>
        </w:rPr>
        <w:t>Serviciile sunt diversificate şi asigură locuri de muncă pentru cca. 41% din salariaţii din municipiul Suceava.</w:t>
      </w:r>
      <w:r w:rsidRPr="005A014C">
        <w:rPr>
          <w:rFonts w:ascii="Calibri" w:hAnsi="Calibri"/>
          <w:sz w:val="22"/>
          <w:szCs w:val="22"/>
          <w:lang w:val="ro-RO"/>
        </w:rPr>
        <w:t xml:space="preserve"> </w:t>
      </w:r>
      <w:r w:rsidRPr="003804E4">
        <w:rPr>
          <w:rFonts w:ascii="Calibri" w:hAnsi="Calibri"/>
          <w:b/>
          <w:i/>
          <w:sz w:val="22"/>
          <w:szCs w:val="22"/>
          <w:lang w:val="ro-RO"/>
        </w:rPr>
        <w:t>Industria</w:t>
      </w:r>
      <w:r w:rsidRPr="005A014C">
        <w:rPr>
          <w:rFonts w:ascii="Calibri" w:hAnsi="Calibri"/>
          <w:sz w:val="22"/>
          <w:szCs w:val="22"/>
          <w:lang w:val="ro-RO"/>
        </w:rPr>
        <w:t xml:space="preserve">, dominată de ramura industriei prelucrătoare prezintă o </w:t>
      </w:r>
      <w:r w:rsidRPr="003804E4">
        <w:rPr>
          <w:rFonts w:ascii="Calibri" w:hAnsi="Calibri"/>
          <w:b/>
          <w:i/>
          <w:sz w:val="22"/>
          <w:szCs w:val="22"/>
          <w:lang w:val="ro-RO"/>
        </w:rPr>
        <w:t>pondere de 35,8 în totalul salariaţilor</w:t>
      </w:r>
      <w:r w:rsidRPr="005A014C">
        <w:rPr>
          <w:rFonts w:ascii="Calibri" w:hAnsi="Calibri"/>
          <w:sz w:val="22"/>
          <w:szCs w:val="22"/>
          <w:lang w:val="ro-RO"/>
        </w:rPr>
        <w:t xml:space="preserve">, iar </w:t>
      </w:r>
      <w:r w:rsidRPr="003804E4">
        <w:rPr>
          <w:rFonts w:ascii="Calibri" w:hAnsi="Calibri"/>
          <w:b/>
          <w:i/>
          <w:sz w:val="22"/>
          <w:szCs w:val="22"/>
          <w:lang w:val="ro-RO"/>
        </w:rPr>
        <w:t>comerţul</w:t>
      </w:r>
      <w:r w:rsidRPr="005A014C">
        <w:rPr>
          <w:rFonts w:ascii="Calibri" w:hAnsi="Calibri"/>
          <w:sz w:val="22"/>
          <w:szCs w:val="22"/>
          <w:lang w:val="ro-RO"/>
        </w:rPr>
        <w:t xml:space="preserve">, cea de a treia activitate ce oferă locuri de muncă, </w:t>
      </w:r>
      <w:r w:rsidRPr="003804E4">
        <w:rPr>
          <w:rFonts w:ascii="Calibri" w:hAnsi="Calibri"/>
          <w:b/>
          <w:i/>
          <w:sz w:val="22"/>
          <w:szCs w:val="22"/>
          <w:lang w:val="ro-RO"/>
        </w:rPr>
        <w:t>asigură 21,9% din locurile de muncă salariate</w:t>
      </w:r>
      <w:r w:rsidRPr="005A014C">
        <w:rPr>
          <w:rFonts w:ascii="Calibri" w:hAnsi="Calibri"/>
          <w:sz w:val="22"/>
          <w:szCs w:val="22"/>
          <w:lang w:val="ro-RO"/>
        </w:rPr>
        <w:t xml:space="preserve">. În </w:t>
      </w:r>
      <w:r w:rsidRPr="003804E4">
        <w:rPr>
          <w:rFonts w:ascii="Calibri" w:hAnsi="Calibri"/>
          <w:b/>
          <w:i/>
          <w:sz w:val="22"/>
          <w:szCs w:val="22"/>
          <w:lang w:val="ro-RO"/>
        </w:rPr>
        <w:t>construcţii sunt angajaţi cca. 10%</w:t>
      </w:r>
      <w:r w:rsidRPr="005A014C">
        <w:rPr>
          <w:rFonts w:ascii="Calibri" w:hAnsi="Calibri"/>
          <w:sz w:val="22"/>
          <w:szCs w:val="22"/>
          <w:lang w:val="ro-RO"/>
        </w:rPr>
        <w:t xml:space="preserve"> din totalul salariaţilor, iar activităţile primare luate cumulat (agricultură, silvicultură, piscicultură) nu depăşesc un procent.</w:t>
      </w:r>
    </w:p>
    <w:p w:rsidR="00333743" w:rsidRDefault="00333743" w:rsidP="00AE062F">
      <w:pPr>
        <w:widowControl w:val="0"/>
        <w:spacing w:line="360" w:lineRule="auto"/>
        <w:ind w:firstLine="851"/>
        <w:jc w:val="both"/>
        <w:rPr>
          <w:rFonts w:ascii="Calibri" w:hAnsi="Calibri"/>
          <w:sz w:val="22"/>
          <w:szCs w:val="22"/>
          <w:lang w:val="ro-RO"/>
        </w:rPr>
      </w:pPr>
    </w:p>
    <w:p w:rsidR="00AE062F" w:rsidRPr="005A014C" w:rsidRDefault="00AE062F" w:rsidP="00AE062F">
      <w:pPr>
        <w:widowControl w:val="0"/>
        <w:spacing w:line="360" w:lineRule="auto"/>
        <w:ind w:firstLine="851"/>
        <w:jc w:val="both"/>
        <w:rPr>
          <w:rFonts w:ascii="Calibri" w:hAnsi="Calibri"/>
          <w:sz w:val="22"/>
          <w:szCs w:val="22"/>
          <w:lang w:val="ro-RO"/>
        </w:rPr>
      </w:pPr>
      <w:r w:rsidRPr="005A014C">
        <w:rPr>
          <w:rFonts w:ascii="Calibri" w:hAnsi="Calibri"/>
          <w:sz w:val="22"/>
          <w:szCs w:val="22"/>
          <w:lang w:val="ro-RO"/>
        </w:rPr>
        <w:t>Evoluţia salariaţilor pe activităţi economice se manifestă diferit în cadrul subramurilor. Pen</w:t>
      </w:r>
      <w:r>
        <w:rPr>
          <w:rFonts w:ascii="Calibri" w:hAnsi="Calibri"/>
          <w:sz w:val="22"/>
          <w:szCs w:val="22"/>
          <w:lang w:val="ro-RO"/>
        </w:rPr>
        <w:t>tru anii</w:t>
      </w:r>
      <w:r w:rsidRPr="005A014C">
        <w:rPr>
          <w:rFonts w:ascii="Calibri" w:hAnsi="Calibri"/>
          <w:sz w:val="22"/>
          <w:szCs w:val="22"/>
          <w:lang w:val="ro-RO"/>
        </w:rPr>
        <w:t xml:space="preserve"> de comparaţie 2011 şi 2007, obse</w:t>
      </w:r>
      <w:r>
        <w:rPr>
          <w:rFonts w:ascii="Calibri" w:hAnsi="Calibri"/>
          <w:sz w:val="22"/>
          <w:szCs w:val="22"/>
          <w:lang w:val="ro-RO"/>
        </w:rPr>
        <w:t>r</w:t>
      </w:r>
      <w:r w:rsidRPr="005A014C">
        <w:rPr>
          <w:rFonts w:ascii="Calibri" w:hAnsi="Calibri"/>
          <w:sz w:val="22"/>
          <w:szCs w:val="22"/>
          <w:lang w:val="ro-RO"/>
        </w:rPr>
        <w:t xml:space="preserve">văm un proces de restructurare care a condus la desfiinţarea unui număr de peste 7000 de locuri de muncă. Cele mai afectate ramuri sunt serviciile pentru turism, categoria de salariaţi ce lucrează în hoteluri şi restaurante s-a redus cu 36,40%. Serviciile financiare şi cele profesionale, ştiinţifice şi tehnice pierd de asemenea cca. 24 şi respectiv, 17% din salariaţi în perioada comparată. </w:t>
      </w:r>
    </w:p>
    <w:p w:rsidR="00AE062F" w:rsidRDefault="00AE062F" w:rsidP="00AE062F">
      <w:pPr>
        <w:widowControl w:val="0"/>
        <w:spacing w:line="360" w:lineRule="auto"/>
        <w:ind w:firstLine="851"/>
        <w:jc w:val="both"/>
        <w:rPr>
          <w:rFonts w:ascii="Calibri" w:hAnsi="Calibri"/>
          <w:sz w:val="22"/>
          <w:szCs w:val="22"/>
          <w:lang w:val="ro-RO"/>
        </w:rPr>
      </w:pPr>
      <w:r w:rsidRPr="00FF698D">
        <w:rPr>
          <w:rFonts w:ascii="Calibri" w:hAnsi="Calibri"/>
          <w:b/>
          <w:i/>
          <w:sz w:val="22"/>
          <w:szCs w:val="22"/>
          <w:lang w:val="ro-RO"/>
        </w:rPr>
        <w:t>Industria  se restructurează şi ea sub impactul scăderii cererii pentru produsele sale</w:t>
      </w:r>
      <w:r w:rsidRPr="005A014C">
        <w:rPr>
          <w:rFonts w:ascii="Calibri" w:hAnsi="Calibri"/>
          <w:sz w:val="22"/>
          <w:szCs w:val="22"/>
          <w:lang w:val="ro-RO"/>
        </w:rPr>
        <w:t xml:space="preserve"> şi prin </w:t>
      </w:r>
      <w:r>
        <w:rPr>
          <w:rFonts w:ascii="Calibri" w:hAnsi="Calibri"/>
          <w:sz w:val="22"/>
          <w:szCs w:val="22"/>
          <w:lang w:val="ro-RO"/>
        </w:rPr>
        <w:t>reducerea</w:t>
      </w:r>
      <w:r w:rsidRPr="005A014C">
        <w:rPr>
          <w:rFonts w:ascii="Calibri" w:hAnsi="Calibri"/>
          <w:sz w:val="22"/>
          <w:szCs w:val="22"/>
          <w:lang w:val="ro-RO"/>
        </w:rPr>
        <w:t xml:space="preserve"> consumului. </w:t>
      </w:r>
      <w:r>
        <w:rPr>
          <w:rFonts w:ascii="Calibri" w:hAnsi="Calibri"/>
          <w:b/>
          <w:i/>
          <w:sz w:val="22"/>
          <w:szCs w:val="22"/>
          <w:lang w:val="ro-RO"/>
        </w:rPr>
        <w:t xml:space="preserve">Numărul de salariați </w:t>
      </w:r>
      <w:r w:rsidRPr="00FF698D">
        <w:rPr>
          <w:rFonts w:ascii="Calibri" w:hAnsi="Calibri"/>
          <w:b/>
          <w:i/>
          <w:sz w:val="22"/>
          <w:szCs w:val="22"/>
          <w:lang w:val="ro-RO"/>
        </w:rPr>
        <w:t>din industrie se reduc</w:t>
      </w:r>
      <w:r w:rsidR="00AC6AE6">
        <w:rPr>
          <w:rFonts w:ascii="Calibri" w:hAnsi="Calibri"/>
          <w:b/>
          <w:i/>
          <w:sz w:val="22"/>
          <w:szCs w:val="22"/>
          <w:lang w:val="ro-RO"/>
        </w:rPr>
        <w:t>e</w:t>
      </w:r>
      <w:r w:rsidRPr="00FF698D">
        <w:rPr>
          <w:rFonts w:ascii="Calibri" w:hAnsi="Calibri"/>
          <w:b/>
          <w:i/>
          <w:sz w:val="22"/>
          <w:szCs w:val="22"/>
          <w:lang w:val="ro-RO"/>
        </w:rPr>
        <w:t xml:space="preserve"> cu cca. 28% în anul 2011 comparativ cu 2007</w:t>
      </w:r>
      <w:r>
        <w:rPr>
          <w:rFonts w:ascii="Calibri" w:hAnsi="Calibri"/>
          <w:sz w:val="22"/>
          <w:szCs w:val="22"/>
          <w:lang w:val="ro-RO"/>
        </w:rPr>
        <w:t>.</w:t>
      </w:r>
    </w:p>
    <w:p w:rsidR="00333743" w:rsidRDefault="00333743" w:rsidP="00AE062F">
      <w:pPr>
        <w:widowControl w:val="0"/>
        <w:spacing w:line="360" w:lineRule="auto"/>
        <w:ind w:firstLine="851"/>
        <w:jc w:val="both"/>
        <w:rPr>
          <w:rFonts w:ascii="Calibri" w:hAnsi="Calibri"/>
          <w:b/>
          <w:i/>
          <w:sz w:val="22"/>
          <w:szCs w:val="22"/>
          <w:lang w:val="ro-RO"/>
        </w:rPr>
      </w:pPr>
    </w:p>
    <w:p w:rsidR="00AE062F" w:rsidRDefault="00AE062F" w:rsidP="00AE062F">
      <w:pPr>
        <w:widowControl w:val="0"/>
        <w:spacing w:line="360" w:lineRule="auto"/>
        <w:ind w:firstLine="851"/>
        <w:jc w:val="both"/>
        <w:rPr>
          <w:rFonts w:ascii="Calibri" w:hAnsi="Calibri"/>
          <w:sz w:val="22"/>
          <w:szCs w:val="22"/>
          <w:lang w:val="ro-RO"/>
        </w:rPr>
      </w:pPr>
      <w:r w:rsidRPr="003804E4">
        <w:rPr>
          <w:rFonts w:ascii="Calibri" w:hAnsi="Calibri"/>
          <w:b/>
          <w:i/>
          <w:sz w:val="22"/>
          <w:szCs w:val="22"/>
          <w:lang w:val="ro-RO"/>
        </w:rPr>
        <w:t>Municipiul Suceava, atrage, aşa cum se observă din datele existente, o parte importantă a salariaţilor la nivel de judeţ.</w:t>
      </w:r>
      <w:r w:rsidRPr="005A014C">
        <w:rPr>
          <w:rFonts w:ascii="Calibri" w:hAnsi="Calibri"/>
          <w:sz w:val="22"/>
          <w:szCs w:val="22"/>
          <w:lang w:val="ro-RO"/>
        </w:rPr>
        <w:t xml:space="preserve"> Activităţile ce concentrează cea mai mare pondere a salariaţilor în municipiul Suceava raportat la </w:t>
      </w:r>
      <w:r>
        <w:rPr>
          <w:rFonts w:ascii="Calibri" w:hAnsi="Calibri"/>
          <w:sz w:val="22"/>
          <w:szCs w:val="22"/>
          <w:lang w:val="ro-RO"/>
        </w:rPr>
        <w:t xml:space="preserve">salariaţii din tot judeţul sunt: </w:t>
      </w:r>
      <w:r w:rsidRPr="005A014C">
        <w:rPr>
          <w:rFonts w:ascii="Calibri" w:hAnsi="Calibri"/>
          <w:sz w:val="22"/>
          <w:szCs w:val="22"/>
          <w:lang w:val="ro-RO"/>
        </w:rPr>
        <w:t xml:space="preserve">distribuţia apei, salubritate, gestionarea deşeurilor, activităţi de decontaminare, serviciile de informaţii şi comunicaţii, tranzacţiile imobiliare şi activităţile de servicii administrative şi </w:t>
      </w:r>
      <w:r>
        <w:rPr>
          <w:rFonts w:ascii="Calibri" w:hAnsi="Calibri"/>
          <w:sz w:val="22"/>
          <w:szCs w:val="22"/>
          <w:lang w:val="ro-RO"/>
        </w:rPr>
        <w:t xml:space="preserve">activităţi de servicii suport. </w:t>
      </w:r>
    </w:p>
    <w:p w:rsidR="00333743" w:rsidRDefault="00333743" w:rsidP="00AE062F">
      <w:pPr>
        <w:widowControl w:val="0"/>
        <w:spacing w:line="360" w:lineRule="auto"/>
        <w:ind w:firstLine="851"/>
        <w:jc w:val="both"/>
        <w:rPr>
          <w:rFonts w:ascii="Calibri" w:hAnsi="Calibri"/>
          <w:sz w:val="22"/>
          <w:szCs w:val="22"/>
          <w:lang w:val="ro-RO"/>
        </w:rPr>
      </w:pPr>
    </w:p>
    <w:p w:rsidR="00AE062F" w:rsidRDefault="00AE062F" w:rsidP="00AE062F">
      <w:pPr>
        <w:widowControl w:val="0"/>
        <w:spacing w:line="360" w:lineRule="auto"/>
        <w:ind w:firstLine="851"/>
        <w:jc w:val="both"/>
        <w:rPr>
          <w:rFonts w:ascii="Calibri" w:hAnsi="Calibri"/>
          <w:b/>
          <w:i/>
          <w:sz w:val="22"/>
          <w:szCs w:val="22"/>
          <w:lang w:val="ro-RO"/>
        </w:rPr>
      </w:pPr>
      <w:r w:rsidRPr="005A014C">
        <w:rPr>
          <w:rFonts w:ascii="Calibri" w:hAnsi="Calibri"/>
          <w:sz w:val="22"/>
          <w:szCs w:val="22"/>
          <w:lang w:val="ro-RO"/>
        </w:rPr>
        <w:t xml:space="preserve">Aşa cum a reieşit din ancheta socio-urbanistică, </w:t>
      </w:r>
      <w:r w:rsidRPr="003804E4">
        <w:rPr>
          <w:rFonts w:ascii="Calibri" w:hAnsi="Calibri"/>
          <w:b/>
          <w:i/>
          <w:sz w:val="22"/>
          <w:szCs w:val="22"/>
          <w:lang w:val="ro-RO"/>
        </w:rPr>
        <w:t>turismul este considerat o activitate economică cu un mare potenţial pentru a genera dezvoltare</w:t>
      </w:r>
      <w:r w:rsidRPr="005A014C">
        <w:rPr>
          <w:rFonts w:ascii="Calibri" w:hAnsi="Calibri"/>
          <w:sz w:val="22"/>
          <w:szCs w:val="22"/>
          <w:lang w:val="ro-RO"/>
        </w:rPr>
        <w:t>. Între cele mai importante resurse pe care se poate s</w:t>
      </w:r>
      <w:r>
        <w:rPr>
          <w:rFonts w:ascii="Calibri" w:hAnsi="Calibri"/>
          <w:sz w:val="22"/>
          <w:szCs w:val="22"/>
          <w:lang w:val="ro-RO"/>
        </w:rPr>
        <w:t>prijini dezvoltarea viitoare a m</w:t>
      </w:r>
      <w:r w:rsidRPr="005A014C">
        <w:rPr>
          <w:rFonts w:ascii="Calibri" w:hAnsi="Calibri"/>
          <w:sz w:val="22"/>
          <w:szCs w:val="22"/>
          <w:lang w:val="ro-RO"/>
        </w:rPr>
        <w:t>unicipiului Suceava</w:t>
      </w:r>
      <w:r w:rsidRPr="003804E4">
        <w:rPr>
          <w:rFonts w:ascii="Calibri" w:hAnsi="Calibri"/>
          <w:b/>
          <w:i/>
          <w:sz w:val="22"/>
          <w:szCs w:val="22"/>
          <w:lang w:val="ro-RO"/>
        </w:rPr>
        <w:t>, turismul ocupă primul loc (54%) în opţiunea respondenţilor</w:t>
      </w:r>
      <w:r w:rsidRPr="005A014C">
        <w:rPr>
          <w:rFonts w:ascii="Calibri" w:hAnsi="Calibri"/>
          <w:sz w:val="22"/>
          <w:szCs w:val="22"/>
          <w:lang w:val="ro-RO"/>
        </w:rPr>
        <w:t xml:space="preserve">, fiind urmat de </w:t>
      </w:r>
      <w:r w:rsidRPr="003804E4">
        <w:rPr>
          <w:rFonts w:ascii="Calibri" w:hAnsi="Calibri"/>
          <w:b/>
          <w:i/>
          <w:sz w:val="22"/>
          <w:szCs w:val="22"/>
          <w:lang w:val="ro-RO"/>
        </w:rPr>
        <w:t>resurse locale (38%) şi industrie (37%).</w:t>
      </w:r>
      <w:r w:rsidRPr="005A014C">
        <w:rPr>
          <w:rFonts w:ascii="Calibri" w:hAnsi="Calibri"/>
          <w:sz w:val="22"/>
          <w:szCs w:val="22"/>
          <w:lang w:val="ro-RO"/>
        </w:rPr>
        <w:t xml:space="preserve"> În categoria </w:t>
      </w:r>
      <w:r w:rsidRPr="003804E4">
        <w:rPr>
          <w:rFonts w:ascii="Calibri" w:hAnsi="Calibri"/>
          <w:i/>
          <w:sz w:val="22"/>
          <w:szCs w:val="22"/>
          <w:lang w:val="ro-RO"/>
        </w:rPr>
        <w:t>resurselor locale</w:t>
      </w:r>
      <w:r w:rsidRPr="005A014C">
        <w:rPr>
          <w:rFonts w:ascii="Calibri" w:hAnsi="Calibri"/>
          <w:sz w:val="22"/>
          <w:szCs w:val="22"/>
          <w:lang w:val="ro-RO"/>
        </w:rPr>
        <w:t xml:space="preserve"> au fost introduse variabile ca </w:t>
      </w:r>
      <w:r w:rsidRPr="003804E4">
        <w:rPr>
          <w:rFonts w:ascii="Calibri" w:hAnsi="Calibri"/>
          <w:i/>
          <w:sz w:val="22"/>
          <w:szCs w:val="22"/>
          <w:lang w:val="ro-RO"/>
        </w:rPr>
        <w:t>resursa umană locală, inteligenţa locală, monumentele existente, oportunităţile de creştere a ocupării prin crearea de locuri de muncă</w:t>
      </w:r>
      <w:r w:rsidRPr="005A014C">
        <w:rPr>
          <w:rFonts w:ascii="Calibri" w:hAnsi="Calibri"/>
          <w:sz w:val="22"/>
          <w:szCs w:val="22"/>
          <w:lang w:val="ro-RO"/>
        </w:rPr>
        <w:t xml:space="preserve">. </w:t>
      </w:r>
      <w:r w:rsidRPr="003804E4">
        <w:rPr>
          <w:rFonts w:ascii="Calibri" w:hAnsi="Calibri"/>
          <w:b/>
          <w:i/>
          <w:sz w:val="22"/>
          <w:szCs w:val="22"/>
          <w:lang w:val="ro-RO"/>
        </w:rPr>
        <w:t xml:space="preserve">Serviciile şi în special comerţul (32%) sunt percepute în continuare ca resurse exploatabile şi aducătoare de venit, dar şi atragerea fondurilor europene poate constitui o resursă importantă </w:t>
      </w:r>
      <w:r w:rsidRPr="003804E4">
        <w:rPr>
          <w:rFonts w:ascii="Calibri" w:hAnsi="Calibri"/>
          <w:b/>
          <w:i/>
          <w:sz w:val="22"/>
          <w:szCs w:val="22"/>
          <w:lang w:val="ro-RO"/>
        </w:rPr>
        <w:lastRenderedPageBreak/>
        <w:t>pentru dezvoltare în opinia a 24% dintre respondenţi.</w:t>
      </w:r>
    </w:p>
    <w:p w:rsidR="00AE062F" w:rsidRPr="003804E4" w:rsidRDefault="00AE062F" w:rsidP="00AE062F">
      <w:pPr>
        <w:widowControl w:val="0"/>
        <w:spacing w:line="360" w:lineRule="auto"/>
        <w:ind w:firstLine="851"/>
        <w:jc w:val="both"/>
        <w:rPr>
          <w:rFonts w:ascii="Calibri" w:hAnsi="Calibri"/>
          <w:b/>
          <w:i/>
          <w:sz w:val="22"/>
          <w:szCs w:val="22"/>
          <w:lang w:val="ro-RO"/>
        </w:rPr>
      </w:pPr>
    </w:p>
    <w:p w:rsidR="00AE062F" w:rsidRDefault="00333743" w:rsidP="00AE062F">
      <w:pPr>
        <w:keepNext/>
        <w:widowControl w:val="0"/>
        <w:spacing w:line="360" w:lineRule="auto"/>
        <w:jc w:val="center"/>
      </w:pPr>
      <w:r>
        <w:rPr>
          <w:noProof/>
        </w:rPr>
        <w:drawing>
          <wp:inline distT="0" distB="0" distL="0" distR="0" wp14:anchorId="4DC6E1EA" wp14:editId="61D5A034">
            <wp:extent cx="5303901" cy="2775098"/>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03931" cy="2775114"/>
                    </a:xfrm>
                    <a:prstGeom prst="rect">
                      <a:avLst/>
                    </a:prstGeom>
                    <a:noFill/>
                  </pic:spPr>
                </pic:pic>
              </a:graphicData>
            </a:graphic>
          </wp:inline>
        </w:drawing>
      </w:r>
    </w:p>
    <w:p w:rsidR="00AE062F" w:rsidRPr="00CA17A8" w:rsidRDefault="00AE062F" w:rsidP="00333743">
      <w:pPr>
        <w:spacing w:line="276" w:lineRule="auto"/>
        <w:ind w:left="426"/>
        <w:rPr>
          <w:sz w:val="18"/>
          <w:szCs w:val="18"/>
          <w:lang w:val="fr-FR"/>
        </w:rPr>
      </w:pPr>
      <w:r w:rsidRPr="00E66C35">
        <w:rPr>
          <w:b/>
          <w:sz w:val="18"/>
          <w:szCs w:val="18"/>
          <w:lang w:val="fr-FR"/>
        </w:rPr>
        <w:t xml:space="preserve">Figura </w:t>
      </w:r>
      <w:r w:rsidR="00662E36" w:rsidRPr="00333743">
        <w:rPr>
          <w:b/>
          <w:sz w:val="18"/>
          <w:szCs w:val="18"/>
        </w:rPr>
        <w:fldChar w:fldCharType="begin"/>
      </w:r>
      <w:r w:rsidRPr="00E66C35">
        <w:rPr>
          <w:b/>
          <w:sz w:val="18"/>
          <w:szCs w:val="18"/>
          <w:lang w:val="fr-FR"/>
        </w:rPr>
        <w:instrText xml:space="preserve"> SEQ Figura \* ARABIC </w:instrText>
      </w:r>
      <w:r w:rsidR="00662E36" w:rsidRPr="00333743">
        <w:rPr>
          <w:b/>
          <w:sz w:val="18"/>
          <w:szCs w:val="18"/>
        </w:rPr>
        <w:fldChar w:fldCharType="separate"/>
      </w:r>
      <w:r w:rsidR="001A1538">
        <w:rPr>
          <w:b/>
          <w:noProof/>
          <w:sz w:val="18"/>
          <w:szCs w:val="18"/>
          <w:lang w:val="fr-FR"/>
        </w:rPr>
        <w:t>2</w:t>
      </w:r>
      <w:r w:rsidR="00662E36" w:rsidRPr="00333743">
        <w:rPr>
          <w:b/>
          <w:sz w:val="18"/>
          <w:szCs w:val="18"/>
        </w:rPr>
        <w:fldChar w:fldCharType="end"/>
      </w:r>
      <w:r w:rsidRPr="00E66C35">
        <w:rPr>
          <w:sz w:val="18"/>
          <w:szCs w:val="18"/>
          <w:lang w:val="fr-FR"/>
        </w:rPr>
        <w:t xml:space="preserve"> – Răspunsurile la  întrebarea „Care consideraţi că sunt cele mai importante 3 resurse pe care se poate sprijini dezvoltarea viitoare a municipiului Suceava?” </w:t>
      </w:r>
      <w:r w:rsidRPr="00CA17A8">
        <w:rPr>
          <w:sz w:val="18"/>
          <w:szCs w:val="18"/>
          <w:lang w:val="fr-FR"/>
        </w:rPr>
        <w:t>(extras din ancheta socio-urbanistic</w:t>
      </w:r>
      <w:r w:rsidR="00076C5D" w:rsidRPr="00CA17A8">
        <w:rPr>
          <w:color w:val="990099"/>
          <w:sz w:val="18"/>
          <w:szCs w:val="18"/>
          <w:lang w:val="fr-FR"/>
        </w:rPr>
        <w:t>ă</w:t>
      </w:r>
      <w:r w:rsidRPr="00CA17A8">
        <w:rPr>
          <w:sz w:val="18"/>
          <w:szCs w:val="18"/>
          <w:lang w:val="fr-FR"/>
        </w:rPr>
        <w:t xml:space="preserve"> realizată în cadrul PUG municipiul Suceava</w:t>
      </w:r>
      <w:r w:rsidRPr="00333743">
        <w:rPr>
          <w:sz w:val="18"/>
          <w:szCs w:val="18"/>
        </w:rPr>
        <w:footnoteReference w:id="1"/>
      </w:r>
      <w:r w:rsidRPr="00CA17A8">
        <w:rPr>
          <w:sz w:val="18"/>
          <w:szCs w:val="18"/>
          <w:lang w:val="fr-FR"/>
        </w:rPr>
        <w:t>)</w:t>
      </w:r>
    </w:p>
    <w:p w:rsidR="00AE062F" w:rsidRDefault="00AE062F" w:rsidP="00AE062F">
      <w:pPr>
        <w:rPr>
          <w:lang w:val="ro-RO"/>
        </w:rPr>
      </w:pPr>
    </w:p>
    <w:p w:rsidR="00AE062F" w:rsidRPr="003406ED" w:rsidRDefault="00AE062F" w:rsidP="00CF286B">
      <w:pPr>
        <w:pStyle w:val="Heading4"/>
      </w:pPr>
      <w:bookmarkStart w:id="18" w:name="_Toc412111252"/>
      <w:r w:rsidRPr="003804E4">
        <w:t>Influența aspectelor socio-demografice și economice asupra deplasări</w:t>
      </w:r>
      <w:r>
        <w:t>lor  spre/dinspre municipiul</w:t>
      </w:r>
      <w:r w:rsidRPr="003804E4">
        <w:t xml:space="preserve"> Suceava</w:t>
      </w:r>
      <w:bookmarkEnd w:id="18"/>
    </w:p>
    <w:p w:rsidR="00AE062F" w:rsidRPr="003804E4" w:rsidRDefault="00AE062F" w:rsidP="00AE062F">
      <w:pPr>
        <w:rPr>
          <w:lang w:val="ro-RO"/>
        </w:rPr>
      </w:pPr>
    </w:p>
    <w:p w:rsidR="00AE062F" w:rsidRPr="00AE1065" w:rsidRDefault="00AE062F" w:rsidP="00AE062F">
      <w:pPr>
        <w:spacing w:line="360" w:lineRule="auto"/>
        <w:ind w:firstLine="709"/>
        <w:jc w:val="both"/>
        <w:rPr>
          <w:rFonts w:ascii="Calibri" w:hAnsi="Calibri"/>
          <w:sz w:val="22"/>
          <w:szCs w:val="22"/>
          <w:lang w:val="ro-RO"/>
        </w:rPr>
      </w:pPr>
      <w:r w:rsidRPr="00AE1065">
        <w:rPr>
          <w:rFonts w:ascii="Calibri" w:hAnsi="Calibri"/>
          <w:sz w:val="22"/>
          <w:szCs w:val="22"/>
          <w:lang w:val="ro-RO"/>
        </w:rPr>
        <w:t xml:space="preserve">În cadrul </w:t>
      </w:r>
      <w:r w:rsidRPr="005E70B0">
        <w:rPr>
          <w:rFonts w:ascii="Calibri" w:hAnsi="Calibri"/>
          <w:sz w:val="22"/>
          <w:szCs w:val="22"/>
          <w:lang w:val="ro-RO"/>
        </w:rPr>
        <w:t>“</w:t>
      </w:r>
      <w:r w:rsidRPr="003804E4">
        <w:rPr>
          <w:rFonts w:ascii="Calibri" w:hAnsi="Calibri"/>
          <w:b/>
          <w:i/>
          <w:sz w:val="22"/>
          <w:szCs w:val="22"/>
          <w:lang w:val="ro-RO"/>
        </w:rPr>
        <w:t>Studiului privind reconversia forţei de muncă din municipiul Suceava şi tendinţele de deplasare ale acesteia în teritoriu</w:t>
      </w:r>
      <w:r w:rsidRPr="00AE1065">
        <w:rPr>
          <w:rFonts w:ascii="Calibri" w:hAnsi="Calibri"/>
          <w:sz w:val="22"/>
          <w:szCs w:val="22"/>
          <w:lang w:val="ro-RO"/>
        </w:rPr>
        <w:t xml:space="preserve">”, studiu elaborat pentru fundamentarea analizei situaţiei existente din Planul Urbanistic General se descriu </w:t>
      </w:r>
      <w:r w:rsidRPr="003804E4">
        <w:rPr>
          <w:rFonts w:ascii="Calibri" w:hAnsi="Calibri"/>
          <w:b/>
          <w:i/>
          <w:sz w:val="22"/>
          <w:szCs w:val="22"/>
          <w:lang w:val="ro-RO"/>
        </w:rPr>
        <w:t>deplasările pentru muncă în lipsa datelor de navetism, prin datele de migraţie existente în statistica oficială şi prin aserţiuni efectuate în baza prezentării volumului şi evoluţiei numărului mediu de salariaţi în raport cu salariaţii din mediul economic privat pentru nivelul teritorial al zonei adiacente municipiului Suceava</w:t>
      </w:r>
      <w:r w:rsidRPr="00AE1065">
        <w:rPr>
          <w:rFonts w:ascii="Calibri" w:hAnsi="Calibri"/>
          <w:sz w:val="22"/>
          <w:szCs w:val="22"/>
          <w:lang w:val="ro-RO"/>
        </w:rPr>
        <w:t>, considerată ca fiind cea mai probabilă pentru efectuarea unor deplasări pentru muncă.</w:t>
      </w:r>
    </w:p>
    <w:p w:rsidR="00AE062F" w:rsidRDefault="00AE062F" w:rsidP="00AE062F">
      <w:pPr>
        <w:widowControl w:val="0"/>
        <w:spacing w:line="360" w:lineRule="auto"/>
        <w:ind w:firstLine="993"/>
        <w:jc w:val="both"/>
        <w:rPr>
          <w:rFonts w:ascii="Calibri" w:hAnsi="Calibri"/>
          <w:sz w:val="22"/>
          <w:szCs w:val="22"/>
          <w:lang w:val="ro-RO"/>
        </w:rPr>
      </w:pPr>
      <w:r w:rsidRPr="006D4AB9">
        <w:rPr>
          <w:rFonts w:ascii="Calibri" w:hAnsi="Calibri"/>
          <w:b/>
          <w:i/>
          <w:sz w:val="22"/>
          <w:szCs w:val="22"/>
          <w:lang w:val="ro-RO"/>
        </w:rPr>
        <w:t>Sensul deplasărilor pentru muncă este stabilit analizând dinamica salariaţilor şi a cifrei de afaceri aferente localităţilor aflate în zona periurbană a municipiului Suceava</w:t>
      </w:r>
      <w:r w:rsidRPr="00AE1065">
        <w:rPr>
          <w:rFonts w:ascii="Calibri" w:hAnsi="Calibri"/>
          <w:sz w:val="22"/>
          <w:szCs w:val="22"/>
          <w:lang w:val="ro-RO"/>
        </w:rPr>
        <w:t xml:space="preserve"> pe baza datelor existente pentru mediul privat, dar şi cele raportate de statistica oficială.</w:t>
      </w:r>
      <w:r>
        <w:rPr>
          <w:rFonts w:ascii="Calibri" w:hAnsi="Calibri"/>
          <w:sz w:val="22"/>
          <w:szCs w:val="22"/>
          <w:lang w:val="ro-RO"/>
        </w:rPr>
        <w:t xml:space="preserve"> </w:t>
      </w:r>
      <w:r w:rsidRPr="00AE1065">
        <w:rPr>
          <w:rFonts w:ascii="Calibri" w:hAnsi="Calibri"/>
          <w:sz w:val="22"/>
          <w:szCs w:val="22"/>
          <w:lang w:val="ro-RO"/>
        </w:rPr>
        <w:t xml:space="preserve">Se consideră această zonă ca fiind zona cea mai susceptibilă a facilita deplasări pentru muncă având în vedere distanţele parcurse. </w:t>
      </w:r>
    </w:p>
    <w:p w:rsidR="00AE062F" w:rsidRPr="006D4AB9" w:rsidRDefault="00AE062F" w:rsidP="00AE062F">
      <w:pPr>
        <w:widowControl w:val="0"/>
        <w:spacing w:line="360" w:lineRule="auto"/>
        <w:ind w:firstLine="993"/>
        <w:jc w:val="both"/>
        <w:rPr>
          <w:rFonts w:ascii="Calibri" w:hAnsi="Calibri"/>
          <w:sz w:val="22"/>
          <w:szCs w:val="22"/>
          <w:lang w:val="ro-RO"/>
        </w:rPr>
      </w:pPr>
      <w:r w:rsidRPr="006D4AB9">
        <w:rPr>
          <w:rFonts w:ascii="Calibri" w:hAnsi="Calibri"/>
          <w:b/>
          <w:i/>
          <w:sz w:val="22"/>
          <w:szCs w:val="22"/>
          <w:lang w:val="ro-RO"/>
        </w:rPr>
        <w:t xml:space="preserve">Dinamica salariaţilor din zona periurbană a municipiului Suceava remarcă crearea de </w:t>
      </w:r>
      <w:r w:rsidRPr="006D4AB9">
        <w:rPr>
          <w:rFonts w:ascii="Calibri" w:hAnsi="Calibri"/>
          <w:b/>
          <w:i/>
          <w:sz w:val="22"/>
          <w:szCs w:val="22"/>
          <w:lang w:val="ro-RO"/>
        </w:rPr>
        <w:lastRenderedPageBreak/>
        <w:t xml:space="preserve">noi locuri de muncă </w:t>
      </w:r>
      <w:r w:rsidRPr="00AE1065">
        <w:rPr>
          <w:rFonts w:ascii="Calibri" w:hAnsi="Calibri"/>
          <w:sz w:val="22"/>
          <w:szCs w:val="22"/>
          <w:lang w:val="ro-RO"/>
        </w:rPr>
        <w:t>într-un număr mai important în localităţile Ipoteşti, Vereşti</w:t>
      </w:r>
      <w:r>
        <w:rPr>
          <w:rFonts w:ascii="Calibri" w:hAnsi="Calibri"/>
          <w:sz w:val="22"/>
          <w:szCs w:val="22"/>
          <w:lang w:val="ro-RO"/>
        </w:rPr>
        <w:t xml:space="preserve">, Dărmăneşti, Salcea, Bosanci. </w:t>
      </w:r>
    </w:p>
    <w:p w:rsidR="00AE062F" w:rsidRDefault="00AE062F" w:rsidP="00AE062F">
      <w:pPr>
        <w:widowControl w:val="0"/>
        <w:spacing w:line="360" w:lineRule="auto"/>
        <w:jc w:val="both"/>
        <w:rPr>
          <w:rFonts w:ascii="Calibri" w:hAnsi="Calibri"/>
          <w:sz w:val="22"/>
          <w:szCs w:val="22"/>
          <w:lang w:val="ro-RO"/>
        </w:rPr>
      </w:pPr>
    </w:p>
    <w:tbl>
      <w:tblPr>
        <w:tblpPr w:leftFromText="180" w:rightFromText="180" w:vertAnchor="text" w:horzAnchor="margin" w:tblpXSpec="center" w:tblpY="52"/>
        <w:tblW w:w="3934" w:type="pct"/>
        <w:tblBorders>
          <w:top w:val="single" w:sz="8" w:space="0" w:color="4F81BD"/>
          <w:bottom w:val="single" w:sz="8" w:space="0" w:color="4F81BD"/>
        </w:tblBorders>
        <w:tblLayout w:type="fixed"/>
        <w:tblLook w:val="00A0" w:firstRow="1" w:lastRow="0" w:firstColumn="1" w:lastColumn="0" w:noHBand="0" w:noVBand="0"/>
      </w:tblPr>
      <w:tblGrid>
        <w:gridCol w:w="2435"/>
        <w:gridCol w:w="2525"/>
        <w:gridCol w:w="2312"/>
      </w:tblGrid>
      <w:tr w:rsidR="00AE062F" w:rsidRPr="00AE1065" w:rsidTr="00AE062F">
        <w:trPr>
          <w:trHeight w:val="255"/>
        </w:trPr>
        <w:tc>
          <w:tcPr>
            <w:tcW w:w="1674" w:type="pct"/>
            <w:tcBorders>
              <w:top w:val="single" w:sz="8" w:space="0" w:color="4F81BD"/>
              <w:left w:val="nil"/>
              <w:bottom w:val="single" w:sz="8" w:space="0" w:color="4F81BD"/>
              <w:right w:val="nil"/>
            </w:tcBorders>
            <w:noWrap/>
          </w:tcPr>
          <w:p w:rsidR="00AE062F" w:rsidRPr="009D6231" w:rsidRDefault="00AE062F" w:rsidP="00AE062F">
            <w:pPr>
              <w:spacing w:line="264" w:lineRule="auto"/>
              <w:jc w:val="both"/>
              <w:rPr>
                <w:rFonts w:ascii="Calibri" w:hAnsi="Calibri"/>
                <w:b/>
                <w:bCs/>
                <w:color w:val="000000"/>
                <w:sz w:val="22"/>
                <w:lang w:val="ro-RO" w:eastAsia="zh-CN"/>
              </w:rPr>
            </w:pPr>
            <w:bookmarkStart w:id="19" w:name="OLE_LINK4"/>
            <w:bookmarkStart w:id="20" w:name="OLE_LINK5"/>
            <w:r w:rsidRPr="009D6231">
              <w:rPr>
                <w:rFonts w:ascii="Calibri" w:hAnsi="Calibri"/>
                <w:b/>
                <w:color w:val="000000"/>
                <w:sz w:val="22"/>
                <w:szCs w:val="22"/>
                <w:lang w:val="ro-RO" w:eastAsia="zh-CN"/>
              </w:rPr>
              <w:t>UAT</w:t>
            </w:r>
          </w:p>
        </w:tc>
        <w:tc>
          <w:tcPr>
            <w:tcW w:w="1736" w:type="pct"/>
            <w:tcBorders>
              <w:top w:val="single" w:sz="8" w:space="0" w:color="4F81BD"/>
              <w:left w:val="nil"/>
              <w:bottom w:val="single" w:sz="8" w:space="0" w:color="4F81BD"/>
              <w:right w:val="nil"/>
            </w:tcBorders>
            <w:noWrap/>
          </w:tcPr>
          <w:p w:rsidR="00AE062F" w:rsidRDefault="00AE062F" w:rsidP="00AE062F">
            <w:pPr>
              <w:spacing w:line="264" w:lineRule="auto"/>
              <w:jc w:val="center"/>
              <w:rPr>
                <w:rFonts w:ascii="Calibri" w:hAnsi="Calibri"/>
                <w:b/>
                <w:color w:val="000000"/>
                <w:sz w:val="22"/>
                <w:lang w:val="ro-RO" w:eastAsia="zh-CN"/>
              </w:rPr>
            </w:pPr>
            <w:r w:rsidRPr="009D6231">
              <w:rPr>
                <w:rFonts w:ascii="Calibri" w:hAnsi="Calibri"/>
                <w:b/>
                <w:color w:val="000000"/>
                <w:sz w:val="22"/>
                <w:szCs w:val="22"/>
                <w:lang w:val="ro-RO" w:eastAsia="zh-CN"/>
              </w:rPr>
              <w:t>dinamica</w:t>
            </w:r>
          </w:p>
          <w:p w:rsidR="00AE062F" w:rsidRPr="009D6231" w:rsidRDefault="00AE062F" w:rsidP="00AE062F">
            <w:pPr>
              <w:spacing w:line="264" w:lineRule="auto"/>
              <w:jc w:val="center"/>
              <w:rPr>
                <w:rFonts w:ascii="Calibri" w:hAnsi="Calibri"/>
                <w:b/>
                <w:bCs/>
                <w:color w:val="000000"/>
                <w:sz w:val="22"/>
                <w:lang w:val="ro-RO" w:eastAsia="zh-CN"/>
              </w:rPr>
            </w:pPr>
            <w:r w:rsidRPr="009D6231">
              <w:rPr>
                <w:rFonts w:ascii="Calibri" w:hAnsi="Calibri"/>
                <w:b/>
                <w:color w:val="000000"/>
                <w:sz w:val="22"/>
                <w:szCs w:val="22"/>
                <w:lang w:val="ro-RO" w:eastAsia="zh-CN"/>
              </w:rPr>
              <w:t>salariaţilor (%)</w:t>
            </w:r>
          </w:p>
        </w:tc>
        <w:tc>
          <w:tcPr>
            <w:tcW w:w="1590" w:type="pct"/>
            <w:tcBorders>
              <w:top w:val="single" w:sz="8" w:space="0" w:color="4F81BD"/>
              <w:left w:val="nil"/>
              <w:bottom w:val="single" w:sz="8" w:space="0" w:color="4F81BD"/>
              <w:right w:val="nil"/>
            </w:tcBorders>
            <w:noWrap/>
          </w:tcPr>
          <w:p w:rsidR="00AE062F" w:rsidRDefault="00AE062F" w:rsidP="00AE062F">
            <w:pPr>
              <w:spacing w:line="264" w:lineRule="auto"/>
              <w:jc w:val="center"/>
              <w:rPr>
                <w:rFonts w:ascii="Calibri" w:hAnsi="Calibri"/>
                <w:b/>
                <w:color w:val="000000"/>
                <w:sz w:val="22"/>
                <w:lang w:val="ro-RO" w:eastAsia="zh-CN"/>
              </w:rPr>
            </w:pPr>
            <w:r w:rsidRPr="009D6231">
              <w:rPr>
                <w:rFonts w:ascii="Calibri" w:hAnsi="Calibri"/>
                <w:b/>
                <w:color w:val="000000"/>
                <w:sz w:val="22"/>
                <w:szCs w:val="22"/>
                <w:lang w:val="ro-RO" w:eastAsia="zh-CN"/>
              </w:rPr>
              <w:t>dinamica</w:t>
            </w:r>
          </w:p>
          <w:p w:rsidR="00AE062F" w:rsidRPr="009D6231" w:rsidRDefault="00AE062F" w:rsidP="00AE062F">
            <w:pPr>
              <w:spacing w:line="264" w:lineRule="auto"/>
              <w:jc w:val="center"/>
              <w:rPr>
                <w:rFonts w:ascii="Calibri" w:hAnsi="Calibri"/>
                <w:b/>
                <w:bCs/>
                <w:color w:val="000000"/>
                <w:sz w:val="22"/>
                <w:lang w:val="ro-RO" w:eastAsia="zh-CN"/>
              </w:rPr>
            </w:pPr>
            <w:r w:rsidRPr="009D6231">
              <w:rPr>
                <w:rFonts w:ascii="Calibri" w:hAnsi="Calibri"/>
                <w:b/>
                <w:color w:val="000000"/>
                <w:sz w:val="22"/>
                <w:szCs w:val="22"/>
                <w:lang w:val="ro-RO" w:eastAsia="zh-CN"/>
              </w:rPr>
              <w:t>numărului de salariaţi</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Adâncata</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115,66</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96</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Bălăceana</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0,00</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0</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Bosanci</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35,26</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b/>
                <w:color w:val="000000"/>
                <w:sz w:val="22"/>
                <w:lang w:val="ro-RO" w:eastAsia="zh-CN"/>
              </w:rPr>
            </w:pPr>
            <w:r w:rsidRPr="009D6231">
              <w:rPr>
                <w:rFonts w:ascii="Calibri" w:hAnsi="Calibri"/>
                <w:b/>
                <w:color w:val="000000"/>
                <w:sz w:val="22"/>
                <w:szCs w:val="22"/>
                <w:lang w:val="ro-RO" w:eastAsia="zh-CN"/>
              </w:rPr>
              <w:t>128</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Botoşana</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95,00</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38</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Ciprian Porumbescu</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100,00</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2</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Comăneşti</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36,36</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8</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Dărmăneşti</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78,63</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b/>
                <w:color w:val="000000"/>
                <w:sz w:val="22"/>
                <w:lang w:val="ro-RO" w:eastAsia="zh-CN"/>
              </w:rPr>
            </w:pPr>
            <w:r w:rsidRPr="009D6231">
              <w:rPr>
                <w:rFonts w:ascii="Calibri" w:hAnsi="Calibri"/>
                <w:b/>
                <w:color w:val="000000"/>
                <w:sz w:val="22"/>
                <w:szCs w:val="22"/>
                <w:lang w:val="ro-RO" w:eastAsia="zh-CN"/>
              </w:rPr>
              <w:t>195</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Dumbrăveni</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33,12</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51</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Hănţeşti</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-10,53</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-2</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Ilisesti</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18,75</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12</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Ipoteşti</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42,95</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b/>
                <w:color w:val="000000"/>
                <w:sz w:val="22"/>
                <w:lang w:val="ro-RO" w:eastAsia="zh-CN"/>
              </w:rPr>
            </w:pPr>
            <w:r w:rsidRPr="009D6231">
              <w:rPr>
                <w:rFonts w:ascii="Calibri" w:hAnsi="Calibri"/>
                <w:b/>
                <w:color w:val="000000"/>
                <w:sz w:val="22"/>
                <w:szCs w:val="22"/>
                <w:lang w:val="ro-RO" w:eastAsia="zh-CN"/>
              </w:rPr>
              <w:t>204</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Mitocu Dragomirnei</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77,59</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45</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Moara</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44,84</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100</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Pătrăuţi</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-13,58</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-11</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Salcea</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42,59</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b/>
                <w:color w:val="000000"/>
                <w:sz w:val="22"/>
                <w:lang w:val="ro-RO" w:eastAsia="zh-CN"/>
              </w:rPr>
            </w:pPr>
            <w:r w:rsidRPr="009D6231">
              <w:rPr>
                <w:rFonts w:ascii="Calibri" w:hAnsi="Calibri"/>
                <w:b/>
                <w:color w:val="000000"/>
                <w:sz w:val="22"/>
                <w:szCs w:val="22"/>
                <w:lang w:val="ro-RO" w:eastAsia="zh-CN"/>
              </w:rPr>
              <w:t>138</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Scheia</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2,36</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64</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Siminicea</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-8,33</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Stroieşti</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-9,09</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-1</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Todireşti</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84,62</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33</w:t>
            </w:r>
          </w:p>
        </w:tc>
      </w:tr>
      <w:tr w:rsidR="00AE062F" w:rsidRPr="00AE1065" w:rsidTr="00AE062F">
        <w:trPr>
          <w:trHeight w:val="255"/>
        </w:trPr>
        <w:tc>
          <w:tcPr>
            <w:tcW w:w="1674" w:type="pct"/>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Udeşti</w:t>
            </w:r>
          </w:p>
        </w:tc>
        <w:tc>
          <w:tcPr>
            <w:tcW w:w="1736"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37,50</w:t>
            </w:r>
          </w:p>
        </w:tc>
        <w:tc>
          <w:tcPr>
            <w:tcW w:w="1590" w:type="pct"/>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45</w:t>
            </w:r>
          </w:p>
        </w:tc>
      </w:tr>
      <w:tr w:rsidR="00AE062F" w:rsidRPr="00AE1065" w:rsidTr="00AE062F">
        <w:trPr>
          <w:trHeight w:val="255"/>
        </w:trPr>
        <w:tc>
          <w:tcPr>
            <w:tcW w:w="1674" w:type="pct"/>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color w:val="000000"/>
                <w:sz w:val="22"/>
                <w:szCs w:val="22"/>
                <w:lang w:val="ro-RO" w:eastAsia="zh-CN"/>
              </w:rPr>
              <w:t>Vereşti</w:t>
            </w:r>
          </w:p>
        </w:tc>
        <w:tc>
          <w:tcPr>
            <w:tcW w:w="1736" w:type="pct"/>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eastAsia="zh-CN"/>
              </w:rPr>
            </w:pPr>
            <w:r w:rsidRPr="009D6231">
              <w:rPr>
                <w:rFonts w:ascii="Calibri" w:hAnsi="Calibri"/>
                <w:color w:val="000000"/>
                <w:sz w:val="22"/>
                <w:szCs w:val="22"/>
                <w:lang w:val="ro-RO" w:eastAsia="zh-CN"/>
              </w:rPr>
              <w:t>71,31</w:t>
            </w:r>
          </w:p>
        </w:tc>
        <w:tc>
          <w:tcPr>
            <w:tcW w:w="1590" w:type="pct"/>
            <w:tcBorders>
              <w:left w:val="nil"/>
              <w:right w:val="nil"/>
            </w:tcBorders>
            <w:shd w:val="clear" w:color="auto" w:fill="D3DFEE"/>
            <w:noWrap/>
          </w:tcPr>
          <w:p w:rsidR="00AE062F" w:rsidRPr="009D6231" w:rsidRDefault="00AE062F" w:rsidP="00AE062F">
            <w:pPr>
              <w:spacing w:line="264" w:lineRule="auto"/>
              <w:jc w:val="right"/>
              <w:rPr>
                <w:rFonts w:ascii="Calibri" w:hAnsi="Calibri"/>
                <w:b/>
                <w:color w:val="000000"/>
                <w:sz w:val="22"/>
                <w:lang w:val="ro-RO" w:eastAsia="zh-CN"/>
              </w:rPr>
            </w:pPr>
            <w:r w:rsidRPr="009D6231">
              <w:rPr>
                <w:rFonts w:ascii="Calibri" w:hAnsi="Calibri"/>
                <w:b/>
                <w:color w:val="000000"/>
                <w:sz w:val="22"/>
                <w:szCs w:val="22"/>
                <w:lang w:val="ro-RO" w:eastAsia="zh-CN"/>
              </w:rPr>
              <w:t>169</w:t>
            </w:r>
          </w:p>
        </w:tc>
      </w:tr>
      <w:tr w:rsidR="00AE062F" w:rsidRPr="00AE1065" w:rsidTr="00AE062F">
        <w:trPr>
          <w:trHeight w:val="255"/>
        </w:trPr>
        <w:tc>
          <w:tcPr>
            <w:tcW w:w="1674" w:type="pct"/>
            <w:shd w:val="clear" w:color="auto" w:fill="92CDDC"/>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b/>
                <w:color w:val="000000"/>
                <w:sz w:val="22"/>
                <w:szCs w:val="22"/>
                <w:lang w:val="ro-RO" w:eastAsia="zh-CN"/>
              </w:rPr>
              <w:t>Zona periurbană</w:t>
            </w:r>
          </w:p>
        </w:tc>
        <w:tc>
          <w:tcPr>
            <w:tcW w:w="1736" w:type="pct"/>
            <w:shd w:val="clear" w:color="auto" w:fill="92CDDC"/>
            <w:noWrap/>
          </w:tcPr>
          <w:p w:rsidR="00AE062F" w:rsidRPr="009D6231" w:rsidRDefault="00AE062F" w:rsidP="00AE062F">
            <w:pPr>
              <w:spacing w:line="264" w:lineRule="auto"/>
              <w:jc w:val="right"/>
              <w:rPr>
                <w:rFonts w:ascii="Calibri" w:hAnsi="Calibri"/>
                <w:b/>
                <w:color w:val="FFFFFF"/>
                <w:sz w:val="22"/>
                <w:lang w:val="ro-RO" w:eastAsia="zh-CN"/>
              </w:rPr>
            </w:pPr>
            <w:r w:rsidRPr="009D6231">
              <w:rPr>
                <w:rFonts w:ascii="Calibri" w:hAnsi="Calibri"/>
                <w:b/>
                <w:color w:val="FFFFFF"/>
                <w:sz w:val="22"/>
                <w:szCs w:val="22"/>
                <w:lang w:val="ro-RO" w:eastAsia="zh-CN"/>
              </w:rPr>
              <w:t>24,75</w:t>
            </w:r>
          </w:p>
        </w:tc>
        <w:tc>
          <w:tcPr>
            <w:tcW w:w="1590" w:type="pct"/>
            <w:shd w:val="clear" w:color="auto" w:fill="92CDDC"/>
            <w:noWrap/>
          </w:tcPr>
          <w:p w:rsidR="00AE062F" w:rsidRPr="009D6231" w:rsidRDefault="00AE062F" w:rsidP="00AE062F">
            <w:pPr>
              <w:spacing w:line="264" w:lineRule="auto"/>
              <w:jc w:val="right"/>
              <w:rPr>
                <w:rFonts w:ascii="Calibri" w:hAnsi="Calibri"/>
                <w:b/>
                <w:color w:val="FFFFFF"/>
                <w:sz w:val="22"/>
                <w:lang w:val="ro-RO" w:eastAsia="zh-CN"/>
              </w:rPr>
            </w:pPr>
            <w:r w:rsidRPr="009D6231">
              <w:rPr>
                <w:rFonts w:ascii="Calibri" w:hAnsi="Calibri"/>
                <w:b/>
                <w:color w:val="FFFFFF"/>
                <w:sz w:val="22"/>
                <w:szCs w:val="22"/>
                <w:lang w:val="ro-RO" w:eastAsia="zh-CN"/>
              </w:rPr>
              <w:t>1313</w:t>
            </w:r>
          </w:p>
        </w:tc>
      </w:tr>
      <w:tr w:rsidR="009A68E7" w:rsidRPr="00AE1065" w:rsidTr="00AE062F">
        <w:trPr>
          <w:trHeight w:val="255"/>
        </w:trPr>
        <w:tc>
          <w:tcPr>
            <w:tcW w:w="1674" w:type="pct"/>
            <w:tcBorders>
              <w:left w:val="nil"/>
              <w:bottom w:val="single" w:sz="8" w:space="0" w:color="4F81BD"/>
              <w:right w:val="nil"/>
            </w:tcBorders>
            <w:shd w:val="clear" w:color="auto" w:fill="31849B"/>
            <w:noWrap/>
          </w:tcPr>
          <w:p w:rsidR="009A68E7" w:rsidRPr="009D6231" w:rsidRDefault="009A68E7" w:rsidP="009A68E7">
            <w:pPr>
              <w:spacing w:line="264" w:lineRule="auto"/>
              <w:jc w:val="both"/>
              <w:rPr>
                <w:rFonts w:ascii="Calibri" w:hAnsi="Calibri"/>
                <w:b/>
                <w:bCs/>
                <w:color w:val="000000"/>
                <w:sz w:val="22"/>
                <w:lang w:val="ro-RO" w:eastAsia="zh-CN"/>
              </w:rPr>
            </w:pPr>
            <w:r w:rsidRPr="009D6231">
              <w:rPr>
                <w:rFonts w:ascii="Calibri" w:hAnsi="Calibri"/>
                <w:b/>
                <w:color w:val="000000"/>
                <w:sz w:val="22"/>
                <w:szCs w:val="22"/>
                <w:lang w:val="ro-RO" w:eastAsia="zh-CN"/>
              </w:rPr>
              <w:t>Municipiul Suceava</w:t>
            </w:r>
          </w:p>
        </w:tc>
        <w:tc>
          <w:tcPr>
            <w:tcW w:w="1736" w:type="pct"/>
            <w:tcBorders>
              <w:left w:val="nil"/>
              <w:bottom w:val="single" w:sz="8" w:space="0" w:color="4F81BD"/>
              <w:right w:val="nil"/>
            </w:tcBorders>
            <w:shd w:val="clear" w:color="auto" w:fill="31849B"/>
            <w:noWrap/>
          </w:tcPr>
          <w:p w:rsidR="009A68E7" w:rsidRPr="009D6231" w:rsidRDefault="009A68E7" w:rsidP="009A68E7">
            <w:pPr>
              <w:spacing w:line="264" w:lineRule="auto"/>
              <w:jc w:val="right"/>
              <w:rPr>
                <w:rFonts w:ascii="Calibri" w:hAnsi="Calibri"/>
                <w:b/>
                <w:color w:val="FFFFFF"/>
                <w:sz w:val="22"/>
                <w:lang w:val="ro-RO" w:eastAsia="zh-CN"/>
              </w:rPr>
            </w:pPr>
            <w:r>
              <w:rPr>
                <w:rFonts w:ascii="Calibri" w:hAnsi="Calibri"/>
                <w:b/>
                <w:color w:val="FFFFFF"/>
                <w:sz w:val="22"/>
                <w:szCs w:val="22"/>
                <w:lang w:val="ro-RO" w:eastAsia="zh-CN"/>
              </w:rPr>
              <w:t xml:space="preserve"> </w:t>
            </w:r>
            <w:r w:rsidRPr="009D6231">
              <w:rPr>
                <w:rFonts w:ascii="Calibri" w:hAnsi="Calibri"/>
                <w:b/>
                <w:color w:val="FFFFFF"/>
                <w:sz w:val="22"/>
                <w:szCs w:val="22"/>
                <w:lang w:val="ro-RO" w:eastAsia="zh-CN"/>
              </w:rPr>
              <w:t>4,26</w:t>
            </w:r>
          </w:p>
        </w:tc>
        <w:tc>
          <w:tcPr>
            <w:tcW w:w="1590" w:type="pct"/>
            <w:tcBorders>
              <w:left w:val="nil"/>
              <w:bottom w:val="single" w:sz="8" w:space="0" w:color="4F81BD"/>
              <w:right w:val="nil"/>
            </w:tcBorders>
            <w:shd w:val="clear" w:color="auto" w:fill="31849B"/>
            <w:noWrap/>
          </w:tcPr>
          <w:p w:rsidR="009A68E7" w:rsidRPr="009D6231" w:rsidRDefault="009A68E7" w:rsidP="009A68E7">
            <w:pPr>
              <w:spacing w:line="264" w:lineRule="auto"/>
              <w:jc w:val="right"/>
              <w:rPr>
                <w:rFonts w:ascii="Calibri" w:hAnsi="Calibri"/>
                <w:b/>
                <w:color w:val="FFFFFF"/>
                <w:sz w:val="22"/>
                <w:lang w:val="ro-RO" w:eastAsia="zh-CN"/>
              </w:rPr>
            </w:pPr>
            <w:r w:rsidRPr="009D6231">
              <w:rPr>
                <w:rFonts w:ascii="Calibri" w:hAnsi="Calibri"/>
                <w:b/>
                <w:color w:val="FFFFFF"/>
                <w:sz w:val="22"/>
                <w:szCs w:val="22"/>
                <w:lang w:val="ro-RO" w:eastAsia="zh-CN"/>
              </w:rPr>
              <w:t>880</w:t>
            </w:r>
          </w:p>
        </w:tc>
      </w:tr>
      <w:bookmarkEnd w:id="19"/>
      <w:bookmarkEnd w:id="20"/>
    </w:tbl>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Default="00AE062F" w:rsidP="00AE062F">
      <w:pPr>
        <w:pStyle w:val="Caption"/>
        <w:keepNext/>
        <w:rPr>
          <w:sz w:val="18"/>
          <w:szCs w:val="18"/>
          <w:lang w:val="ro-RO"/>
        </w:rPr>
      </w:pPr>
    </w:p>
    <w:p w:rsidR="00AE062F" w:rsidRPr="00333743" w:rsidRDefault="00AE062F" w:rsidP="00AE062F">
      <w:pPr>
        <w:pStyle w:val="Caption"/>
        <w:keepNext/>
        <w:rPr>
          <w:b w:val="0"/>
          <w:sz w:val="18"/>
          <w:szCs w:val="18"/>
          <w:lang w:val="ro-RO"/>
        </w:rPr>
      </w:pPr>
      <w:r w:rsidRPr="00333743">
        <w:rPr>
          <w:sz w:val="18"/>
          <w:szCs w:val="18"/>
          <w:lang w:val="ro-RO"/>
        </w:rPr>
        <w:t xml:space="preserve">Tabel </w:t>
      </w:r>
      <w:r w:rsidR="00662E36" w:rsidRPr="00333743">
        <w:rPr>
          <w:sz w:val="18"/>
          <w:szCs w:val="18"/>
          <w:lang w:val="ro-RO"/>
        </w:rPr>
        <w:fldChar w:fldCharType="begin"/>
      </w:r>
      <w:r w:rsidRPr="00333743">
        <w:rPr>
          <w:sz w:val="18"/>
          <w:szCs w:val="18"/>
          <w:lang w:val="ro-RO"/>
        </w:rPr>
        <w:instrText xml:space="preserve"> SEQ Tabel \* ARABIC </w:instrText>
      </w:r>
      <w:r w:rsidR="00662E36" w:rsidRPr="00333743">
        <w:rPr>
          <w:sz w:val="18"/>
          <w:szCs w:val="18"/>
          <w:lang w:val="ro-RO"/>
        </w:rPr>
        <w:fldChar w:fldCharType="separate"/>
      </w:r>
      <w:r w:rsidR="001A1538">
        <w:rPr>
          <w:noProof/>
          <w:sz w:val="18"/>
          <w:szCs w:val="18"/>
          <w:lang w:val="ro-RO"/>
        </w:rPr>
        <w:t>3</w:t>
      </w:r>
      <w:r w:rsidR="00662E36" w:rsidRPr="00333743">
        <w:rPr>
          <w:sz w:val="18"/>
          <w:szCs w:val="18"/>
          <w:lang w:val="ro-RO"/>
        </w:rPr>
        <w:fldChar w:fldCharType="end"/>
      </w:r>
      <w:r w:rsidRPr="00333743">
        <w:rPr>
          <w:b w:val="0"/>
          <w:sz w:val="18"/>
          <w:szCs w:val="18"/>
          <w:lang w:val="ro-RO"/>
        </w:rPr>
        <w:t xml:space="preserve"> - Dinamica relativă şi absolută a salariaţilor în zona periurbană a municipiului Suceava în comparaţie 2011/2007 (sursa: Prelucrări după baza de date BorgDesign)</w:t>
      </w:r>
    </w:p>
    <w:p w:rsidR="00AE062F" w:rsidRPr="005229E8" w:rsidRDefault="00AE062F" w:rsidP="00AE062F">
      <w:pPr>
        <w:rPr>
          <w:lang w:val="ro-RO"/>
        </w:rPr>
      </w:pPr>
    </w:p>
    <w:p w:rsidR="00AE062F" w:rsidRDefault="00AE062F" w:rsidP="00AE062F">
      <w:pPr>
        <w:widowControl w:val="0"/>
        <w:spacing w:line="360" w:lineRule="auto"/>
        <w:ind w:firstLine="851"/>
        <w:jc w:val="both"/>
        <w:rPr>
          <w:rFonts w:ascii="Calibri" w:hAnsi="Calibri"/>
          <w:sz w:val="22"/>
          <w:szCs w:val="22"/>
          <w:lang w:val="ro-RO"/>
        </w:rPr>
      </w:pPr>
      <w:r>
        <w:rPr>
          <w:rFonts w:ascii="Calibri" w:hAnsi="Calibri"/>
          <w:b/>
          <w:i/>
          <w:sz w:val="22"/>
          <w:szCs w:val="22"/>
          <w:lang w:val="ro-RO"/>
        </w:rPr>
        <w:t xml:space="preserve">O analiză a </w:t>
      </w:r>
      <w:r w:rsidRPr="006D4AB9">
        <w:rPr>
          <w:rFonts w:ascii="Calibri" w:hAnsi="Calibri"/>
          <w:b/>
          <w:i/>
          <w:sz w:val="22"/>
          <w:szCs w:val="22"/>
          <w:lang w:val="ro-RO"/>
        </w:rPr>
        <w:t>numărul</w:t>
      </w:r>
      <w:r>
        <w:rPr>
          <w:rFonts w:ascii="Calibri" w:hAnsi="Calibri"/>
          <w:b/>
          <w:i/>
          <w:sz w:val="22"/>
          <w:szCs w:val="22"/>
          <w:lang w:val="ro-RO"/>
        </w:rPr>
        <w:t>ui</w:t>
      </w:r>
      <w:r w:rsidRPr="006D4AB9">
        <w:rPr>
          <w:rFonts w:ascii="Calibri" w:hAnsi="Calibri"/>
          <w:b/>
          <w:i/>
          <w:sz w:val="22"/>
          <w:szCs w:val="22"/>
          <w:lang w:val="ro-RO"/>
        </w:rPr>
        <w:t xml:space="preserve"> salariaţilor din mediul economic privat şi numărul mediu de salariaţi scoate în evidenţă acele situaţii în care</w:t>
      </w:r>
      <w:r>
        <w:rPr>
          <w:rFonts w:ascii="Calibri" w:hAnsi="Calibri"/>
          <w:b/>
          <w:i/>
          <w:sz w:val="22"/>
          <w:szCs w:val="22"/>
          <w:lang w:val="ro-RO"/>
        </w:rPr>
        <w:t xml:space="preserve"> aceştia </w:t>
      </w:r>
      <w:r w:rsidRPr="006D4AB9">
        <w:rPr>
          <w:rFonts w:ascii="Calibri" w:hAnsi="Calibri"/>
          <w:b/>
          <w:i/>
          <w:sz w:val="22"/>
          <w:szCs w:val="22"/>
          <w:lang w:val="ro-RO"/>
        </w:rPr>
        <w:t>pot proveni din deplasări ale forţei de muncă în teritoriu</w:t>
      </w:r>
      <w:r w:rsidRPr="00AE1065">
        <w:rPr>
          <w:rFonts w:ascii="Calibri" w:hAnsi="Calibri"/>
          <w:sz w:val="22"/>
          <w:szCs w:val="22"/>
          <w:lang w:val="ro-RO"/>
        </w:rPr>
        <w:t>. Această asumpție provine din felul diferit în care este definit numărul de salariaţi în metodologia statistică şi în felul în care sunt raportaţi salariaţii contabil</w:t>
      </w:r>
      <w:r w:rsidRPr="00AE1065">
        <w:rPr>
          <w:rStyle w:val="FootnoteReference"/>
          <w:rFonts w:ascii="Calibri" w:eastAsia="MS Mincho" w:hAnsi="Calibri"/>
          <w:sz w:val="22"/>
          <w:szCs w:val="22"/>
          <w:lang w:val="ro-RO"/>
        </w:rPr>
        <w:footnoteReference w:id="2"/>
      </w:r>
      <w:r w:rsidRPr="00AE1065">
        <w:rPr>
          <w:rFonts w:ascii="Calibri" w:hAnsi="Calibri"/>
          <w:sz w:val="22"/>
          <w:szCs w:val="22"/>
          <w:lang w:val="ro-RO"/>
        </w:rPr>
        <w:t xml:space="preserve">. </w:t>
      </w:r>
      <w:bookmarkStart w:id="21" w:name="_Toc361447205"/>
      <w:bookmarkStart w:id="22" w:name="_Toc361499065"/>
      <w:r w:rsidRPr="006D4AB9">
        <w:rPr>
          <w:rFonts w:ascii="Calibri" w:hAnsi="Calibri"/>
          <w:b/>
          <w:i/>
          <w:sz w:val="22"/>
          <w:szCs w:val="22"/>
          <w:lang w:val="ro-RO"/>
        </w:rPr>
        <w:t xml:space="preserve">Numărul mai mare al salariaţilor care lucrează în cadrul firmelor decât cel al rezidenţilor din localităţile respective semnifică un flux de forţă de muncă venit din alte localităţi şi nu dintre persoanele rezidente în </w:t>
      </w:r>
      <w:r w:rsidRPr="006D4AB9">
        <w:rPr>
          <w:rFonts w:ascii="Calibri" w:hAnsi="Calibri"/>
          <w:b/>
          <w:i/>
          <w:sz w:val="22"/>
          <w:szCs w:val="22"/>
          <w:lang w:val="ro-RO"/>
        </w:rPr>
        <w:lastRenderedPageBreak/>
        <w:t>localitatea respectivă</w:t>
      </w:r>
      <w:r w:rsidRPr="00AE1065">
        <w:rPr>
          <w:rFonts w:ascii="Calibri" w:hAnsi="Calibri"/>
          <w:sz w:val="22"/>
          <w:szCs w:val="22"/>
          <w:lang w:val="ro-RO"/>
        </w:rPr>
        <w:t xml:space="preserve">. Este cazul, aşa după cum se poate observa în tabelul de mai jos, al localităţilor Bosanci, Dărmăneşti, Ipoteşti, Şcheia, Moara, Salcea, Udeşti. </w:t>
      </w:r>
      <w:bookmarkEnd w:id="21"/>
      <w:bookmarkEnd w:id="22"/>
    </w:p>
    <w:p w:rsidR="00AE062F" w:rsidRDefault="00AE062F" w:rsidP="00AE062F">
      <w:pPr>
        <w:widowControl w:val="0"/>
        <w:spacing w:line="360" w:lineRule="auto"/>
        <w:ind w:firstLine="709"/>
        <w:jc w:val="both"/>
        <w:rPr>
          <w:rFonts w:ascii="Calibri" w:hAnsi="Calibri"/>
          <w:sz w:val="22"/>
          <w:szCs w:val="22"/>
          <w:lang w:val="ro-RO"/>
        </w:rPr>
      </w:pPr>
    </w:p>
    <w:p w:rsidR="00AE062F" w:rsidRPr="005E70B0" w:rsidRDefault="00AE062F" w:rsidP="00AE062F">
      <w:pPr>
        <w:widowControl w:val="0"/>
        <w:spacing w:line="360" w:lineRule="auto"/>
        <w:ind w:firstLine="709"/>
        <w:jc w:val="both"/>
        <w:rPr>
          <w:rFonts w:ascii="Calibri" w:hAnsi="Calibri"/>
          <w:sz w:val="22"/>
          <w:szCs w:val="22"/>
          <w:lang w:val="ro-RO"/>
        </w:rPr>
      </w:pPr>
    </w:p>
    <w:tbl>
      <w:tblPr>
        <w:tblW w:w="7488" w:type="dxa"/>
        <w:jc w:val="center"/>
        <w:tblBorders>
          <w:top w:val="single" w:sz="8" w:space="0" w:color="4F81BD"/>
          <w:bottom w:val="single" w:sz="8" w:space="0" w:color="4F81BD"/>
        </w:tblBorders>
        <w:tblLook w:val="00A0" w:firstRow="1" w:lastRow="0" w:firstColumn="1" w:lastColumn="0" w:noHBand="0" w:noVBand="0"/>
      </w:tblPr>
      <w:tblGrid>
        <w:gridCol w:w="2471"/>
        <w:gridCol w:w="1323"/>
        <w:gridCol w:w="1714"/>
        <w:gridCol w:w="1980"/>
      </w:tblGrid>
      <w:tr w:rsidR="00AE062F" w:rsidRPr="00690380" w:rsidTr="00AE062F">
        <w:trPr>
          <w:trHeight w:val="255"/>
          <w:jc w:val="center"/>
        </w:trPr>
        <w:tc>
          <w:tcPr>
            <w:tcW w:w="2471" w:type="dxa"/>
            <w:tcBorders>
              <w:top w:val="single" w:sz="8" w:space="0" w:color="4F81BD"/>
              <w:left w:val="nil"/>
              <w:bottom w:val="single" w:sz="8" w:space="0" w:color="4F81BD"/>
              <w:right w:val="nil"/>
            </w:tcBorders>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b/>
                <w:color w:val="000000"/>
                <w:sz w:val="22"/>
                <w:szCs w:val="22"/>
                <w:lang w:val="ro-RO"/>
              </w:rPr>
              <w:t>UAT</w:t>
            </w:r>
          </w:p>
        </w:tc>
        <w:tc>
          <w:tcPr>
            <w:tcW w:w="1323" w:type="dxa"/>
            <w:tcBorders>
              <w:top w:val="single" w:sz="8" w:space="0" w:color="4F81BD"/>
              <w:left w:val="nil"/>
              <w:bottom w:val="single" w:sz="8" w:space="0" w:color="4F81BD"/>
              <w:right w:val="nil"/>
            </w:tcBorders>
            <w:noWrap/>
          </w:tcPr>
          <w:p w:rsidR="00AE062F" w:rsidRPr="009D6231" w:rsidRDefault="00AE062F" w:rsidP="00AE062F">
            <w:pPr>
              <w:spacing w:line="264" w:lineRule="auto"/>
              <w:jc w:val="center"/>
              <w:rPr>
                <w:rFonts w:ascii="Calibri" w:hAnsi="Calibri"/>
                <w:b/>
                <w:bCs/>
                <w:color w:val="000000"/>
                <w:sz w:val="22"/>
                <w:lang w:val="ro-RO"/>
              </w:rPr>
            </w:pPr>
            <w:r w:rsidRPr="009D6231">
              <w:rPr>
                <w:rFonts w:ascii="Calibri" w:hAnsi="Calibri"/>
                <w:b/>
                <w:color w:val="000000"/>
                <w:sz w:val="22"/>
                <w:szCs w:val="22"/>
                <w:lang w:val="ro-RO"/>
              </w:rPr>
              <w:t>Numărul mediu de salariaţi</w:t>
            </w:r>
          </w:p>
        </w:tc>
        <w:tc>
          <w:tcPr>
            <w:tcW w:w="1714" w:type="dxa"/>
            <w:tcBorders>
              <w:top w:val="single" w:sz="8" w:space="0" w:color="4F81BD"/>
              <w:left w:val="nil"/>
              <w:bottom w:val="single" w:sz="8" w:space="0" w:color="4F81BD"/>
              <w:right w:val="nil"/>
            </w:tcBorders>
            <w:noWrap/>
          </w:tcPr>
          <w:p w:rsidR="00AE062F" w:rsidRPr="009D6231" w:rsidRDefault="00AE062F" w:rsidP="00AE062F">
            <w:pPr>
              <w:spacing w:line="264" w:lineRule="auto"/>
              <w:jc w:val="center"/>
              <w:rPr>
                <w:rFonts w:ascii="Calibri" w:hAnsi="Calibri"/>
                <w:b/>
                <w:bCs/>
                <w:color w:val="000000"/>
                <w:sz w:val="22"/>
                <w:lang w:val="ro-RO"/>
              </w:rPr>
            </w:pPr>
            <w:r w:rsidRPr="009D6231">
              <w:rPr>
                <w:rFonts w:ascii="Calibri" w:hAnsi="Calibri"/>
                <w:b/>
                <w:color w:val="000000"/>
                <w:sz w:val="22"/>
                <w:szCs w:val="22"/>
                <w:lang w:val="ro-RO"/>
              </w:rPr>
              <w:t>Numărul salariaţilor din mediul privat</w:t>
            </w:r>
          </w:p>
        </w:tc>
        <w:tc>
          <w:tcPr>
            <w:tcW w:w="1980" w:type="dxa"/>
            <w:tcBorders>
              <w:top w:val="single" w:sz="8" w:space="0" w:color="4F81BD"/>
              <w:left w:val="nil"/>
              <w:bottom w:val="single" w:sz="8" w:space="0" w:color="4F81BD"/>
              <w:right w:val="nil"/>
            </w:tcBorders>
            <w:noWrap/>
          </w:tcPr>
          <w:p w:rsidR="00AE062F" w:rsidRPr="009D6231" w:rsidRDefault="00AE062F" w:rsidP="00AE062F">
            <w:pPr>
              <w:spacing w:line="264" w:lineRule="auto"/>
              <w:ind w:right="-108"/>
              <w:jc w:val="center"/>
              <w:rPr>
                <w:rFonts w:ascii="Calibri" w:hAnsi="Calibri"/>
                <w:b/>
                <w:bCs/>
                <w:color w:val="000000"/>
                <w:sz w:val="22"/>
                <w:lang w:val="ro-RO"/>
              </w:rPr>
            </w:pPr>
            <w:r w:rsidRPr="009D6231">
              <w:rPr>
                <w:rFonts w:ascii="Calibri" w:hAnsi="Calibri"/>
                <w:b/>
                <w:color w:val="000000"/>
                <w:sz w:val="22"/>
                <w:szCs w:val="22"/>
                <w:lang w:val="ro-RO"/>
              </w:rPr>
              <w:t xml:space="preserve">Pondere salariaţi din mediul privat </w:t>
            </w:r>
            <w:r>
              <w:rPr>
                <w:rFonts w:ascii="Calibri" w:hAnsi="Calibri"/>
                <w:b/>
                <w:color w:val="000000"/>
                <w:sz w:val="22"/>
                <w:szCs w:val="22"/>
                <w:lang w:val="ro-RO"/>
              </w:rPr>
              <w:t>î</w:t>
            </w:r>
            <w:r w:rsidRPr="009D6231">
              <w:rPr>
                <w:rFonts w:ascii="Calibri" w:hAnsi="Calibri"/>
                <w:b/>
                <w:color w:val="000000"/>
                <w:sz w:val="22"/>
                <w:szCs w:val="22"/>
                <w:lang w:val="ro-RO"/>
              </w:rPr>
              <w:t>n total salariaţi</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Adâncata</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172</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179</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104.1</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Bălăceana</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53</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15</w:t>
            </w:r>
          </w:p>
        </w:tc>
        <w:tc>
          <w:tcPr>
            <w:tcW w:w="1980" w:type="dxa"/>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28.3</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Bosanci</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240</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491</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b/>
                <w:color w:val="000000"/>
                <w:sz w:val="22"/>
                <w:lang w:val="ro-RO" w:eastAsia="zh-CN"/>
              </w:rPr>
            </w:pPr>
            <w:r w:rsidRPr="009D6231">
              <w:rPr>
                <w:rFonts w:ascii="Calibri" w:hAnsi="Calibri"/>
                <w:b/>
                <w:color w:val="000000"/>
                <w:sz w:val="22"/>
                <w:szCs w:val="22"/>
                <w:lang w:val="ro-RO" w:eastAsia="zh-CN"/>
              </w:rPr>
              <w:t>204.6</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Botoşana</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133</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78</w:t>
            </w:r>
          </w:p>
        </w:tc>
        <w:tc>
          <w:tcPr>
            <w:tcW w:w="1980" w:type="dxa"/>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58.6</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Ciprian Porumbescu</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91</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4</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4.4</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Comăneşti</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84</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30</w:t>
            </w:r>
          </w:p>
        </w:tc>
        <w:tc>
          <w:tcPr>
            <w:tcW w:w="1980" w:type="dxa"/>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35.7</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Dărmăneşti</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218</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443</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b/>
                <w:color w:val="000000"/>
                <w:sz w:val="22"/>
                <w:lang w:val="ro-RO" w:eastAsia="zh-CN"/>
              </w:rPr>
            </w:pPr>
            <w:r w:rsidRPr="009D6231">
              <w:rPr>
                <w:rFonts w:ascii="Calibri" w:hAnsi="Calibri"/>
                <w:b/>
                <w:color w:val="000000"/>
                <w:sz w:val="22"/>
                <w:szCs w:val="22"/>
                <w:lang w:val="ro-RO" w:eastAsia="zh-CN"/>
              </w:rPr>
              <w:t>203.2</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Dumbrăveni</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255</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205</w:t>
            </w:r>
          </w:p>
        </w:tc>
        <w:tc>
          <w:tcPr>
            <w:tcW w:w="1980" w:type="dxa"/>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80.4</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Hănţeşti</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91</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17</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18.7</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Iliseşti</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110</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76</w:t>
            </w:r>
          </w:p>
        </w:tc>
        <w:tc>
          <w:tcPr>
            <w:tcW w:w="1980" w:type="dxa"/>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69.1</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Ipoteşti</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273</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679</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b/>
                <w:color w:val="000000"/>
                <w:sz w:val="22"/>
                <w:lang w:val="ro-RO" w:eastAsia="zh-CN"/>
              </w:rPr>
            </w:pPr>
            <w:r w:rsidRPr="009D6231">
              <w:rPr>
                <w:rFonts w:ascii="Calibri" w:hAnsi="Calibri"/>
                <w:b/>
                <w:color w:val="000000"/>
                <w:sz w:val="22"/>
                <w:szCs w:val="22"/>
                <w:lang w:val="ro-RO" w:eastAsia="zh-CN"/>
              </w:rPr>
              <w:t>248.7</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Mitocu Dragomirnei</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200</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103</w:t>
            </w:r>
          </w:p>
        </w:tc>
        <w:tc>
          <w:tcPr>
            <w:tcW w:w="1980" w:type="dxa"/>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51.5</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Moara</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219</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323</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147.5</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Pătrăuţi</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139</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70</w:t>
            </w:r>
          </w:p>
        </w:tc>
        <w:tc>
          <w:tcPr>
            <w:tcW w:w="1980" w:type="dxa"/>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50.4</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Salcea</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391</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462</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118.2</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Şcheia</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1149</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2778</w:t>
            </w:r>
          </w:p>
        </w:tc>
        <w:tc>
          <w:tcPr>
            <w:tcW w:w="1980" w:type="dxa"/>
            <w:noWrap/>
          </w:tcPr>
          <w:p w:rsidR="00AE062F" w:rsidRPr="009D6231" w:rsidRDefault="00AE062F" w:rsidP="00AE062F">
            <w:pPr>
              <w:spacing w:line="264" w:lineRule="auto"/>
              <w:ind w:right="-108"/>
              <w:jc w:val="right"/>
              <w:rPr>
                <w:rFonts w:ascii="Calibri" w:hAnsi="Calibri"/>
                <w:b/>
                <w:color w:val="000000"/>
                <w:sz w:val="22"/>
                <w:lang w:val="ro-RO" w:eastAsia="zh-CN"/>
              </w:rPr>
            </w:pPr>
            <w:r w:rsidRPr="009D6231">
              <w:rPr>
                <w:rFonts w:ascii="Calibri" w:hAnsi="Calibri"/>
                <w:b/>
                <w:color w:val="000000"/>
                <w:sz w:val="22"/>
                <w:szCs w:val="22"/>
                <w:lang w:val="ro-RO" w:eastAsia="zh-CN"/>
              </w:rPr>
              <w:t>241.8</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Siminicea</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83</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11</w:t>
            </w:r>
          </w:p>
        </w:tc>
        <w:tc>
          <w:tcPr>
            <w:tcW w:w="1980" w:type="dxa"/>
            <w:tcBorders>
              <w:left w:val="nil"/>
              <w:right w:val="nil"/>
            </w:tcBorders>
            <w:shd w:val="clear" w:color="auto" w:fill="D3DFEE"/>
            <w:noWrap/>
          </w:tcPr>
          <w:p w:rsidR="00AE062F" w:rsidRPr="009D6231" w:rsidRDefault="00AE062F" w:rsidP="00AE062F">
            <w:pPr>
              <w:spacing w:line="264" w:lineRule="auto"/>
              <w:ind w:right="-108"/>
              <w:jc w:val="right"/>
              <w:rPr>
                <w:rFonts w:ascii="Calibri" w:hAnsi="Calibri"/>
                <w:color w:val="000000"/>
                <w:sz w:val="22"/>
                <w:lang w:val="ro-RO"/>
              </w:rPr>
            </w:pPr>
            <w:r w:rsidRPr="009D6231">
              <w:rPr>
                <w:rFonts w:ascii="Calibri" w:hAnsi="Calibri"/>
                <w:color w:val="000000"/>
                <w:sz w:val="22"/>
                <w:szCs w:val="22"/>
                <w:lang w:val="ro-RO"/>
              </w:rPr>
              <w:t>13.3</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Stroieşti</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91</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10</w:t>
            </w:r>
          </w:p>
        </w:tc>
        <w:tc>
          <w:tcPr>
            <w:tcW w:w="1980"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11.0</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Todireşti</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251</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72</w:t>
            </w:r>
          </w:p>
        </w:tc>
        <w:tc>
          <w:tcPr>
            <w:tcW w:w="1980"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28.7</w:t>
            </w:r>
          </w:p>
        </w:tc>
      </w:tr>
      <w:tr w:rsidR="00AE062F" w:rsidRPr="00AE1065" w:rsidTr="00AE062F">
        <w:trPr>
          <w:trHeight w:val="255"/>
          <w:jc w:val="center"/>
        </w:trPr>
        <w:tc>
          <w:tcPr>
            <w:tcW w:w="2471" w:type="dxa"/>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Udeşti</w:t>
            </w:r>
          </w:p>
        </w:tc>
        <w:tc>
          <w:tcPr>
            <w:tcW w:w="1323"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142</w:t>
            </w:r>
          </w:p>
        </w:tc>
        <w:tc>
          <w:tcPr>
            <w:tcW w:w="1714"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165</w:t>
            </w:r>
          </w:p>
        </w:tc>
        <w:tc>
          <w:tcPr>
            <w:tcW w:w="1980" w:type="dxa"/>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116.2</w:t>
            </w:r>
          </w:p>
        </w:tc>
      </w:tr>
      <w:tr w:rsidR="00AE062F" w:rsidRPr="00AE1065" w:rsidTr="00AE062F">
        <w:trPr>
          <w:trHeight w:val="255"/>
          <w:jc w:val="center"/>
        </w:trPr>
        <w:tc>
          <w:tcPr>
            <w:tcW w:w="2471" w:type="dxa"/>
            <w:tcBorders>
              <w:left w:val="nil"/>
              <w:right w:val="nil"/>
            </w:tcBorders>
            <w:shd w:val="clear" w:color="auto" w:fill="D3DFEE"/>
            <w:noWrap/>
          </w:tcPr>
          <w:p w:rsidR="00AE062F" w:rsidRPr="009D6231" w:rsidRDefault="00AE062F" w:rsidP="00AE062F">
            <w:pPr>
              <w:spacing w:line="264" w:lineRule="auto"/>
              <w:jc w:val="both"/>
              <w:rPr>
                <w:rFonts w:ascii="Calibri" w:hAnsi="Calibri"/>
                <w:b/>
                <w:bCs/>
                <w:color w:val="000000"/>
                <w:sz w:val="22"/>
                <w:lang w:val="ro-RO"/>
              </w:rPr>
            </w:pPr>
            <w:r w:rsidRPr="009D6231">
              <w:rPr>
                <w:rFonts w:ascii="Calibri" w:hAnsi="Calibri"/>
                <w:color w:val="000000"/>
                <w:sz w:val="22"/>
                <w:szCs w:val="22"/>
                <w:lang w:val="ro-RO"/>
              </w:rPr>
              <w:t>Vereşti</w:t>
            </w:r>
          </w:p>
        </w:tc>
        <w:tc>
          <w:tcPr>
            <w:tcW w:w="1323"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386</w:t>
            </w:r>
          </w:p>
        </w:tc>
        <w:tc>
          <w:tcPr>
            <w:tcW w:w="1714"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406</w:t>
            </w:r>
          </w:p>
        </w:tc>
        <w:tc>
          <w:tcPr>
            <w:tcW w:w="1980" w:type="dxa"/>
            <w:tcBorders>
              <w:left w:val="nil"/>
              <w:right w:val="nil"/>
            </w:tcBorders>
            <w:shd w:val="clear" w:color="auto" w:fill="D3DFEE"/>
            <w:noWrap/>
          </w:tcPr>
          <w:p w:rsidR="00AE062F" w:rsidRPr="009D6231" w:rsidRDefault="00AE062F" w:rsidP="00AE062F">
            <w:pPr>
              <w:spacing w:line="264" w:lineRule="auto"/>
              <w:jc w:val="right"/>
              <w:rPr>
                <w:rFonts w:ascii="Calibri" w:hAnsi="Calibri"/>
                <w:color w:val="000000"/>
                <w:sz w:val="22"/>
                <w:lang w:val="ro-RO"/>
              </w:rPr>
            </w:pPr>
            <w:r w:rsidRPr="009D6231">
              <w:rPr>
                <w:rFonts w:ascii="Calibri" w:hAnsi="Calibri"/>
                <w:color w:val="000000"/>
                <w:sz w:val="22"/>
                <w:szCs w:val="22"/>
                <w:lang w:val="ro-RO"/>
              </w:rPr>
              <w:t>105.2</w:t>
            </w:r>
          </w:p>
        </w:tc>
      </w:tr>
      <w:tr w:rsidR="00AE062F" w:rsidRPr="00AE1065" w:rsidTr="00AE062F">
        <w:trPr>
          <w:trHeight w:val="255"/>
          <w:jc w:val="center"/>
        </w:trPr>
        <w:tc>
          <w:tcPr>
            <w:tcW w:w="2471" w:type="dxa"/>
            <w:tcBorders>
              <w:bottom w:val="single" w:sz="8" w:space="0" w:color="4F81BD"/>
            </w:tcBorders>
            <w:shd w:val="clear" w:color="auto" w:fill="31849B"/>
            <w:noWrap/>
          </w:tcPr>
          <w:p w:rsidR="00AE062F" w:rsidRPr="009D6231" w:rsidRDefault="00AE062F" w:rsidP="00AE062F">
            <w:pPr>
              <w:spacing w:line="264" w:lineRule="auto"/>
              <w:jc w:val="both"/>
              <w:rPr>
                <w:rFonts w:ascii="Calibri" w:hAnsi="Calibri"/>
                <w:b/>
                <w:bCs/>
                <w:color w:val="000000"/>
                <w:sz w:val="22"/>
                <w:lang w:val="ro-RO" w:eastAsia="zh-CN"/>
              </w:rPr>
            </w:pPr>
            <w:r w:rsidRPr="009D6231">
              <w:rPr>
                <w:rFonts w:ascii="Calibri" w:hAnsi="Calibri"/>
                <w:b/>
                <w:color w:val="000000"/>
                <w:sz w:val="22"/>
                <w:szCs w:val="22"/>
                <w:lang w:val="ro-RO" w:eastAsia="zh-CN"/>
              </w:rPr>
              <w:t>Municipiul Suceava</w:t>
            </w:r>
          </w:p>
        </w:tc>
        <w:tc>
          <w:tcPr>
            <w:tcW w:w="1323" w:type="dxa"/>
            <w:tcBorders>
              <w:bottom w:val="single" w:sz="8" w:space="0" w:color="4F81BD"/>
            </w:tcBorders>
            <w:shd w:val="clear" w:color="auto" w:fill="31849B"/>
            <w:noWrap/>
          </w:tcPr>
          <w:p w:rsidR="00AE062F" w:rsidRPr="009A68E7" w:rsidRDefault="00AE062F" w:rsidP="00AE062F">
            <w:pPr>
              <w:spacing w:line="264" w:lineRule="auto"/>
              <w:jc w:val="right"/>
              <w:rPr>
                <w:rFonts w:ascii="Calibri" w:hAnsi="Calibri"/>
                <w:b/>
                <w:bCs/>
                <w:color w:val="FFFFFF" w:themeColor="background1"/>
                <w:sz w:val="22"/>
                <w:lang w:val="ro-RO"/>
              </w:rPr>
            </w:pPr>
            <w:r w:rsidRPr="009A68E7">
              <w:rPr>
                <w:rFonts w:ascii="Calibri" w:hAnsi="Calibri"/>
                <w:b/>
                <w:color w:val="FFFFFF" w:themeColor="background1"/>
                <w:sz w:val="22"/>
                <w:szCs w:val="22"/>
                <w:lang w:val="ro-RO"/>
              </w:rPr>
              <w:t>42258</w:t>
            </w:r>
          </w:p>
        </w:tc>
        <w:tc>
          <w:tcPr>
            <w:tcW w:w="1714" w:type="dxa"/>
            <w:tcBorders>
              <w:bottom w:val="single" w:sz="8" w:space="0" w:color="4F81BD"/>
            </w:tcBorders>
            <w:shd w:val="clear" w:color="auto" w:fill="31849B"/>
            <w:noWrap/>
          </w:tcPr>
          <w:p w:rsidR="00AE062F" w:rsidRPr="009A68E7" w:rsidRDefault="00AE062F" w:rsidP="00AE062F">
            <w:pPr>
              <w:spacing w:line="264" w:lineRule="auto"/>
              <w:jc w:val="right"/>
              <w:rPr>
                <w:rFonts w:ascii="Calibri" w:hAnsi="Calibri"/>
                <w:b/>
                <w:bCs/>
                <w:color w:val="FFFFFF" w:themeColor="background1"/>
                <w:sz w:val="22"/>
                <w:lang w:val="ro-RO"/>
              </w:rPr>
            </w:pPr>
            <w:r w:rsidRPr="009A68E7">
              <w:rPr>
                <w:rFonts w:ascii="Calibri" w:hAnsi="Calibri"/>
                <w:b/>
                <w:color w:val="FFFFFF" w:themeColor="background1"/>
                <w:sz w:val="22"/>
                <w:szCs w:val="22"/>
                <w:lang w:val="ro-RO"/>
              </w:rPr>
              <w:t>21533</w:t>
            </w:r>
          </w:p>
        </w:tc>
        <w:tc>
          <w:tcPr>
            <w:tcW w:w="1980" w:type="dxa"/>
            <w:tcBorders>
              <w:bottom w:val="single" w:sz="8" w:space="0" w:color="4F81BD"/>
            </w:tcBorders>
            <w:shd w:val="clear" w:color="auto" w:fill="31849B"/>
            <w:noWrap/>
          </w:tcPr>
          <w:p w:rsidR="00AE062F" w:rsidRPr="009A68E7" w:rsidRDefault="00AE062F" w:rsidP="00AE062F">
            <w:pPr>
              <w:spacing w:line="264" w:lineRule="auto"/>
              <w:jc w:val="right"/>
              <w:rPr>
                <w:rFonts w:ascii="Calibri" w:hAnsi="Calibri"/>
                <w:b/>
                <w:bCs/>
                <w:color w:val="FFFFFF" w:themeColor="background1"/>
                <w:sz w:val="22"/>
                <w:lang w:val="ro-RO"/>
              </w:rPr>
            </w:pPr>
            <w:r w:rsidRPr="009A68E7">
              <w:rPr>
                <w:rFonts w:ascii="Calibri" w:hAnsi="Calibri"/>
                <w:b/>
                <w:color w:val="FFFFFF" w:themeColor="background1"/>
                <w:sz w:val="22"/>
                <w:szCs w:val="22"/>
                <w:lang w:val="ro-RO" w:eastAsia="zh-CN"/>
              </w:rPr>
              <w:t>50,6</w:t>
            </w:r>
          </w:p>
        </w:tc>
      </w:tr>
    </w:tbl>
    <w:p w:rsidR="00AE062F" w:rsidRPr="0002377D" w:rsidRDefault="00AE062F" w:rsidP="00AE062F">
      <w:pPr>
        <w:widowControl w:val="0"/>
        <w:spacing w:line="360" w:lineRule="auto"/>
        <w:ind w:right="283"/>
        <w:jc w:val="both"/>
        <w:rPr>
          <w:i/>
          <w:sz w:val="18"/>
          <w:szCs w:val="18"/>
          <w:lang w:val="ro-RO"/>
        </w:rPr>
      </w:pPr>
      <w:r w:rsidRPr="0002377D">
        <w:rPr>
          <w:b/>
          <w:sz w:val="18"/>
          <w:szCs w:val="18"/>
          <w:lang w:val="ro-RO"/>
        </w:rPr>
        <w:t xml:space="preserve">Tabel </w:t>
      </w:r>
      <w:r w:rsidR="00662E36" w:rsidRPr="0002377D">
        <w:rPr>
          <w:b/>
          <w:sz w:val="18"/>
          <w:szCs w:val="18"/>
          <w:lang w:val="ro-RO"/>
        </w:rPr>
        <w:fldChar w:fldCharType="begin"/>
      </w:r>
      <w:r w:rsidRPr="0002377D">
        <w:rPr>
          <w:b/>
          <w:sz w:val="18"/>
          <w:szCs w:val="18"/>
          <w:lang w:val="ro-RO"/>
        </w:rPr>
        <w:instrText xml:space="preserve"> SEQ Tabel \* ARABIC </w:instrText>
      </w:r>
      <w:r w:rsidR="00662E36" w:rsidRPr="0002377D">
        <w:rPr>
          <w:b/>
          <w:sz w:val="18"/>
          <w:szCs w:val="18"/>
          <w:lang w:val="ro-RO"/>
        </w:rPr>
        <w:fldChar w:fldCharType="separate"/>
      </w:r>
      <w:r w:rsidR="001A1538">
        <w:rPr>
          <w:b/>
          <w:noProof/>
          <w:sz w:val="18"/>
          <w:szCs w:val="18"/>
          <w:lang w:val="ro-RO"/>
        </w:rPr>
        <w:t>4</w:t>
      </w:r>
      <w:r w:rsidR="00662E36" w:rsidRPr="0002377D">
        <w:rPr>
          <w:b/>
          <w:sz w:val="18"/>
          <w:szCs w:val="18"/>
          <w:lang w:val="ro-RO"/>
        </w:rPr>
        <w:fldChar w:fldCharType="end"/>
      </w:r>
      <w:r w:rsidRPr="005E70B0">
        <w:rPr>
          <w:i/>
          <w:sz w:val="18"/>
          <w:szCs w:val="18"/>
          <w:lang w:val="ro-RO"/>
        </w:rPr>
        <w:t xml:space="preserve"> - </w:t>
      </w:r>
      <w:r w:rsidRPr="005E70B0">
        <w:rPr>
          <w:sz w:val="18"/>
          <w:szCs w:val="18"/>
          <w:lang w:val="ro-RO"/>
        </w:rPr>
        <w:t xml:space="preserve">Ponderea salariaţilor din mediul privat în numărul mediu de salariaţi, 2011 </w:t>
      </w:r>
      <w:r>
        <w:rPr>
          <w:sz w:val="18"/>
          <w:szCs w:val="18"/>
          <w:lang w:val="ro-RO"/>
        </w:rPr>
        <w:t>(</w:t>
      </w:r>
      <w:r w:rsidRPr="005E70B0">
        <w:rPr>
          <w:sz w:val="18"/>
          <w:szCs w:val="18"/>
          <w:lang w:val="ro-RO"/>
        </w:rPr>
        <w:t>Sursa – Prelucrări după baza de date BorgDesign şi Institutul Naţional de Statistică</w:t>
      </w:r>
      <w:r>
        <w:rPr>
          <w:i/>
          <w:sz w:val="18"/>
          <w:szCs w:val="18"/>
          <w:lang w:val="ro-RO"/>
        </w:rPr>
        <w:t>)</w:t>
      </w:r>
    </w:p>
    <w:p w:rsidR="00B279F5" w:rsidRDefault="00B279F5" w:rsidP="00AE062F">
      <w:pPr>
        <w:widowControl w:val="0"/>
        <w:spacing w:line="360" w:lineRule="auto"/>
        <w:ind w:firstLine="851"/>
        <w:jc w:val="both"/>
        <w:rPr>
          <w:rFonts w:ascii="Calibri" w:hAnsi="Calibri"/>
          <w:b/>
          <w:i/>
          <w:sz w:val="22"/>
          <w:szCs w:val="22"/>
          <w:lang w:val="ro-RO"/>
        </w:rPr>
      </w:pPr>
    </w:p>
    <w:p w:rsidR="00AE062F" w:rsidRDefault="00AE062F" w:rsidP="00AE062F">
      <w:pPr>
        <w:widowControl w:val="0"/>
        <w:spacing w:line="360" w:lineRule="auto"/>
        <w:ind w:firstLine="851"/>
        <w:jc w:val="both"/>
        <w:rPr>
          <w:rFonts w:ascii="Calibri" w:hAnsi="Calibri"/>
          <w:sz w:val="22"/>
          <w:szCs w:val="22"/>
          <w:lang w:val="ro-RO"/>
        </w:rPr>
      </w:pPr>
      <w:r w:rsidRPr="006D4AB9">
        <w:rPr>
          <w:rFonts w:ascii="Calibri" w:hAnsi="Calibri"/>
          <w:b/>
          <w:i/>
          <w:sz w:val="22"/>
          <w:szCs w:val="22"/>
          <w:lang w:val="ro-RO"/>
        </w:rPr>
        <w:t>Situaţiile unor posibile fluxuri externe de forţă de muncă se remarcă, aşa după cum am precizat, în cazul localităţilor Bosanci, Dărmăneşti, I</w:t>
      </w:r>
      <w:r>
        <w:rPr>
          <w:rFonts w:ascii="Calibri" w:hAnsi="Calibri"/>
          <w:b/>
          <w:i/>
          <w:sz w:val="22"/>
          <w:szCs w:val="22"/>
          <w:lang w:val="ro-RO"/>
        </w:rPr>
        <w:t xml:space="preserve">poteşti, Şcheia, Moara, Salcea </w:t>
      </w:r>
      <w:r w:rsidRPr="006D4AB9">
        <w:rPr>
          <w:rFonts w:ascii="Calibri" w:hAnsi="Calibri"/>
          <w:b/>
          <w:i/>
          <w:sz w:val="22"/>
          <w:szCs w:val="22"/>
          <w:lang w:val="ro-RO"/>
        </w:rPr>
        <w:t>şi Udeşti,  având în vedere numărul mai mare de salariaţi în firme decât cei rezidenţi.</w:t>
      </w:r>
      <w:r>
        <w:rPr>
          <w:rFonts w:ascii="Calibri" w:hAnsi="Calibri"/>
          <w:b/>
          <w:i/>
          <w:sz w:val="22"/>
          <w:szCs w:val="22"/>
          <w:lang w:val="ro-RO"/>
        </w:rPr>
        <w:t xml:space="preserve"> </w:t>
      </w:r>
      <w:r w:rsidRPr="00AE1065">
        <w:rPr>
          <w:rFonts w:ascii="Calibri" w:hAnsi="Calibri"/>
          <w:sz w:val="22"/>
          <w:szCs w:val="22"/>
          <w:lang w:val="ro-RO"/>
        </w:rPr>
        <w:t>Pe de altă parte, surse posibile ale deplasărilor pentru muncă către alte localităţi pot proveni din comunele ce au o pondere mică a salariaţilor din mediul privat în numărul total al salariaţilor, precum comunele Bălăceana, Ciprian Porumbescu, Comăneşti, Hă</w:t>
      </w:r>
      <w:r>
        <w:rPr>
          <w:rFonts w:ascii="Calibri" w:hAnsi="Calibri"/>
          <w:sz w:val="22"/>
          <w:szCs w:val="22"/>
          <w:lang w:val="ro-RO"/>
        </w:rPr>
        <w:t>nţeşti, Siminicea şi Stroieşti.</w:t>
      </w:r>
    </w:p>
    <w:p w:rsidR="00B279F5" w:rsidRPr="00AE1065" w:rsidRDefault="00B279F5" w:rsidP="00AE062F">
      <w:pPr>
        <w:widowControl w:val="0"/>
        <w:spacing w:line="360" w:lineRule="auto"/>
        <w:ind w:firstLine="851"/>
        <w:jc w:val="both"/>
        <w:rPr>
          <w:rFonts w:ascii="Calibri" w:hAnsi="Calibri"/>
          <w:sz w:val="22"/>
          <w:szCs w:val="22"/>
          <w:lang w:val="ro-RO"/>
        </w:rPr>
      </w:pPr>
    </w:p>
    <w:p w:rsidR="00AE062F" w:rsidRPr="005E70B0" w:rsidRDefault="00AE062F" w:rsidP="00AE062F">
      <w:pPr>
        <w:rPr>
          <w:lang w:val="ro-RO"/>
        </w:rPr>
      </w:pPr>
    </w:p>
    <w:p w:rsidR="00AE062F" w:rsidRPr="005229E8" w:rsidRDefault="00AE062F" w:rsidP="005E51DE">
      <w:pPr>
        <w:pStyle w:val="Heading3"/>
        <w:numPr>
          <w:ilvl w:val="2"/>
          <w:numId w:val="54"/>
        </w:numPr>
        <w:spacing w:before="0" w:after="0" w:line="288" w:lineRule="auto"/>
        <w:ind w:left="720"/>
        <w:rPr>
          <w:lang w:val="ro-RO"/>
        </w:rPr>
      </w:pPr>
      <w:bookmarkStart w:id="23" w:name="_Toc407102058"/>
      <w:bookmarkStart w:id="24" w:name="_Toc412111253"/>
      <w:r w:rsidRPr="002F31A7">
        <w:rPr>
          <w:lang w:val="ro-RO"/>
        </w:rPr>
        <w:lastRenderedPageBreak/>
        <w:t>Accesibilitatea rutieră</w:t>
      </w:r>
      <w:bookmarkEnd w:id="13"/>
      <w:bookmarkEnd w:id="23"/>
      <w:bookmarkEnd w:id="24"/>
    </w:p>
    <w:p w:rsidR="00AE062F" w:rsidRDefault="00AE062F" w:rsidP="00AE062F">
      <w:pPr>
        <w:spacing w:before="120" w:line="360" w:lineRule="auto"/>
        <w:ind w:firstLine="709"/>
        <w:jc w:val="both"/>
        <w:textAlignment w:val="auto"/>
        <w:rPr>
          <w:rFonts w:ascii="Calibri" w:hAnsi="Calibri"/>
          <w:kern w:val="3"/>
          <w:sz w:val="22"/>
          <w:szCs w:val="22"/>
          <w:lang w:val="ro-RO"/>
        </w:rPr>
      </w:pPr>
      <w:r w:rsidRPr="005229E8">
        <w:rPr>
          <w:rFonts w:ascii="Calibri" w:hAnsi="Calibri"/>
          <w:kern w:val="3"/>
          <w:sz w:val="22"/>
          <w:szCs w:val="22"/>
          <w:lang w:val="ro-RO"/>
        </w:rPr>
        <w:t>Municipiul Suceava este un important nod rutier din nord-estul României, fiind situat l</w:t>
      </w:r>
      <w:r>
        <w:rPr>
          <w:rFonts w:ascii="Calibri" w:hAnsi="Calibri"/>
          <w:kern w:val="3"/>
          <w:sz w:val="22"/>
          <w:szCs w:val="22"/>
          <w:lang w:val="ro-RO"/>
        </w:rPr>
        <w:t>a intersecția a două drumuri</w:t>
      </w:r>
      <w:r w:rsidRPr="005229E8">
        <w:rPr>
          <w:rFonts w:ascii="Calibri" w:hAnsi="Calibri"/>
          <w:kern w:val="3"/>
          <w:sz w:val="22"/>
          <w:szCs w:val="22"/>
          <w:lang w:val="ro-RO"/>
        </w:rPr>
        <w:t xml:space="preserve"> europene: </w:t>
      </w:r>
    </w:p>
    <w:p w:rsidR="00AE062F" w:rsidRDefault="00AE062F" w:rsidP="00AE062F">
      <w:pPr>
        <w:pStyle w:val="ListParagraph"/>
        <w:numPr>
          <w:ilvl w:val="0"/>
          <w:numId w:val="25"/>
        </w:numPr>
        <w:spacing w:before="120" w:line="360" w:lineRule="auto"/>
        <w:jc w:val="both"/>
        <w:textAlignment w:val="auto"/>
        <w:rPr>
          <w:rFonts w:ascii="Calibri" w:hAnsi="Calibri"/>
          <w:kern w:val="3"/>
          <w:sz w:val="22"/>
          <w:szCs w:val="22"/>
          <w:lang w:val="ro-RO"/>
        </w:rPr>
      </w:pPr>
      <w:r w:rsidRPr="00D60697">
        <w:rPr>
          <w:rFonts w:ascii="Calibri" w:hAnsi="Calibri"/>
          <w:b/>
          <w:kern w:val="3"/>
          <w:sz w:val="22"/>
          <w:szCs w:val="22"/>
          <w:lang w:val="ro-RO"/>
        </w:rPr>
        <w:t>drumul european E85 (DN 2)</w:t>
      </w:r>
      <w:r w:rsidRPr="00310817">
        <w:rPr>
          <w:rFonts w:ascii="Calibri" w:hAnsi="Calibri"/>
          <w:kern w:val="3"/>
          <w:sz w:val="22"/>
          <w:szCs w:val="22"/>
          <w:lang w:val="ro-RO"/>
        </w:rPr>
        <w:t xml:space="preserve"> – care face legătura cu Bacău și București</w:t>
      </w:r>
      <w:r>
        <w:rPr>
          <w:rFonts w:ascii="Calibri" w:hAnsi="Calibri"/>
          <w:kern w:val="3"/>
          <w:sz w:val="22"/>
          <w:szCs w:val="22"/>
          <w:lang w:val="ro-RO"/>
        </w:rPr>
        <w:t xml:space="preserve"> și Bulgaria</w:t>
      </w:r>
      <w:r w:rsidRPr="00310817">
        <w:rPr>
          <w:rFonts w:ascii="Calibri" w:hAnsi="Calibri"/>
          <w:kern w:val="3"/>
          <w:sz w:val="22"/>
          <w:szCs w:val="22"/>
          <w:lang w:val="ro-RO"/>
        </w:rPr>
        <w:t xml:space="preserve"> (către sud) și cu Siret și Ucraina (către nord);</w:t>
      </w:r>
    </w:p>
    <w:p w:rsidR="00AE062F" w:rsidRPr="00310817" w:rsidRDefault="00AE062F" w:rsidP="00AE062F">
      <w:pPr>
        <w:pStyle w:val="ListParagraph"/>
        <w:numPr>
          <w:ilvl w:val="0"/>
          <w:numId w:val="25"/>
        </w:numPr>
        <w:spacing w:before="120" w:line="360" w:lineRule="auto"/>
        <w:jc w:val="both"/>
        <w:textAlignment w:val="auto"/>
        <w:rPr>
          <w:rFonts w:ascii="Calibri" w:hAnsi="Calibri"/>
          <w:kern w:val="3"/>
          <w:sz w:val="22"/>
          <w:szCs w:val="22"/>
          <w:lang w:val="ro-RO"/>
        </w:rPr>
      </w:pPr>
      <w:r w:rsidRPr="00D60697">
        <w:rPr>
          <w:rFonts w:ascii="Calibri" w:hAnsi="Calibri"/>
          <w:b/>
          <w:kern w:val="3"/>
          <w:sz w:val="22"/>
          <w:szCs w:val="22"/>
          <w:lang w:val="ro-RO"/>
        </w:rPr>
        <w:t>drumul european E58 (DN 17/DN 29)</w:t>
      </w:r>
      <w:r w:rsidRPr="00310817">
        <w:rPr>
          <w:rFonts w:ascii="Calibri" w:hAnsi="Calibri"/>
          <w:kern w:val="3"/>
          <w:sz w:val="22"/>
          <w:szCs w:val="22"/>
          <w:lang w:val="ro-RO"/>
        </w:rPr>
        <w:t xml:space="preserve"> – care face legătura cu Vatra Dornei și </w:t>
      </w:r>
      <w:r w:rsidR="00AC6AE6">
        <w:rPr>
          <w:rFonts w:ascii="Calibri" w:hAnsi="Calibri"/>
          <w:kern w:val="3"/>
          <w:sz w:val="22"/>
          <w:szCs w:val="22"/>
          <w:lang w:val="ro-RO"/>
        </w:rPr>
        <w:t>Ungaria</w:t>
      </w:r>
      <w:r w:rsidRPr="00310817">
        <w:rPr>
          <w:rFonts w:ascii="Calibri" w:hAnsi="Calibri"/>
          <w:kern w:val="3"/>
          <w:sz w:val="22"/>
          <w:szCs w:val="22"/>
          <w:lang w:val="ro-RO"/>
        </w:rPr>
        <w:t xml:space="preserve"> (către vest) și cu Botoșani </w:t>
      </w:r>
      <w:r>
        <w:rPr>
          <w:rFonts w:ascii="Calibri" w:hAnsi="Calibri"/>
          <w:kern w:val="3"/>
          <w:sz w:val="22"/>
          <w:szCs w:val="22"/>
          <w:lang w:val="ro-RO"/>
        </w:rPr>
        <w:t xml:space="preserve">și Republica Moldova </w:t>
      </w:r>
      <w:r w:rsidRPr="00310817">
        <w:rPr>
          <w:rFonts w:ascii="Calibri" w:hAnsi="Calibri"/>
          <w:kern w:val="3"/>
          <w:sz w:val="22"/>
          <w:szCs w:val="22"/>
          <w:lang w:val="ro-RO"/>
        </w:rPr>
        <w:t>(către est).</w:t>
      </w:r>
    </w:p>
    <w:p w:rsidR="00AE062F" w:rsidRPr="00D60697" w:rsidRDefault="00AE062F" w:rsidP="00AE062F">
      <w:pPr>
        <w:spacing w:line="360" w:lineRule="auto"/>
        <w:ind w:firstLine="708"/>
        <w:jc w:val="both"/>
        <w:textAlignment w:val="auto"/>
        <w:rPr>
          <w:rFonts w:ascii="Calibri" w:hAnsi="Calibri"/>
          <w:b/>
          <w:kern w:val="3"/>
          <w:sz w:val="22"/>
          <w:szCs w:val="22"/>
          <w:lang w:val="ro-RO"/>
        </w:rPr>
      </w:pPr>
      <w:r w:rsidRPr="006A1846">
        <w:rPr>
          <w:rFonts w:ascii="Calibri" w:hAnsi="Calibri"/>
          <w:kern w:val="3"/>
          <w:sz w:val="22"/>
          <w:szCs w:val="22"/>
          <w:lang w:val="ro-RO"/>
        </w:rPr>
        <w:t xml:space="preserve">Alte căi rutiere importante sunt: </w:t>
      </w:r>
      <w:r w:rsidRPr="00D60697">
        <w:rPr>
          <w:rFonts w:ascii="Calibri" w:hAnsi="Calibri"/>
          <w:b/>
          <w:kern w:val="3"/>
          <w:sz w:val="22"/>
          <w:szCs w:val="22"/>
          <w:lang w:val="ro-RO"/>
        </w:rPr>
        <w:t>Suceava–Dorohoi (DN 29A), Suceava–Liteni–Dolhasca (DJ 208A), Suceava–Berchișești (DJ 209C), Suceava–Mitocu Dragomirnei (DJ 208D).</w:t>
      </w:r>
    </w:p>
    <w:p w:rsidR="00AE062F" w:rsidRPr="006A1846" w:rsidRDefault="00AE062F" w:rsidP="00AE062F">
      <w:pPr>
        <w:spacing w:line="360" w:lineRule="auto"/>
        <w:ind w:firstLine="708"/>
        <w:jc w:val="both"/>
        <w:textAlignment w:val="auto"/>
        <w:rPr>
          <w:rFonts w:ascii="Calibri" w:hAnsi="Calibri"/>
          <w:kern w:val="3"/>
          <w:sz w:val="22"/>
          <w:szCs w:val="22"/>
          <w:lang w:val="ro-RO"/>
        </w:rPr>
      </w:pPr>
      <w:r w:rsidRPr="006A1846">
        <w:rPr>
          <w:rFonts w:ascii="Calibri" w:hAnsi="Calibri"/>
          <w:kern w:val="3"/>
          <w:sz w:val="22"/>
          <w:szCs w:val="22"/>
          <w:lang w:val="ro-RO"/>
        </w:rPr>
        <w:t>În anul 2010 a demarat construcția rutei ocolitoare a municipiului Suceava, lucrările urmând a fi finalizate în 2015. Șoseaua se desprinde din DN 2, înainte de intrarea în oraș dinspre Fălticeni, ocolește teritoriul intravilan al orașului prin p</w:t>
      </w:r>
      <w:r w:rsidR="00E44B71">
        <w:rPr>
          <w:rFonts w:ascii="Calibri" w:hAnsi="Calibri"/>
          <w:kern w:val="3"/>
          <w:sz w:val="22"/>
          <w:szCs w:val="22"/>
          <w:lang w:val="ro-RO"/>
        </w:rPr>
        <w:t>artea de vest, traversând DJ 209C</w:t>
      </w:r>
      <w:r w:rsidRPr="006A1846">
        <w:rPr>
          <w:rFonts w:ascii="Calibri" w:hAnsi="Calibri"/>
          <w:kern w:val="3"/>
          <w:sz w:val="22"/>
          <w:szCs w:val="22"/>
          <w:lang w:val="ro-RO"/>
        </w:rPr>
        <w:t>, DN 17 și râul Suceava și revine în DN 2 după ieșirea din cartierul Ițcani către Siret.</w:t>
      </w:r>
    </w:p>
    <w:p w:rsidR="00AE062F" w:rsidRPr="005F7584" w:rsidRDefault="00AE062F" w:rsidP="00AE062F">
      <w:pPr>
        <w:spacing w:line="360" w:lineRule="auto"/>
        <w:ind w:firstLine="708"/>
        <w:jc w:val="both"/>
        <w:textAlignment w:val="auto"/>
        <w:rPr>
          <w:rFonts w:ascii="Calibri" w:hAnsi="Calibri"/>
          <w:sz w:val="22"/>
          <w:szCs w:val="22"/>
          <w:lang w:val="fr-FR"/>
        </w:rPr>
      </w:pPr>
      <w:r w:rsidRPr="005229E8">
        <w:rPr>
          <w:rFonts w:ascii="Calibri" w:hAnsi="Calibri"/>
          <w:kern w:val="3"/>
          <w:sz w:val="22"/>
          <w:szCs w:val="22"/>
          <w:lang w:val="fr-FR"/>
        </w:rPr>
        <w:t>Reședințele celorlalte județe, apropiate de </w:t>
      </w:r>
      <w:hyperlink r:id="rId25" w:tooltip="Județul Suceava" w:history="1">
        <w:r w:rsidRPr="005229E8">
          <w:rPr>
            <w:rStyle w:val="Hyperlink"/>
            <w:rFonts w:ascii="Calibri" w:hAnsi="Calibri"/>
            <w:kern w:val="3"/>
            <w:sz w:val="22"/>
            <w:szCs w:val="22"/>
            <w:lang w:val="fr-FR"/>
          </w:rPr>
          <w:t>județul Suceava</w:t>
        </w:r>
      </w:hyperlink>
      <w:r w:rsidRPr="005229E8">
        <w:rPr>
          <w:rFonts w:ascii="Calibri" w:hAnsi="Calibri"/>
          <w:kern w:val="3"/>
          <w:sz w:val="22"/>
          <w:szCs w:val="22"/>
          <w:lang w:val="fr-FR"/>
        </w:rPr>
        <w:t xml:space="preserve">, sunt situate la distanțe variabile de </w:t>
      </w:r>
      <w:r w:rsidRPr="005F7584">
        <w:rPr>
          <w:rFonts w:ascii="Calibri" w:hAnsi="Calibri"/>
          <w:kern w:val="3"/>
          <w:sz w:val="22"/>
          <w:szCs w:val="22"/>
          <w:lang w:val="fr-FR"/>
        </w:rPr>
        <w:t>municipiul Suceava, astfel:</w:t>
      </w:r>
    </w:p>
    <w:p w:rsidR="00AE062F" w:rsidRPr="005F7584" w:rsidRDefault="00B4500D" w:rsidP="00AE062F">
      <w:pPr>
        <w:numPr>
          <w:ilvl w:val="0"/>
          <w:numId w:val="22"/>
        </w:numPr>
        <w:spacing w:line="360" w:lineRule="auto"/>
        <w:jc w:val="both"/>
        <w:textAlignment w:val="auto"/>
        <w:rPr>
          <w:rFonts w:ascii="Calibri" w:hAnsi="Calibri"/>
          <w:sz w:val="22"/>
          <w:szCs w:val="22"/>
        </w:rPr>
      </w:pPr>
      <w:hyperlink r:id="rId26" w:tooltip="Botoșani" w:history="1">
        <w:r w:rsidR="00AE062F" w:rsidRPr="005F7584">
          <w:rPr>
            <w:rStyle w:val="Hyperlink"/>
            <w:rFonts w:ascii="Calibri" w:hAnsi="Calibri"/>
            <w:kern w:val="3"/>
            <w:sz w:val="22"/>
            <w:szCs w:val="22"/>
          </w:rPr>
          <w:t>Botoșani</w:t>
        </w:r>
      </w:hyperlink>
      <w:r w:rsidR="00AE062F" w:rsidRPr="005F7584">
        <w:rPr>
          <w:rFonts w:ascii="Calibri" w:hAnsi="Calibri"/>
          <w:kern w:val="3"/>
          <w:sz w:val="22"/>
          <w:szCs w:val="22"/>
        </w:rPr>
        <w:t> – 42 km</w:t>
      </w:r>
    </w:p>
    <w:p w:rsidR="00AE062F" w:rsidRPr="005F7584" w:rsidRDefault="00B4500D" w:rsidP="00AE062F">
      <w:pPr>
        <w:numPr>
          <w:ilvl w:val="0"/>
          <w:numId w:val="22"/>
        </w:numPr>
        <w:spacing w:line="360" w:lineRule="auto"/>
        <w:jc w:val="both"/>
        <w:textAlignment w:val="auto"/>
        <w:rPr>
          <w:rFonts w:ascii="Calibri" w:hAnsi="Calibri"/>
          <w:sz w:val="22"/>
          <w:szCs w:val="22"/>
        </w:rPr>
      </w:pPr>
      <w:hyperlink r:id="rId27" w:tooltip="Piatra Neamț" w:history="1">
        <w:r w:rsidR="00AE062F" w:rsidRPr="005F7584">
          <w:rPr>
            <w:rStyle w:val="Hyperlink"/>
            <w:rFonts w:ascii="Calibri" w:hAnsi="Calibri"/>
            <w:kern w:val="3"/>
            <w:sz w:val="22"/>
            <w:szCs w:val="22"/>
          </w:rPr>
          <w:t>Piatra Neamț</w:t>
        </w:r>
      </w:hyperlink>
      <w:r w:rsidR="00AE062F" w:rsidRPr="005F7584">
        <w:rPr>
          <w:rFonts w:ascii="Calibri" w:hAnsi="Calibri"/>
          <w:kern w:val="3"/>
          <w:sz w:val="22"/>
          <w:szCs w:val="22"/>
        </w:rPr>
        <w:t> – 106 km</w:t>
      </w:r>
    </w:p>
    <w:p w:rsidR="00AE062F" w:rsidRPr="005F7584" w:rsidRDefault="00B4500D" w:rsidP="00AE062F">
      <w:pPr>
        <w:numPr>
          <w:ilvl w:val="0"/>
          <w:numId w:val="22"/>
        </w:numPr>
        <w:spacing w:line="360" w:lineRule="auto"/>
        <w:jc w:val="both"/>
        <w:textAlignment w:val="auto"/>
        <w:rPr>
          <w:rFonts w:ascii="Calibri" w:hAnsi="Calibri"/>
          <w:sz w:val="22"/>
          <w:szCs w:val="22"/>
        </w:rPr>
      </w:pPr>
      <w:hyperlink r:id="rId28" w:tooltip="Iași" w:history="1">
        <w:r w:rsidR="009A68E7">
          <w:rPr>
            <w:rStyle w:val="Hyperlink"/>
            <w:rFonts w:ascii="Calibri" w:hAnsi="Calibri"/>
            <w:kern w:val="3"/>
            <w:sz w:val="22"/>
            <w:szCs w:val="22"/>
          </w:rPr>
          <w:t>Iaș</w:t>
        </w:r>
        <w:r w:rsidR="00AE062F" w:rsidRPr="005F7584">
          <w:rPr>
            <w:rStyle w:val="Hyperlink"/>
            <w:rFonts w:ascii="Calibri" w:hAnsi="Calibri"/>
            <w:kern w:val="3"/>
            <w:sz w:val="22"/>
            <w:szCs w:val="22"/>
          </w:rPr>
          <w:t>i</w:t>
        </w:r>
      </w:hyperlink>
      <w:r w:rsidR="00AE062F" w:rsidRPr="005F7584">
        <w:rPr>
          <w:rFonts w:ascii="Calibri" w:hAnsi="Calibri"/>
          <w:kern w:val="3"/>
          <w:sz w:val="22"/>
          <w:szCs w:val="22"/>
        </w:rPr>
        <w:t> – 151 km</w:t>
      </w:r>
    </w:p>
    <w:p w:rsidR="00AE062F" w:rsidRPr="005F7584" w:rsidRDefault="00AE062F" w:rsidP="00AE062F">
      <w:pPr>
        <w:spacing w:line="360" w:lineRule="auto"/>
        <w:ind w:firstLine="708"/>
        <w:jc w:val="both"/>
        <w:textAlignment w:val="auto"/>
        <w:rPr>
          <w:rFonts w:ascii="Calibri" w:hAnsi="Calibri"/>
          <w:kern w:val="3"/>
          <w:sz w:val="22"/>
          <w:szCs w:val="22"/>
          <w:lang w:val="pt-BR"/>
        </w:rPr>
      </w:pPr>
      <w:r w:rsidRPr="005F7584">
        <w:rPr>
          <w:rFonts w:ascii="Calibri" w:hAnsi="Calibri"/>
          <w:kern w:val="3"/>
          <w:sz w:val="22"/>
          <w:szCs w:val="22"/>
          <w:lang w:val="pt-BR"/>
        </w:rPr>
        <w:t>Față de celelalte municipii din județul Suceava, Suceava se află la următoarele distanțe:</w:t>
      </w:r>
    </w:p>
    <w:p w:rsidR="00AE062F" w:rsidRPr="005F7584" w:rsidRDefault="00B4500D" w:rsidP="00AE062F">
      <w:pPr>
        <w:numPr>
          <w:ilvl w:val="0"/>
          <w:numId w:val="23"/>
        </w:numPr>
        <w:spacing w:line="360" w:lineRule="auto"/>
        <w:jc w:val="both"/>
        <w:textAlignment w:val="auto"/>
        <w:rPr>
          <w:rFonts w:ascii="Calibri" w:hAnsi="Calibri"/>
          <w:sz w:val="22"/>
          <w:szCs w:val="22"/>
        </w:rPr>
      </w:pPr>
      <w:hyperlink r:id="rId29" w:tooltip="Fălticeni" w:history="1">
        <w:r w:rsidR="00AE062F" w:rsidRPr="005F7584">
          <w:rPr>
            <w:rStyle w:val="Hyperlink"/>
            <w:rFonts w:ascii="Calibri" w:hAnsi="Calibri"/>
            <w:kern w:val="3"/>
            <w:sz w:val="22"/>
            <w:szCs w:val="22"/>
          </w:rPr>
          <w:t>Fălticeni</w:t>
        </w:r>
      </w:hyperlink>
      <w:r w:rsidR="00AE062F" w:rsidRPr="005F7584">
        <w:rPr>
          <w:rFonts w:ascii="Calibri" w:hAnsi="Calibri"/>
          <w:kern w:val="3"/>
          <w:sz w:val="22"/>
          <w:szCs w:val="22"/>
        </w:rPr>
        <w:t> – 25 km</w:t>
      </w:r>
    </w:p>
    <w:p w:rsidR="00AE062F" w:rsidRPr="005F7584" w:rsidRDefault="00B4500D" w:rsidP="00AE062F">
      <w:pPr>
        <w:numPr>
          <w:ilvl w:val="0"/>
          <w:numId w:val="23"/>
        </w:numPr>
        <w:spacing w:line="360" w:lineRule="auto"/>
        <w:jc w:val="both"/>
        <w:textAlignment w:val="auto"/>
        <w:rPr>
          <w:rFonts w:ascii="Calibri" w:hAnsi="Calibri"/>
          <w:sz w:val="22"/>
          <w:szCs w:val="22"/>
        </w:rPr>
      </w:pPr>
      <w:hyperlink r:id="rId30" w:tooltip="Rădăuți" w:history="1">
        <w:r w:rsidR="00AE062F" w:rsidRPr="005F7584">
          <w:rPr>
            <w:rStyle w:val="Hyperlink"/>
            <w:rFonts w:ascii="Calibri" w:hAnsi="Calibri"/>
            <w:kern w:val="3"/>
            <w:sz w:val="22"/>
            <w:szCs w:val="22"/>
          </w:rPr>
          <w:t>Rădăuți</w:t>
        </w:r>
      </w:hyperlink>
      <w:r w:rsidR="00AE062F" w:rsidRPr="005F7584">
        <w:rPr>
          <w:rFonts w:ascii="Calibri" w:hAnsi="Calibri"/>
          <w:kern w:val="3"/>
          <w:sz w:val="22"/>
          <w:szCs w:val="22"/>
        </w:rPr>
        <w:t> – 37 km</w:t>
      </w:r>
    </w:p>
    <w:p w:rsidR="00AE062F" w:rsidRPr="005F7584" w:rsidRDefault="00B4500D" w:rsidP="00AE062F">
      <w:pPr>
        <w:numPr>
          <w:ilvl w:val="0"/>
          <w:numId w:val="23"/>
        </w:numPr>
        <w:spacing w:line="360" w:lineRule="auto"/>
        <w:jc w:val="both"/>
        <w:textAlignment w:val="auto"/>
        <w:rPr>
          <w:rFonts w:ascii="Calibri" w:hAnsi="Calibri"/>
          <w:sz w:val="22"/>
          <w:szCs w:val="22"/>
        </w:rPr>
      </w:pPr>
      <w:hyperlink r:id="rId31" w:tooltip="Câmpulung Moldovenesc" w:history="1">
        <w:r w:rsidR="00AE062F" w:rsidRPr="005F7584">
          <w:rPr>
            <w:rStyle w:val="Hyperlink"/>
            <w:rFonts w:ascii="Calibri" w:hAnsi="Calibri"/>
            <w:kern w:val="3"/>
            <w:sz w:val="22"/>
            <w:szCs w:val="22"/>
          </w:rPr>
          <w:t>Câmpulung Moldovenesc</w:t>
        </w:r>
      </w:hyperlink>
      <w:r w:rsidR="00AE062F" w:rsidRPr="005F7584">
        <w:rPr>
          <w:rFonts w:ascii="Calibri" w:hAnsi="Calibri"/>
          <w:kern w:val="3"/>
          <w:sz w:val="22"/>
          <w:szCs w:val="22"/>
        </w:rPr>
        <w:t> – 70 km</w:t>
      </w:r>
    </w:p>
    <w:p w:rsidR="00AE062F" w:rsidRPr="005F7584" w:rsidRDefault="00B4500D" w:rsidP="00AE062F">
      <w:pPr>
        <w:numPr>
          <w:ilvl w:val="0"/>
          <w:numId w:val="23"/>
        </w:numPr>
        <w:spacing w:line="360" w:lineRule="auto"/>
        <w:jc w:val="both"/>
        <w:textAlignment w:val="auto"/>
        <w:rPr>
          <w:rFonts w:ascii="Calibri" w:hAnsi="Calibri"/>
          <w:sz w:val="22"/>
          <w:szCs w:val="22"/>
        </w:rPr>
      </w:pPr>
      <w:hyperlink r:id="rId32" w:tooltip="Vatra Dornei" w:history="1">
        <w:r w:rsidR="00AE062F" w:rsidRPr="005F7584">
          <w:rPr>
            <w:rStyle w:val="Hyperlink"/>
            <w:rFonts w:ascii="Calibri" w:hAnsi="Calibri"/>
            <w:kern w:val="3"/>
            <w:sz w:val="22"/>
            <w:szCs w:val="22"/>
          </w:rPr>
          <w:t>Vatra Dornei</w:t>
        </w:r>
      </w:hyperlink>
      <w:r w:rsidR="00AE062F" w:rsidRPr="005F7584">
        <w:rPr>
          <w:rFonts w:ascii="Calibri" w:hAnsi="Calibri"/>
          <w:kern w:val="3"/>
          <w:sz w:val="22"/>
          <w:szCs w:val="22"/>
        </w:rPr>
        <w:t> – 110 km</w:t>
      </w:r>
    </w:p>
    <w:p w:rsidR="00AE062F" w:rsidRPr="005F7584" w:rsidRDefault="00AE062F" w:rsidP="00AE062F">
      <w:pPr>
        <w:spacing w:line="360" w:lineRule="auto"/>
        <w:ind w:firstLine="708"/>
        <w:jc w:val="both"/>
        <w:textAlignment w:val="auto"/>
        <w:rPr>
          <w:rFonts w:ascii="Calibri" w:hAnsi="Calibri"/>
          <w:kern w:val="3"/>
          <w:sz w:val="22"/>
          <w:szCs w:val="22"/>
        </w:rPr>
      </w:pPr>
      <w:r w:rsidRPr="005F7584">
        <w:rPr>
          <w:rFonts w:ascii="Calibri" w:hAnsi="Calibri"/>
          <w:kern w:val="3"/>
          <w:sz w:val="22"/>
          <w:szCs w:val="22"/>
        </w:rPr>
        <w:t>Orașele din județul Suceava se află la următoarele distanțe față de reședința județului:</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33" w:tooltip="Gura Humorului" w:history="1">
        <w:r w:rsidR="00AE062F" w:rsidRPr="005F7584">
          <w:rPr>
            <w:rStyle w:val="Hyperlink"/>
            <w:rFonts w:ascii="Calibri" w:hAnsi="Calibri"/>
            <w:kern w:val="3"/>
            <w:sz w:val="22"/>
            <w:szCs w:val="22"/>
          </w:rPr>
          <w:t>Gura Humorului</w:t>
        </w:r>
      </w:hyperlink>
      <w:r w:rsidR="00AE062F" w:rsidRPr="005F7584">
        <w:rPr>
          <w:rFonts w:ascii="Calibri" w:hAnsi="Calibri"/>
          <w:kern w:val="3"/>
          <w:sz w:val="22"/>
          <w:szCs w:val="22"/>
        </w:rPr>
        <w:t> – 37 km</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34" w:tooltip="Siret" w:history="1">
        <w:r w:rsidR="00AE062F" w:rsidRPr="005F7584">
          <w:rPr>
            <w:rStyle w:val="Hyperlink"/>
            <w:rFonts w:ascii="Calibri" w:hAnsi="Calibri"/>
            <w:kern w:val="3"/>
            <w:sz w:val="22"/>
            <w:szCs w:val="22"/>
          </w:rPr>
          <w:t>Siret</w:t>
        </w:r>
      </w:hyperlink>
      <w:r w:rsidR="00AE062F" w:rsidRPr="005F7584">
        <w:rPr>
          <w:rFonts w:ascii="Calibri" w:hAnsi="Calibri"/>
          <w:kern w:val="3"/>
          <w:sz w:val="22"/>
          <w:szCs w:val="22"/>
        </w:rPr>
        <w:t> – 42 km</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35" w:tooltip="Solca" w:history="1">
        <w:r w:rsidR="00AE062F" w:rsidRPr="005F7584">
          <w:rPr>
            <w:rStyle w:val="Hyperlink"/>
            <w:rFonts w:ascii="Calibri" w:hAnsi="Calibri"/>
            <w:kern w:val="3"/>
            <w:sz w:val="22"/>
            <w:szCs w:val="22"/>
          </w:rPr>
          <w:t>Solca</w:t>
        </w:r>
      </w:hyperlink>
      <w:r w:rsidR="00AE062F" w:rsidRPr="005F7584">
        <w:rPr>
          <w:rFonts w:ascii="Calibri" w:hAnsi="Calibri"/>
          <w:kern w:val="3"/>
          <w:sz w:val="22"/>
          <w:szCs w:val="22"/>
        </w:rPr>
        <w:t> – 50 km</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36" w:tooltip="Vicovu de Sus" w:history="1">
        <w:r w:rsidR="00AE062F" w:rsidRPr="005F7584">
          <w:rPr>
            <w:rStyle w:val="Hyperlink"/>
            <w:rFonts w:ascii="Calibri" w:hAnsi="Calibri"/>
            <w:kern w:val="3"/>
            <w:sz w:val="22"/>
            <w:szCs w:val="22"/>
          </w:rPr>
          <w:t>Vicovu de Sus</w:t>
        </w:r>
      </w:hyperlink>
      <w:r w:rsidR="00AE062F" w:rsidRPr="005F7584">
        <w:rPr>
          <w:rFonts w:ascii="Calibri" w:hAnsi="Calibri"/>
          <w:kern w:val="3"/>
          <w:sz w:val="22"/>
          <w:szCs w:val="22"/>
        </w:rPr>
        <w:t> – 58 km</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37" w:tooltip="Dolhasca" w:history="1">
        <w:r w:rsidR="00AE062F" w:rsidRPr="005F7584">
          <w:rPr>
            <w:rStyle w:val="Hyperlink"/>
            <w:rFonts w:ascii="Calibri" w:hAnsi="Calibri"/>
            <w:kern w:val="3"/>
            <w:sz w:val="22"/>
            <w:szCs w:val="22"/>
          </w:rPr>
          <w:t>Dolhasca</w:t>
        </w:r>
      </w:hyperlink>
      <w:r w:rsidR="00AE062F" w:rsidRPr="005F7584">
        <w:rPr>
          <w:rFonts w:ascii="Calibri" w:hAnsi="Calibri"/>
          <w:kern w:val="3"/>
          <w:sz w:val="22"/>
          <w:szCs w:val="22"/>
        </w:rPr>
        <w:t> – 44 km</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38" w:tooltip="Liteni" w:history="1">
        <w:r w:rsidR="00AE062F" w:rsidRPr="005F7584">
          <w:rPr>
            <w:rStyle w:val="Hyperlink"/>
            <w:rFonts w:ascii="Calibri" w:hAnsi="Calibri"/>
            <w:kern w:val="3"/>
            <w:sz w:val="22"/>
            <w:szCs w:val="22"/>
          </w:rPr>
          <w:t>Liteni</w:t>
        </w:r>
      </w:hyperlink>
      <w:r w:rsidR="00AE062F" w:rsidRPr="005F7584">
        <w:rPr>
          <w:rFonts w:ascii="Calibri" w:hAnsi="Calibri"/>
          <w:kern w:val="3"/>
          <w:sz w:val="22"/>
          <w:szCs w:val="22"/>
        </w:rPr>
        <w:t> – 31 km</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39" w:tooltip="Salcea" w:history="1">
        <w:r w:rsidR="00AC6AE6">
          <w:rPr>
            <w:rStyle w:val="Hyperlink"/>
            <w:rFonts w:ascii="Calibri" w:hAnsi="Calibri"/>
            <w:kern w:val="3"/>
            <w:sz w:val="22"/>
            <w:szCs w:val="22"/>
          </w:rPr>
          <w:t>Sa</w:t>
        </w:r>
        <w:r w:rsidR="00AE062F" w:rsidRPr="005F7584">
          <w:rPr>
            <w:rStyle w:val="Hyperlink"/>
            <w:rFonts w:ascii="Calibri" w:hAnsi="Calibri"/>
            <w:kern w:val="3"/>
            <w:sz w:val="22"/>
            <w:szCs w:val="22"/>
          </w:rPr>
          <w:t>lcea</w:t>
        </w:r>
      </w:hyperlink>
      <w:r w:rsidR="00AE062F" w:rsidRPr="005F7584">
        <w:rPr>
          <w:rFonts w:ascii="Calibri" w:hAnsi="Calibri"/>
          <w:kern w:val="3"/>
          <w:sz w:val="22"/>
          <w:szCs w:val="22"/>
        </w:rPr>
        <w:t> – 11 km</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40" w:tooltip="Milișăuți" w:history="1">
        <w:r w:rsidR="00AE062F" w:rsidRPr="005F7584">
          <w:rPr>
            <w:rStyle w:val="Hyperlink"/>
            <w:rFonts w:ascii="Calibri" w:hAnsi="Calibri"/>
            <w:kern w:val="3"/>
            <w:sz w:val="22"/>
            <w:szCs w:val="22"/>
          </w:rPr>
          <w:t>Milișăuți</w:t>
        </w:r>
      </w:hyperlink>
      <w:r w:rsidR="00AE062F" w:rsidRPr="005F7584">
        <w:rPr>
          <w:rFonts w:ascii="Calibri" w:hAnsi="Calibri"/>
          <w:kern w:val="3"/>
          <w:sz w:val="22"/>
          <w:szCs w:val="22"/>
        </w:rPr>
        <w:t> – 26 km</w:t>
      </w:r>
    </w:p>
    <w:p w:rsidR="00AE062F" w:rsidRPr="005F7584" w:rsidRDefault="00B4500D" w:rsidP="00AE062F">
      <w:pPr>
        <w:numPr>
          <w:ilvl w:val="0"/>
          <w:numId w:val="24"/>
        </w:numPr>
        <w:spacing w:line="360" w:lineRule="auto"/>
        <w:jc w:val="both"/>
        <w:textAlignment w:val="auto"/>
        <w:rPr>
          <w:rFonts w:ascii="Calibri" w:hAnsi="Calibri"/>
          <w:sz w:val="22"/>
          <w:szCs w:val="22"/>
        </w:rPr>
      </w:pPr>
      <w:hyperlink r:id="rId41" w:tooltip="Frasin (oraș)" w:history="1">
        <w:r w:rsidR="00AE062F" w:rsidRPr="005F7584">
          <w:rPr>
            <w:rStyle w:val="Hyperlink"/>
            <w:rFonts w:ascii="Calibri" w:hAnsi="Calibri"/>
            <w:kern w:val="3"/>
            <w:sz w:val="22"/>
            <w:szCs w:val="22"/>
          </w:rPr>
          <w:t>Frasin</w:t>
        </w:r>
      </w:hyperlink>
      <w:r w:rsidR="00AE062F" w:rsidRPr="005F7584">
        <w:rPr>
          <w:rFonts w:ascii="Calibri" w:hAnsi="Calibri"/>
          <w:kern w:val="3"/>
          <w:sz w:val="22"/>
          <w:szCs w:val="22"/>
        </w:rPr>
        <w:t> – 44 km</w:t>
      </w:r>
    </w:p>
    <w:p w:rsidR="00D60697" w:rsidRDefault="00B4500D" w:rsidP="00D60697">
      <w:pPr>
        <w:numPr>
          <w:ilvl w:val="0"/>
          <w:numId w:val="24"/>
        </w:numPr>
        <w:spacing w:line="360" w:lineRule="auto"/>
        <w:jc w:val="both"/>
        <w:textAlignment w:val="auto"/>
        <w:rPr>
          <w:rFonts w:ascii="Calibri" w:hAnsi="Calibri"/>
          <w:sz w:val="22"/>
          <w:szCs w:val="22"/>
        </w:rPr>
      </w:pPr>
      <w:hyperlink r:id="rId42" w:tooltip="Broșteni" w:history="1">
        <w:r w:rsidR="00AE062F" w:rsidRPr="005F7584">
          <w:rPr>
            <w:rStyle w:val="Hyperlink"/>
            <w:rFonts w:ascii="Calibri" w:hAnsi="Calibri"/>
            <w:kern w:val="3"/>
            <w:sz w:val="22"/>
            <w:szCs w:val="22"/>
          </w:rPr>
          <w:t>Broșteni</w:t>
        </w:r>
      </w:hyperlink>
      <w:r w:rsidR="00AE062F" w:rsidRPr="005F7584">
        <w:rPr>
          <w:rFonts w:ascii="Calibri" w:hAnsi="Calibri"/>
          <w:kern w:val="3"/>
          <w:sz w:val="22"/>
          <w:szCs w:val="22"/>
        </w:rPr>
        <w:t> – 92 km</w:t>
      </w:r>
      <w:r w:rsidR="00AE062F" w:rsidRPr="005F7584">
        <w:rPr>
          <w:rFonts w:ascii="Calibri" w:hAnsi="Calibri"/>
          <w:lang w:val="ro-RO"/>
        </w:rPr>
        <w:t xml:space="preserve"> </w:t>
      </w:r>
    </w:p>
    <w:p w:rsidR="008C12CB" w:rsidRPr="008C12CB" w:rsidRDefault="008C12CB" w:rsidP="008C12CB">
      <w:pPr>
        <w:autoSpaceDE w:val="0"/>
        <w:spacing w:line="360" w:lineRule="auto"/>
        <w:ind w:firstLine="709"/>
        <w:jc w:val="both"/>
        <w:textAlignment w:val="auto"/>
        <w:rPr>
          <w:rFonts w:ascii="Calibri" w:hAnsi="Calibri"/>
          <w:kern w:val="3"/>
          <w:sz w:val="22"/>
          <w:szCs w:val="22"/>
          <w:lang w:val="fr-FR"/>
        </w:rPr>
      </w:pPr>
      <w:r w:rsidRPr="00496C63">
        <w:rPr>
          <w:rFonts w:ascii="Calibri" w:hAnsi="Calibri"/>
          <w:kern w:val="3"/>
          <w:sz w:val="22"/>
          <w:szCs w:val="22"/>
          <w:lang w:val="fr-FR"/>
        </w:rPr>
        <w:t>Pentru a observa rela</w:t>
      </w:r>
      <w:r w:rsidRPr="00496C63">
        <w:rPr>
          <w:rFonts w:ascii="Calibri" w:hAnsi="Calibri"/>
          <w:kern w:val="3"/>
          <w:sz w:val="22"/>
          <w:szCs w:val="22"/>
          <w:lang w:val="ro-RO"/>
        </w:rPr>
        <w:t>ți</w:t>
      </w:r>
      <w:r w:rsidRPr="00496C63">
        <w:rPr>
          <w:rFonts w:ascii="Calibri" w:hAnsi="Calibri"/>
          <w:kern w:val="3"/>
          <w:sz w:val="22"/>
          <w:szCs w:val="22"/>
          <w:lang w:val="fr-FR"/>
        </w:rPr>
        <w:t>a distanță de parcurs (în km) – timp de parcurs (în minute) între municipiul Suceava și localitățile limitrofe, componente sau nu ale z</w:t>
      </w:r>
      <w:r w:rsidR="00F53171" w:rsidRPr="00496C63">
        <w:rPr>
          <w:rFonts w:ascii="Calibri" w:hAnsi="Calibri"/>
          <w:kern w:val="3"/>
          <w:sz w:val="22"/>
          <w:szCs w:val="22"/>
          <w:lang w:val="fr-FR"/>
        </w:rPr>
        <w:t>onei metropolitane vezi planșa 1.1 – „Încadrare în teritoriu – distanțe față de municipiul Suceava”. De asemenea  în planșa 1.2 – „Originea destinațiilor și fluxurilor” se poate observa/înțelege mai bine relația pe cale rutieră dintre Suceava și localitățile învecinate, mai ales originea principalelor fluxuri spre Suceava și , de asemenea principalele de</w:t>
      </w:r>
      <w:r w:rsidR="00496C63" w:rsidRPr="00496C63">
        <w:rPr>
          <w:rFonts w:ascii="Calibri" w:hAnsi="Calibri"/>
          <w:kern w:val="3"/>
          <w:sz w:val="22"/>
          <w:szCs w:val="22"/>
          <w:lang w:val="fr-FR"/>
        </w:rPr>
        <w:t>s</w:t>
      </w:r>
      <w:r w:rsidR="00F53171" w:rsidRPr="00496C63">
        <w:rPr>
          <w:rFonts w:ascii="Calibri" w:hAnsi="Calibri"/>
          <w:kern w:val="3"/>
          <w:sz w:val="22"/>
          <w:szCs w:val="22"/>
          <w:lang w:val="fr-FR"/>
        </w:rPr>
        <w:t xml:space="preserve">tinații </w:t>
      </w:r>
      <w:r w:rsidRPr="00496C63">
        <w:rPr>
          <w:rFonts w:ascii="Calibri" w:hAnsi="Calibri"/>
          <w:kern w:val="3"/>
          <w:sz w:val="22"/>
          <w:szCs w:val="22"/>
          <w:lang w:val="fr-FR"/>
        </w:rPr>
        <w:t>1.2.</w:t>
      </w:r>
    </w:p>
    <w:p w:rsidR="00DF72E8" w:rsidRPr="008C12CB" w:rsidRDefault="00DF72E8" w:rsidP="008C12CB">
      <w:pPr>
        <w:spacing w:line="360" w:lineRule="auto"/>
        <w:ind w:left="360"/>
        <w:jc w:val="both"/>
        <w:textAlignment w:val="auto"/>
        <w:rPr>
          <w:rFonts w:ascii="Calibri" w:hAnsi="Calibri"/>
          <w:sz w:val="22"/>
          <w:szCs w:val="22"/>
          <w:lang w:val="fr-FR"/>
        </w:rPr>
      </w:pPr>
    </w:p>
    <w:p w:rsidR="00D60697" w:rsidRPr="005627E9" w:rsidRDefault="00D60697" w:rsidP="005627E9">
      <w:pPr>
        <w:spacing w:line="360" w:lineRule="auto"/>
        <w:ind w:firstLine="709"/>
        <w:jc w:val="both"/>
        <w:textAlignment w:val="auto"/>
        <w:rPr>
          <w:rFonts w:ascii="Calibri" w:hAnsi="Calibri"/>
          <w:sz w:val="22"/>
          <w:szCs w:val="22"/>
          <w:lang w:val="ro-RO"/>
        </w:rPr>
      </w:pPr>
      <w:r>
        <w:rPr>
          <w:rFonts w:ascii="Calibri" w:hAnsi="Calibri"/>
          <w:sz w:val="22"/>
          <w:szCs w:val="22"/>
          <w:lang w:val="ro-RO"/>
        </w:rPr>
        <w:t>Deoarece Suce</w:t>
      </w:r>
      <w:r w:rsidR="00AC6AE6">
        <w:rPr>
          <w:rFonts w:ascii="Calibri" w:hAnsi="Calibri"/>
          <w:sz w:val="22"/>
          <w:szCs w:val="22"/>
          <w:lang w:val="ro-RO"/>
        </w:rPr>
        <w:t>a</w:t>
      </w:r>
      <w:r>
        <w:rPr>
          <w:rFonts w:ascii="Calibri" w:hAnsi="Calibri"/>
          <w:sz w:val="22"/>
          <w:szCs w:val="22"/>
          <w:lang w:val="ro-RO"/>
        </w:rPr>
        <w:t>va este un important nod rutier național și ca urmare a poziținării sale pe rutele comercia</w:t>
      </w:r>
      <w:r w:rsidR="00AC6AE6">
        <w:rPr>
          <w:rFonts w:ascii="Calibri" w:hAnsi="Calibri"/>
          <w:sz w:val="22"/>
          <w:szCs w:val="22"/>
          <w:lang w:val="ro-RO"/>
        </w:rPr>
        <w:t>le de legătură dintre România,</w:t>
      </w:r>
      <w:r>
        <w:rPr>
          <w:rFonts w:ascii="Calibri" w:hAnsi="Calibri"/>
          <w:sz w:val="22"/>
          <w:szCs w:val="22"/>
          <w:lang w:val="ro-RO"/>
        </w:rPr>
        <w:t xml:space="preserve"> Ucraina și Republica Moldova, </w:t>
      </w:r>
      <w:r w:rsidR="00AC4D12" w:rsidRPr="001B5AB0">
        <w:rPr>
          <w:rFonts w:ascii="Calibri" w:hAnsi="Calibri"/>
          <w:b/>
          <w:sz w:val="22"/>
          <w:szCs w:val="22"/>
          <w:lang w:val="ro-RO"/>
        </w:rPr>
        <w:t>S</w:t>
      </w:r>
      <w:r w:rsidR="00684191">
        <w:rPr>
          <w:rFonts w:ascii="Calibri" w:hAnsi="Calibri"/>
          <w:b/>
          <w:sz w:val="22"/>
          <w:szCs w:val="22"/>
          <w:lang w:val="ro-RO"/>
        </w:rPr>
        <w:t>uceava este parte a rețelei rut</w:t>
      </w:r>
      <w:r w:rsidR="00AC4D12" w:rsidRPr="001B5AB0">
        <w:rPr>
          <w:rFonts w:ascii="Calibri" w:hAnsi="Calibri"/>
          <w:b/>
          <w:sz w:val="22"/>
          <w:szCs w:val="22"/>
          <w:lang w:val="ro-RO"/>
        </w:rPr>
        <w:t>i</w:t>
      </w:r>
      <w:r w:rsidR="00684191">
        <w:rPr>
          <w:rFonts w:ascii="Calibri" w:hAnsi="Calibri"/>
          <w:b/>
          <w:sz w:val="22"/>
          <w:szCs w:val="22"/>
          <w:lang w:val="ro-RO"/>
        </w:rPr>
        <w:t>e</w:t>
      </w:r>
      <w:r w:rsidR="00AC4D12" w:rsidRPr="001B5AB0">
        <w:rPr>
          <w:rFonts w:ascii="Calibri" w:hAnsi="Calibri"/>
          <w:b/>
          <w:sz w:val="22"/>
          <w:szCs w:val="22"/>
          <w:lang w:val="ro-RO"/>
        </w:rPr>
        <w:t>re de</w:t>
      </w:r>
      <w:r w:rsidRPr="001B5AB0">
        <w:rPr>
          <w:rFonts w:ascii="Calibri" w:hAnsi="Calibri"/>
          <w:b/>
          <w:sz w:val="22"/>
          <w:szCs w:val="22"/>
          <w:lang w:val="ro-RO"/>
        </w:rPr>
        <w:t xml:space="preserve"> transport </w:t>
      </w:r>
      <w:r w:rsidR="00AC4D12" w:rsidRPr="001B5AB0">
        <w:rPr>
          <w:rFonts w:ascii="Calibri" w:hAnsi="Calibri"/>
          <w:b/>
          <w:sz w:val="22"/>
          <w:szCs w:val="22"/>
          <w:lang w:val="ro-RO"/>
        </w:rPr>
        <w:t xml:space="preserve">european </w:t>
      </w:r>
      <w:r w:rsidRPr="001B5AB0">
        <w:rPr>
          <w:rFonts w:ascii="Calibri" w:hAnsi="Calibri"/>
          <w:b/>
          <w:sz w:val="22"/>
          <w:szCs w:val="22"/>
          <w:lang w:val="ro-RO"/>
        </w:rPr>
        <w:t>TEN-T</w:t>
      </w:r>
      <w:r w:rsidR="00AC4D12">
        <w:rPr>
          <w:rFonts w:ascii="Calibri" w:hAnsi="Calibri"/>
          <w:sz w:val="22"/>
          <w:szCs w:val="22"/>
          <w:lang w:val="ro-RO"/>
        </w:rPr>
        <w:t>, fiind localizată pe unul di</w:t>
      </w:r>
      <w:r w:rsidR="00DF72E8">
        <w:rPr>
          <w:rFonts w:ascii="Calibri" w:hAnsi="Calibri"/>
          <w:sz w:val="22"/>
          <w:szCs w:val="22"/>
          <w:lang w:val="ro-RO"/>
        </w:rPr>
        <w:t>ntre traseele principale ale reț</w:t>
      </w:r>
      <w:r w:rsidR="00AC4D12">
        <w:rPr>
          <w:rFonts w:ascii="Calibri" w:hAnsi="Calibri"/>
          <w:sz w:val="22"/>
          <w:szCs w:val="22"/>
          <w:lang w:val="ro-RO"/>
        </w:rPr>
        <w:t>elei TEN-T care străbate țara noastră. În plus, având în vedere c</w:t>
      </w:r>
      <w:r w:rsidR="005627E9">
        <w:rPr>
          <w:rFonts w:ascii="Calibri" w:hAnsi="Calibri"/>
          <w:sz w:val="22"/>
          <w:szCs w:val="22"/>
          <w:lang w:val="ro-RO"/>
        </w:rPr>
        <w:t>ă Suceava este un re</w:t>
      </w:r>
      <w:r w:rsidR="00AC6AE6">
        <w:rPr>
          <w:rFonts w:ascii="Calibri" w:hAnsi="Calibri"/>
          <w:sz w:val="22"/>
          <w:szCs w:val="22"/>
          <w:lang w:val="ro-RO"/>
        </w:rPr>
        <w:t>leu la nivel regional mai amplu</w:t>
      </w:r>
      <w:r w:rsidR="005627E9">
        <w:rPr>
          <w:rFonts w:ascii="Calibri" w:hAnsi="Calibri"/>
          <w:sz w:val="22"/>
          <w:szCs w:val="22"/>
          <w:lang w:val="ro-RO"/>
        </w:rPr>
        <w:t xml:space="preserve">, între state parte </w:t>
      </w:r>
      <w:r w:rsidR="00AC6AE6">
        <w:rPr>
          <w:rFonts w:ascii="Calibri" w:hAnsi="Calibri"/>
          <w:sz w:val="22"/>
          <w:szCs w:val="22"/>
          <w:lang w:val="ro-RO"/>
        </w:rPr>
        <w:t xml:space="preserve">din </w:t>
      </w:r>
      <w:r w:rsidR="005627E9">
        <w:rPr>
          <w:rFonts w:ascii="Calibri" w:hAnsi="Calibri"/>
          <w:sz w:val="22"/>
          <w:szCs w:val="22"/>
          <w:lang w:val="ro-RO"/>
        </w:rPr>
        <w:t>U</w:t>
      </w:r>
      <w:r w:rsidR="00AC6AE6">
        <w:rPr>
          <w:rFonts w:ascii="Calibri" w:hAnsi="Calibri"/>
          <w:sz w:val="22"/>
          <w:szCs w:val="22"/>
          <w:lang w:val="ro-RO"/>
        </w:rPr>
        <w:t xml:space="preserve">niunea </w:t>
      </w:r>
      <w:r w:rsidR="005627E9">
        <w:rPr>
          <w:rFonts w:ascii="Calibri" w:hAnsi="Calibri"/>
          <w:sz w:val="22"/>
          <w:szCs w:val="22"/>
          <w:lang w:val="ro-RO"/>
        </w:rPr>
        <w:t>E</w:t>
      </w:r>
      <w:r w:rsidR="00AC6AE6">
        <w:rPr>
          <w:rFonts w:ascii="Calibri" w:hAnsi="Calibri"/>
          <w:sz w:val="22"/>
          <w:szCs w:val="22"/>
          <w:lang w:val="ro-RO"/>
        </w:rPr>
        <w:t>uropeană</w:t>
      </w:r>
      <w:r w:rsidR="005627E9">
        <w:rPr>
          <w:rFonts w:ascii="Calibri" w:hAnsi="Calibri"/>
          <w:sz w:val="22"/>
          <w:szCs w:val="22"/>
          <w:lang w:val="ro-RO"/>
        </w:rPr>
        <w:t xml:space="preserve"> și state</w:t>
      </w:r>
      <w:r w:rsidR="00AC6AE6">
        <w:rPr>
          <w:rFonts w:ascii="Calibri" w:hAnsi="Calibri"/>
          <w:sz w:val="22"/>
          <w:szCs w:val="22"/>
          <w:lang w:val="ro-RO"/>
        </w:rPr>
        <w:t xml:space="preserve"> aflate</w:t>
      </w:r>
      <w:r w:rsidR="005627E9">
        <w:rPr>
          <w:rFonts w:ascii="Calibri" w:hAnsi="Calibri"/>
          <w:sz w:val="22"/>
          <w:szCs w:val="22"/>
          <w:lang w:val="ro-RO"/>
        </w:rPr>
        <w:t xml:space="preserve"> în afara U</w:t>
      </w:r>
      <w:r w:rsidR="00AC6AE6">
        <w:rPr>
          <w:rFonts w:ascii="Calibri" w:hAnsi="Calibri"/>
          <w:sz w:val="22"/>
          <w:szCs w:val="22"/>
          <w:lang w:val="ro-RO"/>
        </w:rPr>
        <w:t xml:space="preserve">niunii </w:t>
      </w:r>
      <w:r w:rsidR="005627E9">
        <w:rPr>
          <w:rFonts w:ascii="Calibri" w:hAnsi="Calibri"/>
          <w:sz w:val="22"/>
          <w:szCs w:val="22"/>
          <w:lang w:val="ro-RO"/>
        </w:rPr>
        <w:t>E</w:t>
      </w:r>
      <w:r w:rsidR="00AC6AE6">
        <w:rPr>
          <w:rFonts w:ascii="Calibri" w:hAnsi="Calibri"/>
          <w:sz w:val="22"/>
          <w:szCs w:val="22"/>
          <w:lang w:val="ro-RO"/>
        </w:rPr>
        <w:t>uropene</w:t>
      </w:r>
      <w:r w:rsidR="005627E9">
        <w:rPr>
          <w:rFonts w:ascii="Calibri" w:hAnsi="Calibri"/>
          <w:sz w:val="22"/>
          <w:szCs w:val="22"/>
          <w:lang w:val="ro-RO"/>
        </w:rPr>
        <w:t xml:space="preserve">, </w:t>
      </w:r>
      <w:r w:rsidR="001B5AB0">
        <w:rPr>
          <w:rFonts w:ascii="Calibri" w:hAnsi="Calibri"/>
          <w:sz w:val="22"/>
          <w:szCs w:val="22"/>
          <w:lang w:val="ro-RO"/>
        </w:rPr>
        <w:t>îm</w:t>
      </w:r>
      <w:r w:rsidR="005627E9">
        <w:rPr>
          <w:rFonts w:ascii="Calibri" w:hAnsi="Calibri"/>
          <w:sz w:val="22"/>
          <w:szCs w:val="22"/>
          <w:lang w:val="ro-RO"/>
        </w:rPr>
        <w:t>p</w:t>
      </w:r>
      <w:r w:rsidR="00AC6AE6">
        <w:rPr>
          <w:rFonts w:ascii="Calibri" w:hAnsi="Calibri"/>
          <w:sz w:val="22"/>
          <w:szCs w:val="22"/>
          <w:lang w:val="ro-RO"/>
        </w:rPr>
        <w:t>reună cu</w:t>
      </w:r>
      <w:r w:rsidR="00AC4D12">
        <w:rPr>
          <w:rFonts w:ascii="Calibri" w:hAnsi="Calibri"/>
          <w:sz w:val="22"/>
          <w:szCs w:val="22"/>
          <w:lang w:val="ro-RO"/>
        </w:rPr>
        <w:t xml:space="preserve"> zona periurbană </w:t>
      </w:r>
      <w:r w:rsidR="005627E9">
        <w:rPr>
          <w:rFonts w:ascii="Calibri" w:hAnsi="Calibri"/>
          <w:sz w:val="22"/>
          <w:szCs w:val="22"/>
          <w:lang w:val="ro-RO"/>
        </w:rPr>
        <w:t xml:space="preserve">este prevăzut a fi unul </w:t>
      </w:r>
      <w:r w:rsidR="00684191">
        <w:rPr>
          <w:rFonts w:ascii="Calibri" w:hAnsi="Calibri"/>
          <w:b/>
          <w:sz w:val="22"/>
          <w:szCs w:val="22"/>
          <w:lang w:val="ro-RO"/>
        </w:rPr>
        <w:t>din nodurile</w:t>
      </w:r>
      <w:r w:rsidR="00AC4D12" w:rsidRPr="001B5AB0">
        <w:rPr>
          <w:rFonts w:ascii="Calibri" w:hAnsi="Calibri"/>
          <w:b/>
          <w:sz w:val="22"/>
          <w:szCs w:val="22"/>
          <w:lang w:val="ro-RO"/>
        </w:rPr>
        <w:t xml:space="preserve"> in</w:t>
      </w:r>
      <w:r w:rsidR="005627E9" w:rsidRPr="001B5AB0">
        <w:rPr>
          <w:rFonts w:ascii="Calibri" w:hAnsi="Calibri"/>
          <w:b/>
          <w:sz w:val="22"/>
          <w:szCs w:val="22"/>
          <w:lang w:val="ro-RO"/>
        </w:rPr>
        <w:t xml:space="preserve">termodale/ de </w:t>
      </w:r>
      <w:r w:rsidR="00AC4D12" w:rsidRPr="001B5AB0">
        <w:rPr>
          <w:rFonts w:ascii="Calibri" w:hAnsi="Calibri"/>
          <w:b/>
          <w:sz w:val="22"/>
          <w:szCs w:val="22"/>
          <w:lang w:val="ro-RO"/>
        </w:rPr>
        <w:t>interschimb</w:t>
      </w:r>
      <w:r w:rsidR="005627E9" w:rsidRPr="001B5AB0">
        <w:rPr>
          <w:rFonts w:ascii="Calibri" w:hAnsi="Calibri"/>
          <w:b/>
          <w:sz w:val="22"/>
          <w:szCs w:val="22"/>
          <w:lang w:val="ro-RO"/>
        </w:rPr>
        <w:t xml:space="preserve"> ale României</w:t>
      </w:r>
      <w:r w:rsidR="005627E9">
        <w:rPr>
          <w:rFonts w:ascii="Calibri" w:hAnsi="Calibri"/>
          <w:sz w:val="22"/>
          <w:szCs w:val="22"/>
          <w:lang w:val="ro-RO"/>
        </w:rPr>
        <w:t xml:space="preserve"> și ale acestei rețele</w:t>
      </w:r>
      <w:r w:rsidR="00684191">
        <w:rPr>
          <w:rFonts w:ascii="Calibri" w:hAnsi="Calibri"/>
          <w:sz w:val="22"/>
          <w:szCs w:val="22"/>
          <w:lang w:val="ro-RO"/>
        </w:rPr>
        <w:t>.</w:t>
      </w:r>
      <w:r w:rsidR="005627E9">
        <w:rPr>
          <w:rFonts w:ascii="Calibri" w:hAnsi="Calibri"/>
          <w:sz w:val="22"/>
          <w:szCs w:val="22"/>
          <w:lang w:val="ro-RO"/>
        </w:rPr>
        <w:t xml:space="preserve"> (Figura </w:t>
      </w:r>
      <w:r w:rsidR="001B5AB0">
        <w:rPr>
          <w:rFonts w:ascii="Calibri" w:hAnsi="Calibri"/>
          <w:sz w:val="22"/>
          <w:szCs w:val="22"/>
          <w:lang w:val="ro-RO"/>
        </w:rPr>
        <w:t>3</w:t>
      </w:r>
      <w:r w:rsidR="005627E9">
        <w:rPr>
          <w:rFonts w:ascii="Calibri" w:hAnsi="Calibri"/>
          <w:sz w:val="22"/>
          <w:szCs w:val="22"/>
          <w:lang w:val="ro-RO"/>
        </w:rPr>
        <w:t>)</w:t>
      </w:r>
    </w:p>
    <w:p w:rsidR="00670740" w:rsidRDefault="00B4500D" w:rsidP="00670740">
      <w:pPr>
        <w:keepNext/>
        <w:spacing w:line="360" w:lineRule="auto"/>
        <w:jc w:val="both"/>
        <w:textAlignment w:val="auto"/>
      </w:pPr>
      <w:r>
        <w:rPr>
          <w:rFonts w:ascii="Calibri" w:hAnsi="Calibri"/>
          <w:noProof/>
          <w:sz w:val="22"/>
          <w:szCs w:val="22"/>
        </w:rPr>
        <w:pict>
          <v:oval id="Oval 181" o:spid="_x0000_s1191" style="position:absolute;left:0;text-align:left;margin-left:250.25pt;margin-top:25.5pt;width:41.25pt;height:36.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" fillcolor="#d99594 [1941]" strokecolor="#c00000" strokeweight="3pt">
            <v:fill opacity="32896f"/>
          </v:oval>
        </w:pict>
      </w:r>
      <w:r w:rsidR="00AC4D12">
        <w:rPr>
          <w:rFonts w:ascii="Calibri" w:hAnsi="Calibri"/>
          <w:noProof/>
          <w:sz w:val="22"/>
          <w:szCs w:val="22"/>
        </w:rPr>
        <w:drawing>
          <wp:inline distT="0" distB="0" distL="0" distR="0" wp14:anchorId="5B6FCEB2" wp14:editId="6B595A67">
            <wp:extent cx="5534025" cy="40837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12-03-23-11816818-41-retea-ten-teritoriul-romaniei-proiect.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39578" cy="4087807"/>
                    </a:xfrm>
                    <a:prstGeom prst="rect">
                      <a:avLst/>
                    </a:prstGeom>
                  </pic:spPr>
                </pic:pic>
              </a:graphicData>
            </a:graphic>
          </wp:inline>
        </w:drawing>
      </w:r>
    </w:p>
    <w:p w:rsidR="005627E9" w:rsidRPr="00DF72E8" w:rsidRDefault="00670740" w:rsidP="00670740">
      <w:pPr>
        <w:pStyle w:val="Caption"/>
        <w:jc w:val="both"/>
        <w:rPr>
          <w:sz w:val="18"/>
        </w:rPr>
      </w:pPr>
      <w:r w:rsidRPr="00DF72E8">
        <w:rPr>
          <w:sz w:val="18"/>
        </w:rPr>
        <w:t xml:space="preserve">Figura </w:t>
      </w:r>
      <w:r w:rsidR="00662E36" w:rsidRPr="00DF72E8">
        <w:rPr>
          <w:sz w:val="18"/>
        </w:rPr>
        <w:fldChar w:fldCharType="begin"/>
      </w:r>
      <w:r w:rsidRPr="00DF72E8">
        <w:rPr>
          <w:sz w:val="18"/>
        </w:rPr>
        <w:instrText xml:space="preserve"> SEQ Figura \* ARABIC </w:instrText>
      </w:r>
      <w:r w:rsidR="00662E36" w:rsidRPr="00DF72E8">
        <w:rPr>
          <w:sz w:val="18"/>
        </w:rPr>
        <w:fldChar w:fldCharType="separate"/>
      </w:r>
      <w:r w:rsidR="001A1538">
        <w:rPr>
          <w:noProof/>
          <w:sz w:val="18"/>
        </w:rPr>
        <w:t>3</w:t>
      </w:r>
      <w:r w:rsidR="00662E36" w:rsidRPr="00DF72E8">
        <w:rPr>
          <w:sz w:val="18"/>
        </w:rPr>
        <w:fldChar w:fldCharType="end"/>
      </w:r>
      <w:r w:rsidR="00684191" w:rsidRPr="00DF72E8">
        <w:rPr>
          <w:sz w:val="18"/>
        </w:rPr>
        <w:t xml:space="preserve"> -</w:t>
      </w:r>
      <w:r w:rsidRPr="00DF72E8">
        <w:rPr>
          <w:sz w:val="18"/>
        </w:rPr>
        <w:t xml:space="preserve"> </w:t>
      </w:r>
      <w:r w:rsidRPr="00DF72E8">
        <w:rPr>
          <w:b w:val="0"/>
          <w:sz w:val="18"/>
        </w:rPr>
        <w:t>Rețeaua TEN-T (trans-european transport network) – principalele coridoare din România (sursa: Mi</w:t>
      </w:r>
      <w:r w:rsidRPr="00DF72E8">
        <w:rPr>
          <w:b w:val="0"/>
          <w:sz w:val="18"/>
        </w:rPr>
        <w:t>n</w:t>
      </w:r>
      <w:r w:rsidRPr="00DF72E8">
        <w:rPr>
          <w:b w:val="0"/>
          <w:sz w:val="18"/>
        </w:rPr>
        <w:t>isterul Transporturilor)</w:t>
      </w:r>
    </w:p>
    <w:p w:rsidR="00876EDE" w:rsidRPr="00876EDE" w:rsidRDefault="00AE062F" w:rsidP="005E51DE">
      <w:pPr>
        <w:pStyle w:val="Heading3"/>
        <w:numPr>
          <w:ilvl w:val="2"/>
          <w:numId w:val="54"/>
        </w:numPr>
        <w:spacing w:before="200" w:after="200"/>
        <w:ind w:left="720"/>
        <w:rPr>
          <w:lang w:val="ro-RO"/>
        </w:rPr>
      </w:pPr>
      <w:bookmarkStart w:id="25" w:name="_Toc412111254"/>
      <w:r w:rsidRPr="00D9030F">
        <w:lastRenderedPageBreak/>
        <w:t>Accesibilitatea</w:t>
      </w:r>
      <w:r w:rsidRPr="002F31A7">
        <w:rPr>
          <w:lang w:val="ro-RO"/>
        </w:rPr>
        <w:t xml:space="preserve"> feroviară</w:t>
      </w:r>
      <w:bookmarkEnd w:id="8"/>
      <w:bookmarkEnd w:id="9"/>
      <w:bookmarkEnd w:id="25"/>
      <w:r w:rsidRPr="002F31A7">
        <w:rPr>
          <w:lang w:val="ro-RO"/>
        </w:rPr>
        <w:t xml:space="preserve"> </w:t>
      </w:r>
      <w:bookmarkStart w:id="26" w:name="_Toc404178766"/>
    </w:p>
    <w:p w:rsidR="00AE062F" w:rsidRPr="005F7584" w:rsidRDefault="00AE062F" w:rsidP="00876EDE">
      <w:pPr>
        <w:spacing w:line="360" w:lineRule="auto"/>
        <w:ind w:firstLine="709"/>
        <w:jc w:val="both"/>
        <w:rPr>
          <w:rFonts w:ascii="Calibri" w:hAnsi="Calibri"/>
          <w:sz w:val="22"/>
          <w:szCs w:val="22"/>
          <w:lang w:val="ro-RO"/>
        </w:rPr>
      </w:pPr>
      <w:r w:rsidRPr="005F7584">
        <w:rPr>
          <w:rFonts w:ascii="Calibri" w:hAnsi="Calibri"/>
          <w:sz w:val="22"/>
          <w:szCs w:val="22"/>
          <w:lang w:val="ro-RO"/>
        </w:rPr>
        <w:t>Din punct de vedere al infrastructurii feroviare, teritoriul municipiului Suceava este străbăt</w:t>
      </w:r>
      <w:r w:rsidR="00B279F5">
        <w:rPr>
          <w:rFonts w:ascii="Calibri" w:hAnsi="Calibri"/>
          <w:sz w:val="22"/>
          <w:szCs w:val="22"/>
          <w:lang w:val="ro-RO"/>
        </w:rPr>
        <w:t xml:space="preserve">ut de urmatoarele </w:t>
      </w:r>
      <w:r w:rsidR="00876EDE">
        <w:rPr>
          <w:rFonts w:ascii="Calibri" w:hAnsi="Calibri"/>
          <w:sz w:val="22"/>
          <w:szCs w:val="22"/>
          <w:lang w:val="ro-RO"/>
        </w:rPr>
        <w:t>magistrale</w:t>
      </w:r>
      <w:r w:rsidR="00B279F5">
        <w:rPr>
          <w:rFonts w:ascii="Calibri" w:hAnsi="Calibri"/>
          <w:sz w:val="22"/>
          <w:szCs w:val="22"/>
          <w:lang w:val="ro-RO"/>
        </w:rPr>
        <w:t>:</w:t>
      </w:r>
    </w:p>
    <w:p w:rsidR="00AE062F" w:rsidRPr="00B279F5" w:rsidRDefault="00AE062F" w:rsidP="004E3338">
      <w:pPr>
        <w:pStyle w:val="ListParagraph"/>
        <w:numPr>
          <w:ilvl w:val="0"/>
          <w:numId w:val="73"/>
        </w:numPr>
        <w:spacing w:line="360" w:lineRule="auto"/>
        <w:ind w:left="1276" w:hanging="284"/>
        <w:jc w:val="both"/>
        <w:rPr>
          <w:rFonts w:ascii="Calibri" w:hAnsi="Calibri"/>
          <w:sz w:val="22"/>
          <w:szCs w:val="22"/>
          <w:lang w:val="ro-RO"/>
        </w:rPr>
      </w:pPr>
      <w:r w:rsidRPr="004B5D61">
        <w:rPr>
          <w:rFonts w:ascii="Calibri" w:hAnsi="Calibri"/>
          <w:b/>
          <w:sz w:val="22"/>
          <w:szCs w:val="22"/>
          <w:lang w:val="ro-RO"/>
        </w:rPr>
        <w:t xml:space="preserve">Calea ferată 500 </w:t>
      </w:r>
      <w:r w:rsidRPr="00B279F5">
        <w:rPr>
          <w:rFonts w:ascii="Calibri" w:hAnsi="Calibri"/>
          <w:sz w:val="22"/>
          <w:szCs w:val="22"/>
          <w:lang w:val="ro-RO"/>
        </w:rPr>
        <w:t xml:space="preserve">București Nord - Ploiești Sud – Adjud - Pașcani – Suceava - Vicșani; </w:t>
      </w:r>
    </w:p>
    <w:p w:rsidR="00876EDE" w:rsidRPr="00684191" w:rsidRDefault="00AE062F" w:rsidP="004E3338">
      <w:pPr>
        <w:pStyle w:val="ListParagraph"/>
        <w:numPr>
          <w:ilvl w:val="0"/>
          <w:numId w:val="73"/>
        </w:numPr>
        <w:spacing w:line="360" w:lineRule="auto"/>
        <w:ind w:left="1276" w:hanging="284"/>
        <w:jc w:val="both"/>
        <w:rPr>
          <w:rFonts w:ascii="Calibri" w:hAnsi="Calibri"/>
          <w:sz w:val="22"/>
          <w:szCs w:val="22"/>
          <w:lang w:val="ro-RO"/>
        </w:rPr>
      </w:pPr>
      <w:r w:rsidRPr="004B5D61">
        <w:rPr>
          <w:rFonts w:ascii="Calibri" w:hAnsi="Calibri"/>
          <w:b/>
          <w:sz w:val="22"/>
          <w:szCs w:val="22"/>
          <w:lang w:val="ro-RO"/>
        </w:rPr>
        <w:t>Calea ferata 502</w:t>
      </w:r>
      <w:r w:rsidRPr="00B279F5">
        <w:rPr>
          <w:rFonts w:ascii="Calibri" w:hAnsi="Calibri"/>
          <w:sz w:val="22"/>
          <w:szCs w:val="22"/>
          <w:lang w:val="ro-RO"/>
        </w:rPr>
        <w:t xml:space="preserve"> Suceava – Vama – Floreni - Ilva Mică</w:t>
      </w:r>
      <w:r w:rsidRPr="00684191">
        <w:rPr>
          <w:rFonts w:ascii="Calibri" w:hAnsi="Calibri"/>
          <w:sz w:val="22"/>
          <w:szCs w:val="22"/>
          <w:lang w:val="ro-RO"/>
        </w:rPr>
        <w:t>.</w:t>
      </w:r>
    </w:p>
    <w:p w:rsidR="00876EDE" w:rsidRPr="005F7584" w:rsidRDefault="001B5AB0" w:rsidP="00876EDE">
      <w:pPr>
        <w:spacing w:line="360" w:lineRule="auto"/>
        <w:ind w:firstLine="851"/>
        <w:jc w:val="both"/>
        <w:rPr>
          <w:rFonts w:ascii="Calibri" w:hAnsi="Calibri"/>
          <w:sz w:val="22"/>
          <w:szCs w:val="22"/>
          <w:lang w:val="ro-RO"/>
        </w:rPr>
      </w:pPr>
      <w:r>
        <w:rPr>
          <w:rFonts w:ascii="Calibri" w:hAnsi="Calibri"/>
          <w:sz w:val="22"/>
          <w:szCs w:val="22"/>
          <w:lang w:val="ro-RO"/>
        </w:rPr>
        <w:t>În F</w:t>
      </w:r>
      <w:r w:rsidR="00876EDE" w:rsidRPr="00876EDE">
        <w:rPr>
          <w:rFonts w:ascii="Calibri" w:hAnsi="Calibri"/>
          <w:sz w:val="22"/>
          <w:szCs w:val="22"/>
          <w:lang w:val="ro-RO"/>
        </w:rPr>
        <w:t xml:space="preserve">igura </w:t>
      </w:r>
      <w:r>
        <w:rPr>
          <w:rFonts w:ascii="Calibri" w:hAnsi="Calibri"/>
          <w:sz w:val="22"/>
          <w:szCs w:val="22"/>
          <w:lang w:val="ro-RO"/>
        </w:rPr>
        <w:t>4</w:t>
      </w:r>
      <w:r w:rsidR="00876EDE" w:rsidRPr="00876EDE">
        <w:rPr>
          <w:rFonts w:ascii="Calibri" w:hAnsi="Calibri"/>
          <w:sz w:val="22"/>
          <w:szCs w:val="22"/>
          <w:lang w:val="ro-RO"/>
        </w:rPr>
        <w:t xml:space="preserve"> sunt arătate principalel magistrale </w:t>
      </w:r>
      <w:r w:rsidR="00876EDE">
        <w:rPr>
          <w:rFonts w:ascii="Calibri" w:hAnsi="Calibri"/>
          <w:sz w:val="22"/>
          <w:szCs w:val="22"/>
          <w:lang w:val="ro-RO"/>
        </w:rPr>
        <w:t xml:space="preserve">din regiunea Nord-Est </w:t>
      </w:r>
      <w:r w:rsidR="00876EDE" w:rsidRPr="00876EDE">
        <w:rPr>
          <w:rFonts w:ascii="Calibri" w:hAnsi="Calibri"/>
          <w:sz w:val="22"/>
          <w:szCs w:val="22"/>
          <w:lang w:val="ro-RO"/>
        </w:rPr>
        <w:t>și tipul acestora</w:t>
      </w:r>
      <w:r w:rsidR="00876EDE">
        <w:rPr>
          <w:rFonts w:ascii="Calibri" w:hAnsi="Calibri"/>
          <w:sz w:val="22"/>
          <w:szCs w:val="22"/>
          <w:lang w:val="ro-RO"/>
        </w:rPr>
        <w:t xml:space="preserve">. </w:t>
      </w:r>
      <w:r w:rsidR="00876EDE" w:rsidRPr="005F7584">
        <w:rPr>
          <w:rFonts w:ascii="Calibri" w:hAnsi="Calibri"/>
          <w:sz w:val="22"/>
          <w:szCs w:val="22"/>
          <w:lang w:val="ro-RO"/>
        </w:rPr>
        <w:t xml:space="preserve">Rețeaua feroviară </w:t>
      </w:r>
      <w:r w:rsidR="00D821AF">
        <w:rPr>
          <w:rFonts w:ascii="Calibri" w:hAnsi="Calibri"/>
          <w:sz w:val="22"/>
          <w:szCs w:val="22"/>
          <w:lang w:val="ro-RO"/>
        </w:rPr>
        <w:t>din S</w:t>
      </w:r>
      <w:r w:rsidR="00876EDE">
        <w:rPr>
          <w:rFonts w:ascii="Calibri" w:hAnsi="Calibri"/>
          <w:sz w:val="22"/>
          <w:szCs w:val="22"/>
          <w:lang w:val="ro-RO"/>
        </w:rPr>
        <w:t>uceava prezintă o lungime de</w:t>
      </w:r>
      <w:r w:rsidR="00876EDE" w:rsidRPr="005F7584">
        <w:rPr>
          <w:rFonts w:ascii="Calibri" w:hAnsi="Calibri"/>
          <w:sz w:val="22"/>
          <w:szCs w:val="22"/>
          <w:lang w:val="ro-RO"/>
        </w:rPr>
        <w:t xml:space="preserve"> 10</w:t>
      </w:r>
      <w:r w:rsidR="00876EDE">
        <w:rPr>
          <w:rFonts w:ascii="Calibri" w:hAnsi="Calibri"/>
          <w:sz w:val="22"/>
          <w:szCs w:val="22"/>
          <w:lang w:val="ro-RO"/>
        </w:rPr>
        <w:t>.</w:t>
      </w:r>
      <w:r w:rsidR="00876EDE" w:rsidRPr="005F7584">
        <w:rPr>
          <w:rFonts w:ascii="Calibri" w:hAnsi="Calibri"/>
          <w:sz w:val="22"/>
          <w:szCs w:val="22"/>
          <w:lang w:val="ro-RO"/>
        </w:rPr>
        <w:t xml:space="preserve">130 m </w:t>
      </w:r>
      <w:r w:rsidR="00876EDE">
        <w:rPr>
          <w:rFonts w:ascii="Calibri" w:hAnsi="Calibri"/>
          <w:sz w:val="22"/>
          <w:szCs w:val="22"/>
          <w:lang w:val="ro-RO"/>
        </w:rPr>
        <w:t xml:space="preserve">magistrală </w:t>
      </w:r>
      <w:r w:rsidR="00876EDE" w:rsidRPr="005F7584">
        <w:rPr>
          <w:rFonts w:ascii="Calibri" w:hAnsi="Calibri"/>
          <w:sz w:val="22"/>
          <w:szCs w:val="22"/>
          <w:lang w:val="ro-RO"/>
        </w:rPr>
        <w:t>electrificată, din care  5</w:t>
      </w:r>
      <w:r w:rsidR="00876EDE">
        <w:rPr>
          <w:rFonts w:ascii="Calibri" w:hAnsi="Calibri"/>
          <w:sz w:val="22"/>
          <w:szCs w:val="22"/>
          <w:lang w:val="ro-RO"/>
        </w:rPr>
        <w:t>.</w:t>
      </w:r>
      <w:r w:rsidR="00876EDE" w:rsidRPr="005F7584">
        <w:rPr>
          <w:rFonts w:ascii="Calibri" w:hAnsi="Calibri"/>
          <w:sz w:val="22"/>
          <w:szCs w:val="22"/>
          <w:lang w:val="ro-RO"/>
        </w:rPr>
        <w:t>011 m linie simpl</w:t>
      </w:r>
      <w:r w:rsidR="00876EDE">
        <w:rPr>
          <w:rFonts w:ascii="Calibri" w:hAnsi="Calibri"/>
          <w:sz w:val="22"/>
          <w:szCs w:val="22"/>
          <w:lang w:val="ro-RO"/>
        </w:rPr>
        <w:t>ă ş</w:t>
      </w:r>
      <w:r w:rsidR="00876EDE" w:rsidRPr="005F7584">
        <w:rPr>
          <w:rFonts w:ascii="Calibri" w:hAnsi="Calibri"/>
          <w:sz w:val="22"/>
          <w:szCs w:val="22"/>
          <w:lang w:val="ro-RO"/>
        </w:rPr>
        <w:t>i 5</w:t>
      </w:r>
      <w:r w:rsidR="00876EDE">
        <w:rPr>
          <w:rFonts w:ascii="Calibri" w:hAnsi="Calibri"/>
          <w:sz w:val="22"/>
          <w:szCs w:val="22"/>
          <w:lang w:val="ro-RO"/>
        </w:rPr>
        <w:t>.</w:t>
      </w:r>
      <w:r w:rsidR="00876EDE" w:rsidRPr="005F7584">
        <w:rPr>
          <w:rFonts w:ascii="Calibri" w:hAnsi="Calibri"/>
          <w:sz w:val="22"/>
          <w:szCs w:val="22"/>
          <w:lang w:val="ro-RO"/>
        </w:rPr>
        <w:t>119 m linie dubl</w:t>
      </w:r>
      <w:r w:rsidR="00876EDE">
        <w:rPr>
          <w:rFonts w:ascii="Calibri" w:hAnsi="Calibri"/>
          <w:sz w:val="22"/>
          <w:szCs w:val="22"/>
          <w:lang w:val="ro-RO"/>
        </w:rPr>
        <w:t>ă</w:t>
      </w:r>
      <w:r w:rsidR="00876EDE" w:rsidRPr="005F7584">
        <w:rPr>
          <w:rFonts w:ascii="Calibri" w:hAnsi="Calibri"/>
          <w:sz w:val="22"/>
          <w:szCs w:val="22"/>
          <w:lang w:val="ro-RO"/>
        </w:rPr>
        <w:t xml:space="preserve">. </w:t>
      </w:r>
    </w:p>
    <w:p w:rsidR="00E74AAA" w:rsidRDefault="00E74AAA" w:rsidP="00E74AAA">
      <w:pPr>
        <w:jc w:val="both"/>
        <w:rPr>
          <w:rFonts w:ascii="Calibri" w:hAnsi="Calibri"/>
          <w:sz w:val="22"/>
          <w:szCs w:val="22"/>
          <w:lang w:val="ro-RO"/>
        </w:rPr>
      </w:pPr>
    </w:p>
    <w:p w:rsidR="00670740" w:rsidRDefault="00E74AAA" w:rsidP="00670740">
      <w:pPr>
        <w:keepNext/>
        <w:jc w:val="both"/>
      </w:pPr>
      <w:r>
        <w:rPr>
          <w:rFonts w:ascii="Calibri" w:hAnsi="Calibri"/>
          <w:noProof/>
          <w:sz w:val="22"/>
          <w:szCs w:val="22"/>
        </w:rPr>
        <w:drawing>
          <wp:inline distT="0" distB="0" distL="0" distR="0" wp14:anchorId="5DEE1628" wp14:editId="11D4D639">
            <wp:extent cx="5578820" cy="4362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 suceav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78034" cy="4361835"/>
                    </a:xfrm>
                    <a:prstGeom prst="rect">
                      <a:avLst/>
                    </a:prstGeom>
                  </pic:spPr>
                </pic:pic>
              </a:graphicData>
            </a:graphic>
          </wp:inline>
        </w:drawing>
      </w:r>
    </w:p>
    <w:p w:rsidR="00876EDE" w:rsidRPr="00DF72E8" w:rsidRDefault="00670740" w:rsidP="00670740">
      <w:pPr>
        <w:pStyle w:val="Caption"/>
        <w:jc w:val="both"/>
        <w:rPr>
          <w:rFonts w:ascii="Calibri" w:hAnsi="Calibri"/>
          <w:b w:val="0"/>
          <w:szCs w:val="22"/>
          <w:lang w:val="fr-FR"/>
        </w:rPr>
      </w:pPr>
      <w:r w:rsidRPr="00DF72E8">
        <w:rPr>
          <w:sz w:val="18"/>
          <w:lang w:val="fr-FR"/>
        </w:rPr>
        <w:t xml:space="preserve">Figura </w:t>
      </w:r>
      <w:r w:rsidR="00662E36" w:rsidRPr="00DF72E8">
        <w:rPr>
          <w:sz w:val="18"/>
        </w:rPr>
        <w:fldChar w:fldCharType="begin"/>
      </w:r>
      <w:r w:rsidRPr="00DF72E8">
        <w:rPr>
          <w:sz w:val="18"/>
          <w:lang w:val="fr-FR"/>
        </w:rPr>
        <w:instrText xml:space="preserve"> SEQ Figura \* ARABIC </w:instrText>
      </w:r>
      <w:r w:rsidR="00662E36" w:rsidRPr="00DF72E8">
        <w:rPr>
          <w:sz w:val="18"/>
        </w:rPr>
        <w:fldChar w:fldCharType="separate"/>
      </w:r>
      <w:r w:rsidR="001A1538">
        <w:rPr>
          <w:noProof/>
          <w:sz w:val="18"/>
          <w:lang w:val="fr-FR"/>
        </w:rPr>
        <w:t>4</w:t>
      </w:r>
      <w:r w:rsidR="00662E36" w:rsidRPr="00DF72E8">
        <w:rPr>
          <w:sz w:val="18"/>
        </w:rPr>
        <w:fldChar w:fldCharType="end"/>
      </w:r>
      <w:r w:rsidRPr="00DF72E8">
        <w:rPr>
          <w:sz w:val="18"/>
          <w:lang w:val="fr-FR"/>
        </w:rPr>
        <w:t xml:space="preserve"> -</w:t>
      </w:r>
      <w:r w:rsidRPr="00DF72E8">
        <w:rPr>
          <w:b w:val="0"/>
          <w:sz w:val="18"/>
          <w:lang w:val="fr-FR"/>
        </w:rPr>
        <w:t xml:space="preserve"> Magistrale din Regiunea Nord-Est (sursa: Compania Națională de Căi Ferate, </w:t>
      </w:r>
      <w:hyperlink r:id="rId45" w:history="1">
        <w:r w:rsidR="001B5AB0" w:rsidRPr="00DF72E8">
          <w:rPr>
            <w:rStyle w:val="Hyperlink"/>
            <w:b w:val="0"/>
            <w:sz w:val="18"/>
            <w:lang w:val="fr-FR"/>
          </w:rPr>
          <w:t>www.cfr.ro</w:t>
        </w:r>
      </w:hyperlink>
      <w:r w:rsidRPr="00DF72E8">
        <w:rPr>
          <w:b w:val="0"/>
          <w:sz w:val="18"/>
          <w:lang w:val="fr-FR"/>
        </w:rPr>
        <w:t>)</w:t>
      </w:r>
    </w:p>
    <w:p w:rsidR="001B5AB0" w:rsidRPr="001B5AB0" w:rsidRDefault="001B5AB0" w:rsidP="001B5AB0">
      <w:pPr>
        <w:rPr>
          <w:lang w:val="fr-FR"/>
        </w:rPr>
      </w:pPr>
    </w:p>
    <w:p w:rsidR="00670740" w:rsidRDefault="001B5AB0" w:rsidP="000E1B5A">
      <w:pPr>
        <w:spacing w:line="360" w:lineRule="auto"/>
        <w:ind w:firstLine="709"/>
        <w:jc w:val="both"/>
        <w:rPr>
          <w:rFonts w:ascii="Calibri" w:hAnsi="Calibri"/>
          <w:sz w:val="22"/>
          <w:szCs w:val="22"/>
          <w:lang w:val="ro-RO"/>
        </w:rPr>
      </w:pPr>
      <w:r>
        <w:rPr>
          <w:rFonts w:ascii="Calibri" w:hAnsi="Calibri"/>
          <w:sz w:val="22"/>
          <w:szCs w:val="22"/>
          <w:lang w:val="ro-RO"/>
        </w:rPr>
        <w:t>De asemenea Suceava este par</w:t>
      </w:r>
      <w:r w:rsidR="000E1B5A" w:rsidRPr="000E1B5A">
        <w:rPr>
          <w:rFonts w:ascii="Calibri" w:hAnsi="Calibri"/>
          <w:sz w:val="22"/>
          <w:szCs w:val="22"/>
          <w:lang w:val="ro-RO"/>
        </w:rPr>
        <w:t>t</w:t>
      </w:r>
      <w:r>
        <w:rPr>
          <w:rFonts w:ascii="Calibri" w:hAnsi="Calibri"/>
          <w:sz w:val="22"/>
          <w:szCs w:val="22"/>
          <w:lang w:val="ro-RO"/>
        </w:rPr>
        <w:t>e</w:t>
      </w:r>
      <w:r w:rsidR="000E1B5A" w:rsidRPr="000E1B5A">
        <w:rPr>
          <w:rFonts w:ascii="Calibri" w:hAnsi="Calibri"/>
          <w:sz w:val="22"/>
          <w:szCs w:val="22"/>
          <w:lang w:val="ro-RO"/>
        </w:rPr>
        <w:t xml:space="preserve"> și </w:t>
      </w:r>
      <w:r w:rsidR="000E1B5A" w:rsidRPr="001B5AB0">
        <w:rPr>
          <w:rFonts w:ascii="Calibri" w:hAnsi="Calibri"/>
          <w:b/>
          <w:sz w:val="22"/>
          <w:szCs w:val="22"/>
          <w:lang w:val="ro-RO"/>
        </w:rPr>
        <w:t xml:space="preserve">a coridorului ferivar TEN-T </w:t>
      </w:r>
      <w:r w:rsidR="00684191" w:rsidRPr="00DF72E8">
        <w:rPr>
          <w:b/>
          <w:lang w:val="fr-FR"/>
        </w:rPr>
        <w:t xml:space="preserve">(trans-european transport network) </w:t>
      </w:r>
      <w:r w:rsidR="000E1B5A" w:rsidRPr="001B5AB0">
        <w:rPr>
          <w:rFonts w:ascii="Calibri" w:hAnsi="Calibri"/>
          <w:b/>
          <w:sz w:val="22"/>
          <w:szCs w:val="22"/>
          <w:lang w:val="ro-RO"/>
        </w:rPr>
        <w:t>ce străbate țara noastră</w:t>
      </w:r>
      <w:r w:rsidR="00670740">
        <w:rPr>
          <w:rFonts w:ascii="Calibri" w:hAnsi="Calibri"/>
          <w:sz w:val="22"/>
          <w:szCs w:val="22"/>
          <w:lang w:val="ro-RO"/>
        </w:rPr>
        <w:t>, așa cum este ară</w:t>
      </w:r>
      <w:r w:rsidR="000E1B5A">
        <w:rPr>
          <w:rFonts w:ascii="Calibri" w:hAnsi="Calibri"/>
          <w:sz w:val="22"/>
          <w:szCs w:val="22"/>
          <w:lang w:val="ro-RO"/>
        </w:rPr>
        <w:t>tat în Figura</w:t>
      </w:r>
      <w:r>
        <w:rPr>
          <w:rFonts w:ascii="Calibri" w:hAnsi="Calibri"/>
          <w:sz w:val="22"/>
          <w:szCs w:val="22"/>
          <w:lang w:val="ro-RO"/>
        </w:rPr>
        <w:t xml:space="preserve"> 5.</w:t>
      </w:r>
    </w:p>
    <w:p w:rsidR="00670740" w:rsidRDefault="00670740" w:rsidP="001B5AB0">
      <w:pPr>
        <w:keepNext/>
        <w:spacing w:line="360" w:lineRule="auto"/>
        <w:jc w:val="center"/>
      </w:pPr>
      <w:r>
        <w:rPr>
          <w:rFonts w:ascii="Calibri" w:hAnsi="Calibri"/>
          <w:noProof/>
          <w:sz w:val="22"/>
          <w:szCs w:val="22"/>
        </w:rPr>
        <w:lastRenderedPageBreak/>
        <w:drawing>
          <wp:inline distT="0" distB="0" distL="0" distR="0" wp14:anchorId="2D2B0C72" wp14:editId="67892CAE">
            <wp:extent cx="4442404" cy="3105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a TEN - F Core Network.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56668" cy="3115120"/>
                    </a:xfrm>
                    <a:prstGeom prst="rect">
                      <a:avLst/>
                    </a:prstGeom>
                  </pic:spPr>
                </pic:pic>
              </a:graphicData>
            </a:graphic>
          </wp:inline>
        </w:drawing>
      </w:r>
    </w:p>
    <w:p w:rsidR="001B5AB0" w:rsidRPr="00DF72E8" w:rsidRDefault="00670740" w:rsidP="001B5AB0">
      <w:pPr>
        <w:pStyle w:val="Caption"/>
        <w:jc w:val="both"/>
        <w:rPr>
          <w:sz w:val="18"/>
        </w:rPr>
      </w:pPr>
      <w:r w:rsidRPr="00DF72E8">
        <w:rPr>
          <w:sz w:val="18"/>
        </w:rPr>
        <w:t xml:space="preserve">Figura </w:t>
      </w:r>
      <w:r w:rsidR="00662E36" w:rsidRPr="00DF72E8">
        <w:rPr>
          <w:sz w:val="18"/>
        </w:rPr>
        <w:fldChar w:fldCharType="begin"/>
      </w:r>
      <w:r w:rsidRPr="00DF72E8">
        <w:rPr>
          <w:sz w:val="18"/>
        </w:rPr>
        <w:instrText xml:space="preserve"> SEQ Figura \* ARABIC </w:instrText>
      </w:r>
      <w:r w:rsidR="00662E36" w:rsidRPr="00DF72E8">
        <w:rPr>
          <w:sz w:val="18"/>
        </w:rPr>
        <w:fldChar w:fldCharType="separate"/>
      </w:r>
      <w:r w:rsidR="001A1538">
        <w:rPr>
          <w:noProof/>
          <w:sz w:val="18"/>
        </w:rPr>
        <w:t>5</w:t>
      </w:r>
      <w:r w:rsidR="00662E36" w:rsidRPr="00DF72E8">
        <w:rPr>
          <w:sz w:val="18"/>
        </w:rPr>
        <w:fldChar w:fldCharType="end"/>
      </w:r>
      <w:r w:rsidRPr="00DF72E8">
        <w:rPr>
          <w:sz w:val="18"/>
        </w:rPr>
        <w:t xml:space="preserve"> </w:t>
      </w:r>
      <w:r w:rsidR="001B5AB0" w:rsidRPr="00DF72E8">
        <w:rPr>
          <w:sz w:val="18"/>
        </w:rPr>
        <w:t>–</w:t>
      </w:r>
      <w:r w:rsidRPr="00DF72E8">
        <w:rPr>
          <w:sz w:val="18"/>
        </w:rPr>
        <w:t xml:space="preserve"> </w:t>
      </w:r>
      <w:r w:rsidRPr="00DF72E8">
        <w:rPr>
          <w:b w:val="0"/>
          <w:sz w:val="18"/>
        </w:rPr>
        <w:t>Rețeaua</w:t>
      </w:r>
      <w:r w:rsidR="001B5AB0" w:rsidRPr="00DF72E8">
        <w:rPr>
          <w:b w:val="0"/>
          <w:sz w:val="18"/>
        </w:rPr>
        <w:t xml:space="preserve"> TEN-F</w:t>
      </w:r>
      <w:r w:rsidR="00684191" w:rsidRPr="00DF72E8">
        <w:rPr>
          <w:b w:val="0"/>
          <w:sz w:val="18"/>
        </w:rPr>
        <w:t xml:space="preserve"> (trans-european transport network) </w:t>
      </w:r>
      <w:r w:rsidR="001B5AB0" w:rsidRPr="00DF72E8">
        <w:rPr>
          <w:b w:val="0"/>
          <w:sz w:val="18"/>
        </w:rPr>
        <w:t>- principalele coridoare din România (sursa: Mi</w:t>
      </w:r>
      <w:r w:rsidR="001B5AB0" w:rsidRPr="00DF72E8">
        <w:rPr>
          <w:b w:val="0"/>
          <w:sz w:val="18"/>
        </w:rPr>
        <w:t>n</w:t>
      </w:r>
      <w:r w:rsidR="001B5AB0" w:rsidRPr="00DF72E8">
        <w:rPr>
          <w:b w:val="0"/>
          <w:sz w:val="18"/>
        </w:rPr>
        <w:t>isterul Transporturilor)</w:t>
      </w:r>
    </w:p>
    <w:p w:rsidR="000E1B5A" w:rsidRDefault="000E1B5A" w:rsidP="00876EDE">
      <w:pPr>
        <w:spacing w:line="360" w:lineRule="auto"/>
        <w:jc w:val="both"/>
        <w:rPr>
          <w:rFonts w:ascii="Calibri" w:hAnsi="Calibri"/>
          <w:b/>
          <w:sz w:val="22"/>
          <w:szCs w:val="22"/>
          <w:lang w:val="ro-RO"/>
        </w:rPr>
      </w:pPr>
    </w:p>
    <w:p w:rsidR="00AE062F" w:rsidRPr="005F7584" w:rsidRDefault="00AE062F" w:rsidP="000E1B5A">
      <w:pPr>
        <w:spacing w:line="360" w:lineRule="auto"/>
        <w:ind w:firstLine="709"/>
        <w:jc w:val="both"/>
        <w:rPr>
          <w:rFonts w:ascii="Calibri" w:hAnsi="Calibri"/>
          <w:sz w:val="22"/>
          <w:szCs w:val="22"/>
          <w:lang w:val="ro-RO"/>
        </w:rPr>
      </w:pPr>
      <w:r w:rsidRPr="000E1B5A">
        <w:rPr>
          <w:rFonts w:ascii="Calibri" w:hAnsi="Calibri"/>
          <w:b/>
          <w:sz w:val="22"/>
          <w:szCs w:val="22"/>
          <w:lang w:val="ro-RO"/>
        </w:rPr>
        <w:t xml:space="preserve">Stațiile de cale ferată </w:t>
      </w:r>
      <w:r w:rsidR="00876EDE" w:rsidRPr="000E1B5A">
        <w:rPr>
          <w:rFonts w:ascii="Calibri" w:hAnsi="Calibri"/>
          <w:b/>
          <w:sz w:val="22"/>
          <w:szCs w:val="22"/>
          <w:lang w:val="ro-RO"/>
        </w:rPr>
        <w:t>din cadrul municipiului Suceava</w:t>
      </w:r>
      <w:r w:rsidR="00876EDE">
        <w:rPr>
          <w:rFonts w:ascii="Calibri" w:hAnsi="Calibri"/>
          <w:sz w:val="22"/>
          <w:szCs w:val="22"/>
          <w:lang w:val="ro-RO"/>
        </w:rPr>
        <w:t xml:space="preserve"> </w:t>
      </w:r>
      <w:r w:rsidRPr="005F7584">
        <w:rPr>
          <w:rFonts w:ascii="Calibri" w:hAnsi="Calibri"/>
          <w:sz w:val="22"/>
          <w:szCs w:val="22"/>
          <w:lang w:val="ro-RO"/>
        </w:rPr>
        <w:t xml:space="preserve">sunt: </w:t>
      </w:r>
    </w:p>
    <w:p w:rsidR="00AE062F" w:rsidRPr="00B279F5" w:rsidRDefault="00AE062F" w:rsidP="004E3338">
      <w:pPr>
        <w:pStyle w:val="ListParagraph"/>
        <w:numPr>
          <w:ilvl w:val="0"/>
          <w:numId w:val="72"/>
        </w:numPr>
        <w:spacing w:line="360" w:lineRule="auto"/>
        <w:jc w:val="both"/>
        <w:rPr>
          <w:rFonts w:ascii="Calibri" w:hAnsi="Calibri"/>
          <w:sz w:val="22"/>
          <w:szCs w:val="22"/>
          <w:lang w:val="ro-RO"/>
        </w:rPr>
      </w:pPr>
      <w:r w:rsidRPr="00B279F5">
        <w:rPr>
          <w:rFonts w:ascii="Calibri" w:hAnsi="Calibri"/>
          <w:sz w:val="22"/>
          <w:szCs w:val="22"/>
          <w:lang w:val="ro-RO"/>
        </w:rPr>
        <w:t>Suceava (Burdujeni)</w:t>
      </w:r>
      <w:r w:rsidR="00876EDE">
        <w:rPr>
          <w:rFonts w:ascii="Calibri" w:hAnsi="Calibri"/>
          <w:sz w:val="22"/>
          <w:szCs w:val="22"/>
          <w:lang w:val="ro-RO"/>
        </w:rPr>
        <w:t xml:space="preserve"> </w:t>
      </w:r>
      <w:r w:rsidR="00300ECB">
        <w:rPr>
          <w:rFonts w:ascii="Calibri" w:hAnsi="Calibri"/>
          <w:sz w:val="22"/>
          <w:szCs w:val="22"/>
          <w:lang w:val="ro-RO"/>
        </w:rPr>
        <w:t>–</w:t>
      </w:r>
      <w:r w:rsidR="00876EDE">
        <w:rPr>
          <w:rFonts w:ascii="Calibri" w:hAnsi="Calibri"/>
          <w:sz w:val="22"/>
          <w:szCs w:val="22"/>
          <w:lang w:val="ro-RO"/>
        </w:rPr>
        <w:t xml:space="preserve"> </w:t>
      </w:r>
      <w:r w:rsidR="00300ECB">
        <w:rPr>
          <w:rFonts w:ascii="Calibri" w:hAnsi="Calibri"/>
          <w:sz w:val="22"/>
          <w:szCs w:val="22"/>
          <w:lang w:val="ro-RO"/>
        </w:rPr>
        <w:t>funcțională</w:t>
      </w:r>
      <w:r w:rsidR="00F85258">
        <w:rPr>
          <w:rFonts w:ascii="Calibri" w:hAnsi="Calibri"/>
          <w:sz w:val="22"/>
          <w:szCs w:val="22"/>
          <w:lang w:val="ro-RO"/>
        </w:rPr>
        <w:t>;</w:t>
      </w:r>
      <w:r w:rsidR="00300ECB">
        <w:rPr>
          <w:rFonts w:ascii="Calibri" w:hAnsi="Calibri"/>
          <w:sz w:val="22"/>
          <w:szCs w:val="22"/>
          <w:lang w:val="ro-RO"/>
        </w:rPr>
        <w:t xml:space="preserve"> clădir</w:t>
      </w:r>
      <w:r w:rsidR="00684191">
        <w:rPr>
          <w:rFonts w:ascii="Calibri" w:hAnsi="Calibri"/>
          <w:sz w:val="22"/>
          <w:szCs w:val="22"/>
          <w:lang w:val="ro-RO"/>
        </w:rPr>
        <w:t>e</w:t>
      </w:r>
      <w:r w:rsidR="00300ECB">
        <w:rPr>
          <w:rFonts w:ascii="Calibri" w:hAnsi="Calibri"/>
          <w:sz w:val="22"/>
          <w:szCs w:val="22"/>
          <w:lang w:val="ro-RO"/>
        </w:rPr>
        <w:t xml:space="preserve">a gării a fost de curând reabilitată, dar </w:t>
      </w:r>
      <w:r w:rsidR="00D821AF">
        <w:rPr>
          <w:rFonts w:ascii="Calibri" w:hAnsi="Calibri"/>
          <w:sz w:val="22"/>
          <w:szCs w:val="22"/>
          <w:lang w:val="ro-RO"/>
        </w:rPr>
        <w:t xml:space="preserve">zona gării </w:t>
      </w:r>
      <w:r w:rsidR="00300ECB">
        <w:rPr>
          <w:rFonts w:ascii="Calibri" w:hAnsi="Calibri"/>
          <w:sz w:val="22"/>
          <w:szCs w:val="22"/>
          <w:lang w:val="ro-RO"/>
        </w:rPr>
        <w:t xml:space="preserve">necesită o mai bună </w:t>
      </w:r>
      <w:r w:rsidR="00D821AF">
        <w:rPr>
          <w:rFonts w:ascii="Calibri" w:hAnsi="Calibri"/>
          <w:sz w:val="22"/>
          <w:szCs w:val="22"/>
          <w:lang w:val="ro-RO"/>
        </w:rPr>
        <w:t xml:space="preserve">conectare la oraș prin îmbunătățirea calității și frecvenței transportului public, o mai bună </w:t>
      </w:r>
      <w:r w:rsidR="00300ECB">
        <w:rPr>
          <w:rFonts w:ascii="Calibri" w:hAnsi="Calibri"/>
          <w:sz w:val="22"/>
          <w:szCs w:val="22"/>
          <w:lang w:val="ro-RO"/>
        </w:rPr>
        <w:t>organizare a circulației</w:t>
      </w:r>
      <w:r w:rsidR="00684191">
        <w:rPr>
          <w:rFonts w:ascii="Calibri" w:hAnsi="Calibri"/>
          <w:sz w:val="22"/>
          <w:szCs w:val="22"/>
          <w:lang w:val="ro-RO"/>
        </w:rPr>
        <w:t xml:space="preserve"> și a parcărilor și nu în ultimul rând o îmbunătă</w:t>
      </w:r>
      <w:r w:rsidR="00D821AF">
        <w:rPr>
          <w:rFonts w:ascii="Calibri" w:hAnsi="Calibri"/>
          <w:sz w:val="22"/>
          <w:szCs w:val="22"/>
          <w:lang w:val="ro-RO"/>
        </w:rPr>
        <w:t>țire a imaginii de ansamblu a pieții gării prin reabilitatea întregului scuar din față acest</w:t>
      </w:r>
      <w:r w:rsidR="00684191">
        <w:rPr>
          <w:rFonts w:ascii="Calibri" w:hAnsi="Calibri"/>
          <w:sz w:val="22"/>
          <w:szCs w:val="22"/>
          <w:lang w:val="ro-RO"/>
        </w:rPr>
        <w:t>e</w:t>
      </w:r>
      <w:r w:rsidR="00D821AF">
        <w:rPr>
          <w:rFonts w:ascii="Calibri" w:hAnsi="Calibri"/>
          <w:sz w:val="22"/>
          <w:szCs w:val="22"/>
          <w:lang w:val="ro-RO"/>
        </w:rPr>
        <w:t>ia și a clădirilor care o limitează</w:t>
      </w:r>
    </w:p>
    <w:p w:rsidR="00AE062F" w:rsidRPr="00B279F5" w:rsidRDefault="00AE062F" w:rsidP="004E3338">
      <w:pPr>
        <w:pStyle w:val="ListParagraph"/>
        <w:numPr>
          <w:ilvl w:val="0"/>
          <w:numId w:val="72"/>
        </w:numPr>
        <w:spacing w:line="360" w:lineRule="auto"/>
        <w:jc w:val="both"/>
        <w:rPr>
          <w:rFonts w:ascii="Calibri" w:hAnsi="Calibri"/>
          <w:sz w:val="22"/>
          <w:szCs w:val="22"/>
          <w:lang w:val="ro-RO"/>
        </w:rPr>
      </w:pPr>
      <w:r w:rsidRPr="00B279F5">
        <w:rPr>
          <w:rFonts w:ascii="Calibri" w:hAnsi="Calibri"/>
          <w:sz w:val="22"/>
          <w:szCs w:val="22"/>
          <w:lang w:val="ro-RO"/>
        </w:rPr>
        <w:t>Suceava Nord (Ițcani)</w:t>
      </w:r>
      <w:r w:rsidR="00300ECB">
        <w:rPr>
          <w:rFonts w:ascii="Calibri" w:hAnsi="Calibri"/>
          <w:sz w:val="22"/>
          <w:szCs w:val="22"/>
          <w:lang w:val="ro-RO"/>
        </w:rPr>
        <w:t xml:space="preserve"> – funcțională, </w:t>
      </w:r>
      <w:r w:rsidR="00D821AF">
        <w:rPr>
          <w:rFonts w:ascii="Calibri" w:hAnsi="Calibri"/>
          <w:sz w:val="22"/>
          <w:szCs w:val="22"/>
          <w:lang w:val="ro-RO"/>
        </w:rPr>
        <w:t>clădirea gării necesită</w:t>
      </w:r>
      <w:r w:rsidR="00300ECB">
        <w:rPr>
          <w:rFonts w:ascii="Calibri" w:hAnsi="Calibri"/>
          <w:sz w:val="22"/>
          <w:szCs w:val="22"/>
          <w:lang w:val="ro-RO"/>
        </w:rPr>
        <w:t xml:space="preserve"> lucrări de reabilitare</w:t>
      </w:r>
      <w:r w:rsidR="00684191">
        <w:rPr>
          <w:rFonts w:ascii="Calibri" w:hAnsi="Calibri"/>
          <w:sz w:val="22"/>
          <w:szCs w:val="22"/>
          <w:lang w:val="ro-RO"/>
        </w:rPr>
        <w:t>, la ea</w:t>
      </w:r>
      <w:r w:rsidR="00D821AF">
        <w:rPr>
          <w:rFonts w:ascii="Calibri" w:hAnsi="Calibri"/>
          <w:sz w:val="22"/>
          <w:szCs w:val="22"/>
          <w:lang w:val="ro-RO"/>
        </w:rPr>
        <w:t xml:space="preserve"> trebuie îmbunătățită conectivitatea cu orașul și imaginea pieței gării</w:t>
      </w:r>
      <w:r w:rsidR="00684191">
        <w:rPr>
          <w:rFonts w:ascii="Calibri" w:hAnsi="Calibri"/>
          <w:sz w:val="22"/>
          <w:szCs w:val="22"/>
          <w:lang w:val="ro-RO"/>
        </w:rPr>
        <w:t>.</w:t>
      </w:r>
      <w:r w:rsidRPr="00B279F5">
        <w:rPr>
          <w:rFonts w:ascii="Calibri" w:hAnsi="Calibri"/>
          <w:sz w:val="22"/>
          <w:szCs w:val="22"/>
          <w:lang w:val="ro-RO"/>
        </w:rPr>
        <w:t xml:space="preserve"> </w:t>
      </w:r>
    </w:p>
    <w:p w:rsidR="00D821AF" w:rsidRDefault="00B4500D" w:rsidP="00F85258">
      <w:pPr>
        <w:tabs>
          <w:tab w:val="left" w:pos="5340"/>
        </w:tabs>
        <w:spacing w:line="360" w:lineRule="auto"/>
        <w:ind w:left="567"/>
        <w:jc w:val="both"/>
        <w:rPr>
          <w:rFonts w:ascii="Calibri" w:hAnsi="Calibri"/>
          <w:sz w:val="22"/>
          <w:szCs w:val="22"/>
          <w:lang w:val="ro-RO"/>
        </w:rPr>
      </w:pPr>
      <w:r>
        <w:rPr>
          <w:noProof/>
        </w:rPr>
        <w:pict>
          <v:shapetype id="_x0000_t202" coordsize="21600,21600" o:spt="202" path="m,l,21600r21600,l21600,xe">
            <v:stroke joinstyle="miter"/>
            <v:path gradientshapeok="t" o:connecttype="rect"/>
          </v:shapetype>
          <v:shape id="Text Box 182" o:spid="_x0000_s1190" type="#_x0000_t202" style="position:absolute;left:0;text-align:left;margin-left:25.3pt;margin-top:153.7pt;width:419.75pt;height:22.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" stroked="f">
            <v:textbox style="mso-fit-shape-to-text:t" inset="0,0,0,0">
              <w:txbxContent>
                <w:p w:rsidR="00C92CB4" w:rsidRPr="00DF72E8" w:rsidRDefault="00C92CB4" w:rsidP="00D821AF">
                  <w:pPr>
                    <w:pStyle w:val="Caption"/>
                    <w:rPr>
                      <w:rFonts w:ascii="Calibri" w:hAnsi="Calibri"/>
                      <w:noProof/>
                      <w:sz w:val="18"/>
                    </w:rPr>
                  </w:pPr>
                  <w:r w:rsidRPr="00DF72E8">
                    <w:rPr>
                      <w:sz w:val="18"/>
                    </w:rPr>
                    <w:t xml:space="preserve">Figură </w:t>
                  </w:r>
                  <w:r w:rsidRPr="00DF72E8">
                    <w:rPr>
                      <w:sz w:val="18"/>
                    </w:rPr>
                    <w:fldChar w:fldCharType="begin"/>
                  </w:r>
                  <w:r w:rsidRPr="00DF72E8">
                    <w:rPr>
                      <w:sz w:val="18"/>
                    </w:rPr>
                    <w:instrText xml:space="preserve"> SEQ Figură \* ARABIC </w:instrText>
                  </w:r>
                  <w:r w:rsidRPr="00DF72E8">
                    <w:rPr>
                      <w:sz w:val="18"/>
                    </w:rPr>
                    <w:fldChar w:fldCharType="separate"/>
                  </w:r>
                  <w:r w:rsidR="001A1538">
                    <w:rPr>
                      <w:noProof/>
                      <w:sz w:val="18"/>
                    </w:rPr>
                    <w:t>1</w:t>
                  </w:r>
                  <w:r w:rsidRPr="00DF72E8">
                    <w:rPr>
                      <w:noProof/>
                      <w:sz w:val="18"/>
                    </w:rPr>
                    <w:fldChar w:fldCharType="end"/>
                  </w:r>
                  <w:r w:rsidRPr="00DF72E8">
                    <w:rPr>
                      <w:sz w:val="18"/>
                    </w:rPr>
                    <w:t xml:space="preserve"> -  </w:t>
                  </w:r>
                  <w:r w:rsidRPr="00DF72E8">
                    <w:rPr>
                      <w:b w:val="0"/>
                      <w:sz w:val="18"/>
                    </w:rPr>
                    <w:t>Gara Burdujeni (stânga) și Gara Suceava Nord (din Ițcani) (sursa: wikipedia)</w:t>
                  </w:r>
                </w:p>
              </w:txbxContent>
            </v:textbox>
            <w10:wrap type="square"/>
          </v:shape>
        </w:pict>
      </w:r>
      <w:r w:rsidR="00D821AF">
        <w:rPr>
          <w:rFonts w:ascii="Calibri" w:hAnsi="Calibri"/>
          <w:noProof/>
          <w:sz w:val="22"/>
          <w:szCs w:val="22"/>
        </w:rPr>
        <w:drawing>
          <wp:inline distT="0" distB="0" distL="0" distR="0" wp14:anchorId="1484030E" wp14:editId="2775DC85">
            <wp:extent cx="2552700" cy="19138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a-5165_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52700" cy="1913890"/>
                    </a:xfrm>
                    <a:prstGeom prst="rect">
                      <a:avLst/>
                    </a:prstGeom>
                  </pic:spPr>
                </pic:pic>
              </a:graphicData>
            </a:graphic>
          </wp:inline>
        </w:drawing>
      </w:r>
      <w:r w:rsidR="00F85258">
        <w:rPr>
          <w:rFonts w:ascii="Calibri" w:hAnsi="Calibri"/>
          <w:noProof/>
          <w:sz w:val="22"/>
          <w:szCs w:val="22"/>
        </w:rPr>
        <w:drawing>
          <wp:inline distT="0" distB="0" distL="0" distR="0" wp14:anchorId="6F99A923" wp14:editId="74FAA736">
            <wp:extent cx="2549525" cy="1914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 S 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49525" cy="1914525"/>
                    </a:xfrm>
                    <a:prstGeom prst="rect">
                      <a:avLst/>
                    </a:prstGeom>
                  </pic:spPr>
                </pic:pic>
              </a:graphicData>
            </a:graphic>
          </wp:inline>
        </w:drawing>
      </w:r>
      <w:r w:rsidR="00F85258">
        <w:rPr>
          <w:rFonts w:ascii="Calibri" w:hAnsi="Calibri"/>
          <w:sz w:val="22"/>
          <w:szCs w:val="22"/>
          <w:lang w:val="ro-RO"/>
        </w:rPr>
        <w:tab/>
      </w:r>
    </w:p>
    <w:p w:rsidR="00AE062F" w:rsidRPr="005F7584" w:rsidRDefault="00AE062F" w:rsidP="005E51DE">
      <w:pPr>
        <w:pStyle w:val="Heading3"/>
        <w:numPr>
          <w:ilvl w:val="2"/>
          <w:numId w:val="54"/>
        </w:numPr>
        <w:spacing w:before="200" w:after="200" w:line="360" w:lineRule="auto"/>
        <w:ind w:left="720"/>
        <w:rPr>
          <w:sz w:val="22"/>
          <w:szCs w:val="22"/>
          <w:lang w:val="ro-RO"/>
        </w:rPr>
      </w:pPr>
      <w:bookmarkStart w:id="27" w:name="_Toc407102060"/>
      <w:bookmarkStart w:id="28" w:name="_Toc412111255"/>
      <w:r w:rsidRPr="005F7584">
        <w:rPr>
          <w:sz w:val="22"/>
          <w:szCs w:val="22"/>
          <w:lang w:val="ro-RO"/>
        </w:rPr>
        <w:lastRenderedPageBreak/>
        <w:t>Accesibilitate aeriană</w:t>
      </w:r>
      <w:bookmarkEnd w:id="27"/>
      <w:bookmarkEnd w:id="28"/>
    </w:p>
    <w:p w:rsidR="00AE062F" w:rsidRDefault="00AE062F" w:rsidP="00876EDE">
      <w:pPr>
        <w:spacing w:line="360" w:lineRule="auto"/>
        <w:jc w:val="both"/>
        <w:rPr>
          <w:rFonts w:ascii="Calibri" w:hAnsi="Calibri"/>
          <w:sz w:val="22"/>
          <w:szCs w:val="22"/>
          <w:lang w:val="ro-RO"/>
        </w:rPr>
      </w:pPr>
      <w:r w:rsidRPr="005F7584">
        <w:rPr>
          <w:rFonts w:ascii="Calibri" w:hAnsi="Calibri"/>
          <w:sz w:val="22"/>
          <w:szCs w:val="22"/>
          <w:lang w:val="ro-RO"/>
        </w:rPr>
        <w:tab/>
        <w:t>Aeroportul internațional Ștefan cel Mare Suceava este amplasat în orașul Salcea la 11,2 Km de municipiul Suceava și la 30,5 Km de munici</w:t>
      </w:r>
      <w:r w:rsidR="00684191">
        <w:rPr>
          <w:rFonts w:ascii="Calibri" w:hAnsi="Calibri"/>
          <w:sz w:val="22"/>
          <w:szCs w:val="22"/>
          <w:lang w:val="ro-RO"/>
        </w:rPr>
        <w:t>piul Botoșani. Accesul rutier la</w:t>
      </w:r>
      <w:r w:rsidRPr="005F7584">
        <w:rPr>
          <w:rFonts w:ascii="Calibri" w:hAnsi="Calibri"/>
          <w:sz w:val="22"/>
          <w:szCs w:val="22"/>
          <w:lang w:val="ro-RO"/>
        </w:rPr>
        <w:t xml:space="preserve"> aeroport este asigurat de drumul național DN 29 ( E58 ) și de drumul județean DJ 298. Aeroportul Salcea este  în subordinea Consiliului Județean Suceava şi va fi deschis traficului internațional la finalizarea lucrărilor de modernizare, prevăzută pentru  august  2015.</w:t>
      </w:r>
    </w:p>
    <w:p w:rsidR="00AE062F" w:rsidRPr="00D9030F" w:rsidRDefault="00AE062F" w:rsidP="00AE062F">
      <w:pPr>
        <w:rPr>
          <w:lang w:val="ro-RO"/>
        </w:rPr>
      </w:pPr>
    </w:p>
    <w:p w:rsidR="00AE062F" w:rsidRDefault="00AE062F" w:rsidP="005E51DE">
      <w:pPr>
        <w:pStyle w:val="Heading2"/>
        <w:numPr>
          <w:ilvl w:val="1"/>
          <w:numId w:val="54"/>
        </w:numPr>
        <w:ind w:left="522" w:hanging="522"/>
        <w:rPr>
          <w:lang w:val="ro-RO"/>
        </w:rPr>
      </w:pPr>
      <w:bookmarkStart w:id="29" w:name="_Toc404178767"/>
      <w:bookmarkStart w:id="30" w:name="_Toc407102061"/>
      <w:bookmarkStart w:id="31" w:name="_Toc412111256"/>
      <w:bookmarkEnd w:id="26"/>
      <w:r>
        <w:rPr>
          <w:lang w:val="ro-RO"/>
        </w:rPr>
        <w:t>Corelare cu alte documentații, metodologii și strategi</w:t>
      </w:r>
      <w:bookmarkEnd w:id="29"/>
      <w:r>
        <w:rPr>
          <w:lang w:val="ro-RO"/>
        </w:rPr>
        <w:t>i la nivel european, național și local</w:t>
      </w:r>
      <w:bookmarkEnd w:id="30"/>
      <w:bookmarkEnd w:id="31"/>
    </w:p>
    <w:p w:rsidR="00AE062F" w:rsidRDefault="00AE062F" w:rsidP="005E51DE">
      <w:pPr>
        <w:pStyle w:val="Heading3"/>
        <w:numPr>
          <w:ilvl w:val="2"/>
          <w:numId w:val="54"/>
        </w:numPr>
        <w:spacing w:before="200" w:after="200"/>
        <w:ind w:left="720"/>
        <w:rPr>
          <w:lang w:val="ro-RO"/>
        </w:rPr>
      </w:pPr>
      <w:bookmarkStart w:id="32" w:name="_Toc407102062"/>
      <w:bookmarkStart w:id="33" w:name="_Toc412111257"/>
      <w:r>
        <w:rPr>
          <w:lang w:val="ro-RO"/>
        </w:rPr>
        <w:t>Premise pentru Planul</w:t>
      </w:r>
      <w:r w:rsidR="00425A19">
        <w:rPr>
          <w:strike/>
          <w:color w:val="990099"/>
          <w:lang w:val="ro-RO"/>
        </w:rPr>
        <w:t xml:space="preserve"> </w:t>
      </w:r>
      <w:r>
        <w:rPr>
          <w:lang w:val="ro-RO"/>
        </w:rPr>
        <w:t>Local de Mobilitate Urbană al municipiului Suceava</w:t>
      </w:r>
      <w:bookmarkEnd w:id="32"/>
      <w:bookmarkEnd w:id="33"/>
    </w:p>
    <w:p w:rsidR="00AE062F" w:rsidRPr="005F7584" w:rsidRDefault="00AE062F" w:rsidP="00AE062F">
      <w:pPr>
        <w:spacing w:line="360" w:lineRule="auto"/>
        <w:ind w:firstLine="709"/>
        <w:jc w:val="both"/>
        <w:rPr>
          <w:rFonts w:ascii="Calibri" w:hAnsi="Calibri"/>
          <w:sz w:val="22"/>
          <w:szCs w:val="22"/>
          <w:lang w:val="ro-RO"/>
        </w:rPr>
      </w:pPr>
      <w:r w:rsidRPr="005F7584">
        <w:rPr>
          <w:rFonts w:ascii="Calibri" w:hAnsi="Calibri"/>
          <w:b/>
          <w:bCs/>
          <w:i/>
          <w:sz w:val="22"/>
          <w:szCs w:val="22"/>
          <w:lang w:val="ro-RO"/>
        </w:rPr>
        <w:t>Planul Local de Mobilitate Urbană Durabilă</w:t>
      </w:r>
      <w:r w:rsidRPr="005F7584">
        <w:rPr>
          <w:rFonts w:ascii="Calibri" w:hAnsi="Calibri"/>
          <w:b/>
          <w:bCs/>
          <w:sz w:val="22"/>
          <w:szCs w:val="22"/>
          <w:lang w:val="ro-RO"/>
        </w:rPr>
        <w:t xml:space="preserve"> </w:t>
      </w:r>
      <w:r w:rsidRPr="005F7584">
        <w:rPr>
          <w:rFonts w:ascii="Calibri" w:hAnsi="Calibri"/>
          <w:sz w:val="22"/>
          <w:szCs w:val="22"/>
          <w:lang w:val="ro-RO"/>
        </w:rPr>
        <w:t xml:space="preserve">este un document necesar analizei și stabilirii condițiilor strategice de dezvoltare, corelate cu propunerile conținute în Planul Urbanistic General al municipiului Suceava (în curs de elaborare) și cu Strategia Locală de Dezvoltare Durabilă a municipiului Suceava (ce urmează a fi reactualizată). PLMUD va avea ca </w:t>
      </w:r>
      <w:r w:rsidRPr="005F7584">
        <w:rPr>
          <w:rFonts w:ascii="Calibri" w:hAnsi="Calibri"/>
          <w:b/>
          <w:i/>
          <w:sz w:val="22"/>
          <w:szCs w:val="22"/>
          <w:lang w:val="ro-RO"/>
        </w:rPr>
        <w:t>finalitate definirea unei viziuni și a unor proiecte și seturi de măsuri  inter-relaţionate</w:t>
      </w:r>
      <w:r w:rsidRPr="005F7584">
        <w:rPr>
          <w:rFonts w:ascii="Calibri" w:hAnsi="Calibri"/>
          <w:sz w:val="22"/>
          <w:szCs w:val="22"/>
          <w:lang w:val="ro-RO"/>
        </w:rPr>
        <w:t>, concepute pentru a satisface nevoile de mobilitate prezente şi viitoare ale oamenilor, mărfurilor şi activităţilor economice ale comunităţii.</w:t>
      </w:r>
    </w:p>
    <w:p w:rsidR="00AE062F" w:rsidRPr="005F7584" w:rsidRDefault="00AE062F" w:rsidP="00AE062F">
      <w:pPr>
        <w:spacing w:line="360" w:lineRule="auto"/>
        <w:ind w:firstLine="709"/>
        <w:jc w:val="both"/>
        <w:rPr>
          <w:rFonts w:ascii="Calibri" w:hAnsi="Calibri"/>
          <w:sz w:val="22"/>
          <w:szCs w:val="22"/>
          <w:lang w:val="ro-RO"/>
        </w:rPr>
      </w:pPr>
      <w:r w:rsidRPr="005F7584">
        <w:rPr>
          <w:rFonts w:ascii="Calibri" w:hAnsi="Calibri"/>
          <w:sz w:val="22"/>
          <w:szCs w:val="22"/>
          <w:lang w:val="ro-RO"/>
        </w:rPr>
        <w:t>PLMUD Suceava va fi rezultatul unei coroborări și integrări cu planificarea urbană (aferentă PUG Suceava), planificarea spațială (aferentă Studiului privind relațiile peri-urbane ale municipiului Suceava), cu planificarea pentru protecția mediului (descrisă în cadrul Planului de Acțiune pentru Energie Durabilă) și cu cea pentru dezvoltarea durabilă (descrisă în Strategi</w:t>
      </w:r>
      <w:r>
        <w:rPr>
          <w:rFonts w:ascii="Calibri" w:hAnsi="Calibri"/>
          <w:sz w:val="22"/>
          <w:szCs w:val="22"/>
          <w:lang w:val="ro-RO"/>
        </w:rPr>
        <w:t>i</w:t>
      </w:r>
      <w:r w:rsidRPr="005F7584">
        <w:rPr>
          <w:rFonts w:ascii="Calibri" w:hAnsi="Calibri"/>
          <w:sz w:val="22"/>
          <w:szCs w:val="22"/>
          <w:lang w:val="ro-RO"/>
        </w:rPr>
        <w:t xml:space="preserve"> Locale de Dezvoltare Durabilă) şi se va referi la </w:t>
      </w:r>
      <w:r w:rsidRPr="005F7584">
        <w:rPr>
          <w:rFonts w:ascii="Calibri" w:hAnsi="Calibri"/>
          <w:b/>
          <w:i/>
          <w:sz w:val="22"/>
          <w:szCs w:val="22"/>
          <w:lang w:val="ro-RO"/>
        </w:rPr>
        <w:t>toate modurile de transport de pe teritoriul municipal</w:t>
      </w:r>
      <w:r w:rsidRPr="005F7584">
        <w:rPr>
          <w:rFonts w:ascii="Calibri" w:hAnsi="Calibri"/>
          <w:sz w:val="22"/>
          <w:szCs w:val="22"/>
          <w:lang w:val="ro-RO"/>
        </w:rPr>
        <w:t xml:space="preserve">. </w:t>
      </w:r>
    </w:p>
    <w:p w:rsidR="00AE062F" w:rsidRPr="006A1846" w:rsidRDefault="00AE062F" w:rsidP="00AE062F">
      <w:pPr>
        <w:spacing w:line="360" w:lineRule="auto"/>
        <w:ind w:firstLine="709"/>
        <w:jc w:val="both"/>
        <w:rPr>
          <w:rFonts w:ascii="Calibri" w:hAnsi="Calibri"/>
          <w:sz w:val="22"/>
          <w:szCs w:val="22"/>
          <w:lang w:val="ro-RO"/>
        </w:rPr>
      </w:pPr>
      <w:r w:rsidRPr="005F7584">
        <w:rPr>
          <w:rFonts w:ascii="Calibri" w:hAnsi="Calibri"/>
          <w:b/>
          <w:bCs/>
          <w:i/>
          <w:sz w:val="22"/>
          <w:szCs w:val="22"/>
          <w:lang w:val="ro-RO"/>
        </w:rPr>
        <w:t>Planul Local de Mobilitate Urbană Durabilă (PLMUD) este un plan strategic, care se așază la temelia unor practici moderne de planificare a mobilității urbane, acordând atenția sporită principiilor de integrare, participare activă a actorilor locali şi evaluare a mobilității urbane în ansamblul ei, pentru a satisface nevoile de mobilitate ale oamenilor de azi şi de mâine, pentru o mai bună calitate a vieţii din oraşe</w:t>
      </w:r>
      <w:r w:rsidRPr="005F7584">
        <w:rPr>
          <w:rFonts w:ascii="Calibri" w:hAnsi="Calibri"/>
          <w:b/>
          <w:bCs/>
          <w:sz w:val="22"/>
          <w:szCs w:val="22"/>
          <w:lang w:val="ro-RO"/>
        </w:rPr>
        <w:t xml:space="preserve">. </w:t>
      </w:r>
      <w:r w:rsidRPr="005F7584">
        <w:rPr>
          <w:rFonts w:ascii="Calibri" w:hAnsi="Calibri"/>
          <w:sz w:val="22"/>
          <w:szCs w:val="22"/>
          <w:lang w:val="ro-RO"/>
        </w:rPr>
        <w:t>Pentru orașele de talia Sucevei, Planul Local de Mobilitate Urbană Durabilă reprezintă o primă modalitate de a aborda mai eficient problemele legate de transportul de persoane și mărfuri, fie el public sau privat. Un asemenea plan vizează crearea unui cadru conceptual integrat și modern de planificare a mobilității urbane, în acord cu documentele europene, pregătind implementarea unui nou sistem de gestiune a mobilității, apt să asigure un acces mai ușor al persoanelo</w:t>
      </w:r>
      <w:r w:rsidRPr="006A1846">
        <w:rPr>
          <w:rFonts w:ascii="Calibri" w:hAnsi="Calibri"/>
          <w:sz w:val="22"/>
          <w:szCs w:val="22"/>
          <w:lang w:val="ro-RO"/>
        </w:rPr>
        <w:t>r la locurile de muncă și la furnizorii de servicii, să ducă la scăderea timpilor de deplasare și a costurilor de transport, la reducerea poluării și a consumului de energie, precum și la îmbunătațirea siguranței în trafic.</w:t>
      </w:r>
    </w:p>
    <w:p w:rsidR="00AE062F" w:rsidRPr="0018625A" w:rsidRDefault="00AE062F" w:rsidP="00AE062F">
      <w:pPr>
        <w:suppressAutoHyphens w:val="0"/>
        <w:autoSpaceDE w:val="0"/>
        <w:adjustRightInd w:val="0"/>
        <w:spacing w:line="360" w:lineRule="auto"/>
        <w:ind w:firstLine="709"/>
        <w:jc w:val="both"/>
        <w:textAlignment w:val="auto"/>
        <w:rPr>
          <w:rFonts w:ascii="Calibri" w:hAnsi="Calibri" w:cs="Calibri"/>
          <w:color w:val="000000"/>
          <w:sz w:val="22"/>
          <w:szCs w:val="22"/>
          <w:lang w:val="ro-RO"/>
        </w:rPr>
      </w:pPr>
      <w:r>
        <w:rPr>
          <w:rFonts w:ascii="Calibri" w:hAnsi="Calibri" w:cs="Calibri"/>
          <w:color w:val="000000"/>
          <w:sz w:val="22"/>
          <w:szCs w:val="22"/>
          <w:lang w:val="ro-RO"/>
        </w:rPr>
        <w:lastRenderedPageBreak/>
        <w:t>De asemenea, actuala abordare a planurilor de m</w:t>
      </w:r>
      <w:r w:rsidRPr="0018625A">
        <w:rPr>
          <w:rFonts w:ascii="Calibri" w:hAnsi="Calibri" w:cs="Calibri"/>
          <w:color w:val="000000"/>
          <w:sz w:val="22"/>
          <w:szCs w:val="22"/>
          <w:lang w:val="ro-RO"/>
        </w:rPr>
        <w:t>obilitate, inclusiv a PLMUD Suceava, în consens cu documentele europene</w:t>
      </w:r>
      <w:r>
        <w:rPr>
          <w:rFonts w:ascii="Calibri" w:hAnsi="Calibri" w:cs="Calibri"/>
          <w:color w:val="000000"/>
          <w:sz w:val="22"/>
          <w:szCs w:val="22"/>
          <w:lang w:val="ro-RO"/>
        </w:rPr>
        <w:t xml:space="preserve"> </w:t>
      </w:r>
      <w:r w:rsidRPr="00487C0E">
        <w:rPr>
          <w:rFonts w:ascii="Calibri" w:hAnsi="Calibri" w:cs="Calibri"/>
          <w:i/>
          <w:color w:val="000000"/>
          <w:sz w:val="22"/>
          <w:szCs w:val="22"/>
          <w:lang w:val="ro-RO"/>
        </w:rPr>
        <w:t>(„The Urban Mobility Package”</w:t>
      </w:r>
      <w:r>
        <w:rPr>
          <w:rFonts w:ascii="Calibri" w:hAnsi="Calibri" w:cs="Calibri"/>
          <w:color w:val="000000"/>
          <w:sz w:val="22"/>
          <w:szCs w:val="22"/>
          <w:lang w:val="ro-RO"/>
        </w:rPr>
        <w:t xml:space="preserve">, cu anexa </w:t>
      </w:r>
      <w:r w:rsidRPr="00487C0E">
        <w:rPr>
          <w:rFonts w:ascii="Calibri" w:hAnsi="Calibri" w:cs="Calibri"/>
          <w:i/>
          <w:color w:val="000000"/>
          <w:sz w:val="22"/>
          <w:szCs w:val="22"/>
          <w:lang w:val="ro-RO"/>
        </w:rPr>
        <w:t>„A concept for sustainable Urban Mobility Plans”</w:t>
      </w:r>
      <w:r>
        <w:rPr>
          <w:rFonts w:ascii="Calibri" w:hAnsi="Calibri" w:cs="Calibri"/>
          <w:color w:val="000000"/>
          <w:sz w:val="22"/>
          <w:szCs w:val="22"/>
          <w:lang w:val="ro-RO"/>
        </w:rPr>
        <w:t xml:space="preserve"> – din decembrie 2013</w:t>
      </w:r>
      <w:r w:rsidRPr="0018625A">
        <w:rPr>
          <w:rFonts w:ascii="Calibri" w:hAnsi="Calibri" w:cs="Calibri"/>
          <w:color w:val="000000"/>
          <w:sz w:val="22"/>
          <w:szCs w:val="22"/>
          <w:lang w:val="ro-RO"/>
        </w:rPr>
        <w:t xml:space="preserve"> </w:t>
      </w:r>
      <w:r>
        <w:rPr>
          <w:rFonts w:ascii="Calibri" w:hAnsi="Calibri" w:cs="Calibri"/>
          <w:color w:val="000000"/>
          <w:sz w:val="22"/>
          <w:szCs w:val="22"/>
          <w:lang w:val="ro-RO"/>
        </w:rPr>
        <w:t xml:space="preserve">și ghidul </w:t>
      </w:r>
      <w:r>
        <w:rPr>
          <w:rFonts w:ascii="Calibri" w:hAnsi="Calibri" w:cs="Calibri"/>
          <w:i/>
          <w:color w:val="000000"/>
          <w:sz w:val="22"/>
          <w:szCs w:val="22"/>
          <w:lang w:val="ro-RO"/>
        </w:rPr>
        <w:t>„Developing and implementing Sustainable U</w:t>
      </w:r>
      <w:r w:rsidRPr="00487C0E">
        <w:rPr>
          <w:rFonts w:ascii="Calibri" w:hAnsi="Calibri" w:cs="Calibri"/>
          <w:i/>
          <w:color w:val="000000"/>
          <w:sz w:val="22"/>
          <w:szCs w:val="22"/>
          <w:lang w:val="ro-RO"/>
        </w:rPr>
        <w:t>rban Mobility Plans”</w:t>
      </w:r>
      <w:r>
        <w:rPr>
          <w:rFonts w:ascii="Calibri" w:hAnsi="Calibri" w:cs="Calibri"/>
          <w:color w:val="000000"/>
          <w:sz w:val="22"/>
          <w:szCs w:val="22"/>
          <w:lang w:val="ro-RO"/>
        </w:rPr>
        <w:t xml:space="preserve"> – din 2013) </w:t>
      </w:r>
      <w:r w:rsidRPr="0018625A">
        <w:rPr>
          <w:rFonts w:ascii="Calibri" w:hAnsi="Calibri" w:cs="Calibri"/>
          <w:color w:val="000000"/>
          <w:sz w:val="22"/>
          <w:szCs w:val="22"/>
          <w:lang w:val="ro-RO"/>
        </w:rPr>
        <w:t>– atât la nivelul strategic cât și la nivelul operațional – const</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în </w:t>
      </w:r>
      <w:r>
        <w:rPr>
          <w:rFonts w:ascii="Calibri" w:hAnsi="Calibri" w:cs="Calibri"/>
          <w:color w:val="000000"/>
          <w:sz w:val="22"/>
          <w:szCs w:val="22"/>
          <w:lang w:val="ro-RO"/>
        </w:rPr>
        <w:t>:</w:t>
      </w:r>
      <w:r w:rsidRPr="0018625A">
        <w:rPr>
          <w:rFonts w:ascii="Calibri" w:hAnsi="Calibri" w:cs="Calibri"/>
          <w:color w:val="000000"/>
          <w:sz w:val="22"/>
          <w:szCs w:val="22"/>
          <w:lang w:val="ro-RO"/>
        </w:rPr>
        <w:t xml:space="preserve"> </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bCs/>
          <w:color w:val="000000"/>
          <w:sz w:val="22"/>
          <w:szCs w:val="22"/>
          <w:lang w:val="ro-RO"/>
        </w:rPr>
      </w:pPr>
      <w:r>
        <w:rPr>
          <w:rFonts w:ascii="Calibri" w:hAnsi="Calibri" w:cs="Calibri"/>
          <w:bCs/>
          <w:color w:val="000000"/>
          <w:sz w:val="22"/>
          <w:szCs w:val="22"/>
          <w:lang w:val="ro-RO"/>
        </w:rPr>
        <w:t xml:space="preserve">Trecerea de la </w:t>
      </w:r>
      <w:r w:rsidRPr="003409A2">
        <w:rPr>
          <w:rFonts w:ascii="Calibri" w:hAnsi="Calibri" w:cs="Calibri"/>
          <w:bCs/>
          <w:i/>
          <w:color w:val="000000"/>
          <w:sz w:val="22"/>
          <w:szCs w:val="22"/>
          <w:lang w:val="ro-RO"/>
        </w:rPr>
        <w:t>planificarea proiectului</w:t>
      </w:r>
      <w:r>
        <w:rPr>
          <w:rFonts w:ascii="Calibri" w:hAnsi="Calibri" w:cs="Calibri"/>
          <w:bCs/>
          <w:color w:val="000000"/>
          <w:sz w:val="22"/>
          <w:szCs w:val="22"/>
          <w:lang w:val="ro-RO"/>
        </w:rPr>
        <w:t xml:space="preserve">, la </w:t>
      </w:r>
      <w:r w:rsidRPr="003409A2">
        <w:rPr>
          <w:rFonts w:ascii="Calibri" w:hAnsi="Calibri" w:cs="Calibri"/>
          <w:b/>
          <w:bCs/>
          <w:i/>
          <w:color w:val="000000"/>
          <w:sz w:val="22"/>
          <w:szCs w:val="22"/>
          <w:lang w:val="ro-RO"/>
        </w:rPr>
        <w:t>planificarea strategic</w:t>
      </w:r>
      <w:r>
        <w:rPr>
          <w:rFonts w:ascii="Calibri" w:hAnsi="Calibri" w:cs="Calibri"/>
          <w:b/>
          <w:bCs/>
          <w:i/>
          <w:color w:val="000000"/>
          <w:sz w:val="22"/>
          <w:szCs w:val="22"/>
          <w:lang w:val="ro-RO"/>
        </w:rPr>
        <w:t>ă</w:t>
      </w:r>
      <w:r w:rsidRPr="003409A2">
        <w:rPr>
          <w:rFonts w:ascii="Calibri" w:hAnsi="Calibri" w:cs="Calibri"/>
          <w:b/>
          <w:bCs/>
          <w:i/>
          <w:color w:val="000000"/>
          <w:sz w:val="22"/>
          <w:szCs w:val="22"/>
          <w:lang w:val="ro-RO"/>
        </w:rPr>
        <w:t>, orientat</w:t>
      </w:r>
      <w:r>
        <w:rPr>
          <w:rFonts w:ascii="Calibri" w:hAnsi="Calibri" w:cs="Calibri"/>
          <w:b/>
          <w:bCs/>
          <w:i/>
          <w:color w:val="000000"/>
          <w:sz w:val="22"/>
          <w:szCs w:val="22"/>
          <w:lang w:val="ro-RO"/>
        </w:rPr>
        <w:t>ă</w:t>
      </w:r>
      <w:r w:rsidRPr="003409A2">
        <w:rPr>
          <w:rFonts w:ascii="Calibri" w:hAnsi="Calibri" w:cs="Calibri"/>
          <w:b/>
          <w:bCs/>
          <w:i/>
          <w:color w:val="000000"/>
          <w:sz w:val="22"/>
          <w:szCs w:val="22"/>
          <w:lang w:val="ro-RO"/>
        </w:rPr>
        <w:t xml:space="preserve"> c</w:t>
      </w:r>
      <w:r>
        <w:rPr>
          <w:rFonts w:ascii="Calibri" w:hAnsi="Calibri" w:cs="Calibri"/>
          <w:b/>
          <w:bCs/>
          <w:i/>
          <w:color w:val="000000"/>
          <w:sz w:val="22"/>
          <w:szCs w:val="22"/>
          <w:lang w:val="ro-RO"/>
        </w:rPr>
        <w:t>ă</w:t>
      </w:r>
      <w:r w:rsidRPr="003409A2">
        <w:rPr>
          <w:rFonts w:ascii="Calibri" w:hAnsi="Calibri" w:cs="Calibri"/>
          <w:b/>
          <w:bCs/>
          <w:i/>
          <w:color w:val="000000"/>
          <w:sz w:val="22"/>
          <w:szCs w:val="22"/>
          <w:lang w:val="ro-RO"/>
        </w:rPr>
        <w:t>tre atingerea obiectivelor</w:t>
      </w:r>
      <w:r>
        <w:rPr>
          <w:rFonts w:ascii="Calibri" w:hAnsi="Calibri" w:cs="Calibri"/>
          <w:bCs/>
          <w:color w:val="000000"/>
          <w:sz w:val="22"/>
          <w:szCs w:val="22"/>
          <w:lang w:val="ro-RO"/>
        </w:rPr>
        <w:t>;</w:t>
      </w:r>
      <w:r w:rsidRPr="004921EB">
        <w:rPr>
          <w:rFonts w:ascii="Calibri" w:hAnsi="Calibri" w:cs="Calibri"/>
          <w:bCs/>
          <w:color w:val="000000"/>
          <w:sz w:val="22"/>
          <w:szCs w:val="22"/>
          <w:lang w:val="ro-RO"/>
        </w:rPr>
        <w:t xml:space="preserve"> </w:t>
      </w:r>
    </w:p>
    <w:p w:rsidR="00AE062F" w:rsidRPr="004921EB"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bCs/>
          <w:color w:val="000000"/>
          <w:sz w:val="22"/>
          <w:szCs w:val="22"/>
          <w:lang w:val="ro-RO"/>
        </w:rPr>
      </w:pPr>
      <w:r w:rsidRPr="0018625A">
        <w:rPr>
          <w:rFonts w:ascii="Calibri" w:hAnsi="Calibri" w:cs="Calibri"/>
          <w:bCs/>
          <w:color w:val="000000"/>
          <w:sz w:val="22"/>
          <w:szCs w:val="22"/>
          <w:lang w:val="ro-RO"/>
        </w:rPr>
        <w:t xml:space="preserve">Trecerea de la un </w:t>
      </w:r>
      <w:r w:rsidRPr="003409A2">
        <w:rPr>
          <w:rFonts w:ascii="Calibri" w:hAnsi="Calibri" w:cs="Calibri"/>
          <w:bCs/>
          <w:i/>
          <w:color w:val="000000"/>
          <w:sz w:val="22"/>
          <w:szCs w:val="22"/>
          <w:lang w:val="ro-RO"/>
        </w:rPr>
        <w:t>accent pus pe capacitatea traficului rutier și pe fluxurile auto</w:t>
      </w:r>
      <w:r>
        <w:rPr>
          <w:rFonts w:ascii="Calibri" w:hAnsi="Calibri" w:cs="Calibri"/>
          <w:bCs/>
          <w:color w:val="000000"/>
          <w:sz w:val="22"/>
          <w:szCs w:val="22"/>
          <w:lang w:val="ro-RO"/>
        </w:rPr>
        <w:t xml:space="preserve">, la un </w:t>
      </w:r>
      <w:r w:rsidRPr="003409A2">
        <w:rPr>
          <w:rFonts w:ascii="Calibri" w:hAnsi="Calibri" w:cs="Calibri"/>
          <w:b/>
          <w:bCs/>
          <w:i/>
          <w:color w:val="000000"/>
          <w:sz w:val="22"/>
          <w:szCs w:val="22"/>
          <w:lang w:val="ro-RO"/>
        </w:rPr>
        <w:t>accent pus pe oameni, pe modurile de deplasare ale acestora în oraș, pe accesibilitate și creșterea calit</w:t>
      </w:r>
      <w:r>
        <w:rPr>
          <w:rFonts w:ascii="Calibri" w:hAnsi="Calibri" w:cs="Calibri"/>
          <w:b/>
          <w:bCs/>
          <w:i/>
          <w:color w:val="000000"/>
          <w:sz w:val="22"/>
          <w:szCs w:val="22"/>
          <w:lang w:val="ro-RO"/>
        </w:rPr>
        <w:t>ă</w:t>
      </w:r>
      <w:r w:rsidRPr="003409A2">
        <w:rPr>
          <w:rFonts w:ascii="Calibri" w:hAnsi="Calibri" w:cs="Calibri"/>
          <w:b/>
          <w:bCs/>
          <w:i/>
          <w:color w:val="000000"/>
          <w:sz w:val="22"/>
          <w:szCs w:val="22"/>
          <w:lang w:val="ro-RO"/>
        </w:rPr>
        <w:t>ții vieții urbane</w:t>
      </w:r>
      <w:r w:rsidRPr="00B712BB">
        <w:rPr>
          <w:rFonts w:ascii="Calibri" w:hAnsi="Calibri" w:cs="Calibri"/>
          <w:bCs/>
          <w:color w:val="000000"/>
          <w:sz w:val="22"/>
          <w:szCs w:val="22"/>
          <w:lang w:val="ro-RO"/>
        </w:rPr>
        <w:t>;</w:t>
      </w:r>
    </w:p>
    <w:p w:rsidR="00AE062F" w:rsidRPr="00B712BB"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sidRPr="0018625A">
        <w:rPr>
          <w:rFonts w:ascii="Calibri" w:hAnsi="Calibri" w:cs="Calibri"/>
          <w:bCs/>
          <w:color w:val="000000"/>
          <w:sz w:val="22"/>
          <w:szCs w:val="22"/>
          <w:lang w:val="ro-RO"/>
        </w:rPr>
        <w:t xml:space="preserve">Trecerea de la </w:t>
      </w:r>
      <w:r w:rsidRPr="003409A2">
        <w:rPr>
          <w:rFonts w:ascii="Calibri" w:hAnsi="Calibri" w:cs="Calibri"/>
          <w:bCs/>
          <w:i/>
          <w:color w:val="000000"/>
          <w:sz w:val="22"/>
          <w:szCs w:val="22"/>
          <w:lang w:val="ro-RO"/>
        </w:rPr>
        <w:t>investiții exclusiv în infrastructur</w:t>
      </w:r>
      <w:r>
        <w:rPr>
          <w:rFonts w:ascii="Calibri" w:hAnsi="Calibri" w:cs="Calibri"/>
          <w:bCs/>
          <w:i/>
          <w:color w:val="000000"/>
          <w:sz w:val="22"/>
          <w:szCs w:val="22"/>
          <w:lang w:val="ro-RO"/>
        </w:rPr>
        <w:t>ă</w:t>
      </w:r>
      <w:r w:rsidRPr="0018625A">
        <w:rPr>
          <w:rFonts w:ascii="Calibri" w:hAnsi="Calibri" w:cs="Calibri"/>
          <w:bCs/>
          <w:color w:val="000000"/>
          <w:sz w:val="22"/>
          <w:szCs w:val="22"/>
          <w:lang w:val="ro-RO"/>
        </w:rPr>
        <w:t xml:space="preserve">, la </w:t>
      </w:r>
      <w:r w:rsidRPr="003409A2">
        <w:rPr>
          <w:rFonts w:ascii="Calibri" w:hAnsi="Calibri" w:cs="Calibri"/>
          <w:b/>
          <w:bCs/>
          <w:i/>
          <w:color w:val="000000"/>
          <w:sz w:val="22"/>
          <w:szCs w:val="22"/>
          <w:lang w:val="ro-RO"/>
        </w:rPr>
        <w:t>acțiuni integrate de nivel social-tehnic și cultural</w:t>
      </w:r>
      <w:r w:rsidRPr="0018625A">
        <w:rPr>
          <w:rFonts w:ascii="Calibri" w:hAnsi="Calibri" w:cs="Calibri"/>
          <w:bCs/>
          <w:color w:val="000000"/>
          <w:sz w:val="22"/>
          <w:szCs w:val="22"/>
          <w:lang w:val="ro-RO"/>
        </w:rPr>
        <w:t>, menite s</w:t>
      </w:r>
      <w:r>
        <w:rPr>
          <w:rFonts w:ascii="Calibri" w:hAnsi="Calibri" w:cs="Calibri"/>
          <w:bCs/>
          <w:color w:val="000000"/>
          <w:sz w:val="22"/>
          <w:szCs w:val="22"/>
          <w:lang w:val="ro-RO"/>
        </w:rPr>
        <w:t>ă</w:t>
      </w:r>
      <w:r w:rsidRPr="0018625A">
        <w:rPr>
          <w:rFonts w:ascii="Calibri" w:hAnsi="Calibri" w:cs="Calibri"/>
          <w:bCs/>
          <w:color w:val="000000"/>
          <w:sz w:val="22"/>
          <w:szCs w:val="22"/>
          <w:lang w:val="ro-RO"/>
        </w:rPr>
        <w:t xml:space="preserve"> re-cupleze oamenii la spațiul destinat deplas</w:t>
      </w:r>
      <w:r>
        <w:rPr>
          <w:rFonts w:ascii="Calibri" w:hAnsi="Calibri" w:cs="Calibri"/>
          <w:bCs/>
          <w:color w:val="000000"/>
          <w:sz w:val="22"/>
          <w:szCs w:val="22"/>
          <w:lang w:val="ro-RO"/>
        </w:rPr>
        <w:t>ă</w:t>
      </w:r>
      <w:r w:rsidRPr="0018625A">
        <w:rPr>
          <w:rFonts w:ascii="Calibri" w:hAnsi="Calibri" w:cs="Calibri"/>
          <w:bCs/>
          <w:color w:val="000000"/>
          <w:sz w:val="22"/>
          <w:szCs w:val="22"/>
          <w:lang w:val="ro-RO"/>
        </w:rPr>
        <w:t>rii, în sensul unei dezvolt</w:t>
      </w:r>
      <w:r>
        <w:rPr>
          <w:rFonts w:ascii="Calibri" w:hAnsi="Calibri" w:cs="Calibri"/>
          <w:bCs/>
          <w:color w:val="000000"/>
          <w:sz w:val="22"/>
          <w:szCs w:val="22"/>
          <w:lang w:val="ro-RO"/>
        </w:rPr>
        <w:t>ă</w:t>
      </w:r>
      <w:r w:rsidRPr="0018625A">
        <w:rPr>
          <w:rFonts w:ascii="Calibri" w:hAnsi="Calibri" w:cs="Calibri"/>
          <w:bCs/>
          <w:color w:val="000000"/>
          <w:sz w:val="22"/>
          <w:szCs w:val="22"/>
          <w:lang w:val="ro-RO"/>
        </w:rPr>
        <w:t xml:space="preserve">ri </w:t>
      </w:r>
      <w:r>
        <w:rPr>
          <w:rFonts w:ascii="Calibri" w:hAnsi="Calibri" w:cs="Calibri"/>
          <w:bCs/>
          <w:color w:val="000000"/>
          <w:sz w:val="22"/>
          <w:szCs w:val="22"/>
          <w:lang w:val="ro-RO"/>
        </w:rPr>
        <w:t>durabile, prietenoase cu mediul;</w:t>
      </w:r>
    </w:p>
    <w:p w:rsidR="00AE062F" w:rsidRPr="0018625A"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sidRPr="0018625A">
        <w:rPr>
          <w:rFonts w:ascii="Calibri" w:hAnsi="Calibri" w:cs="Calibri"/>
          <w:bCs/>
          <w:color w:val="000000"/>
          <w:sz w:val="22"/>
          <w:szCs w:val="22"/>
          <w:lang w:val="ro-RO"/>
        </w:rPr>
        <w:t>C</w:t>
      </w:r>
      <w:r>
        <w:rPr>
          <w:rFonts w:ascii="Calibri" w:hAnsi="Calibri" w:cs="Calibri"/>
          <w:bCs/>
          <w:color w:val="000000"/>
          <w:sz w:val="22"/>
          <w:szCs w:val="22"/>
          <w:lang w:val="ro-RO"/>
        </w:rPr>
        <w:t>ă</w:t>
      </w:r>
      <w:r w:rsidRPr="0018625A">
        <w:rPr>
          <w:rFonts w:ascii="Calibri" w:hAnsi="Calibri" w:cs="Calibri"/>
          <w:bCs/>
          <w:color w:val="000000"/>
          <w:sz w:val="22"/>
          <w:szCs w:val="22"/>
          <w:lang w:val="ro-RO"/>
        </w:rPr>
        <w:t xml:space="preserve">utarea soluțiilor pentru </w:t>
      </w:r>
      <w:r w:rsidRPr="00393BCA">
        <w:rPr>
          <w:rFonts w:ascii="Calibri" w:hAnsi="Calibri" w:cs="Calibri"/>
          <w:b/>
          <w:bCs/>
          <w:i/>
          <w:color w:val="000000"/>
          <w:sz w:val="22"/>
          <w:szCs w:val="22"/>
          <w:lang w:val="ro-RO"/>
        </w:rPr>
        <w:t>echilibru multi-modal</w:t>
      </w:r>
      <w:r w:rsidRPr="0018625A">
        <w:rPr>
          <w:rFonts w:ascii="Calibri" w:hAnsi="Calibri" w:cs="Calibri"/>
          <w:bCs/>
          <w:color w:val="000000"/>
          <w:sz w:val="22"/>
          <w:szCs w:val="22"/>
          <w:lang w:val="ro-RO"/>
        </w:rPr>
        <w:t xml:space="preserve"> (mai multe moduri de deplasare co-existente în spațiul urban) și</w:t>
      </w:r>
      <w:r>
        <w:rPr>
          <w:rFonts w:ascii="Calibri" w:hAnsi="Calibri" w:cs="Calibri"/>
          <w:bCs/>
          <w:color w:val="000000"/>
          <w:sz w:val="22"/>
          <w:szCs w:val="22"/>
          <w:lang w:val="ro-RO"/>
        </w:rPr>
        <w:t xml:space="preserve"> nu concentrarea pe unul singur;</w:t>
      </w:r>
    </w:p>
    <w:p w:rsidR="00AE062F" w:rsidRPr="00B712BB"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sidRPr="0018625A">
        <w:rPr>
          <w:rFonts w:ascii="Calibri" w:hAnsi="Calibri" w:cs="Calibri"/>
          <w:bCs/>
          <w:color w:val="000000"/>
          <w:sz w:val="22"/>
          <w:szCs w:val="22"/>
          <w:lang w:val="ro-RO"/>
        </w:rPr>
        <w:t xml:space="preserve">Trecerea de la o </w:t>
      </w:r>
      <w:r w:rsidRPr="00393BCA">
        <w:rPr>
          <w:rFonts w:ascii="Calibri" w:hAnsi="Calibri" w:cs="Calibri"/>
          <w:bCs/>
          <w:i/>
          <w:color w:val="000000"/>
          <w:sz w:val="22"/>
          <w:szCs w:val="22"/>
          <w:lang w:val="ro-RO"/>
        </w:rPr>
        <w:t>planificare realizat</w:t>
      </w:r>
      <w:r>
        <w:rPr>
          <w:rFonts w:ascii="Calibri" w:hAnsi="Calibri" w:cs="Calibri"/>
          <w:bCs/>
          <w:i/>
          <w:color w:val="000000"/>
          <w:sz w:val="22"/>
          <w:szCs w:val="22"/>
          <w:lang w:val="ro-RO"/>
        </w:rPr>
        <w:t>ă</w:t>
      </w:r>
      <w:r w:rsidRPr="00393BCA">
        <w:rPr>
          <w:rFonts w:ascii="Calibri" w:hAnsi="Calibri" w:cs="Calibri"/>
          <w:bCs/>
          <w:i/>
          <w:color w:val="000000"/>
          <w:sz w:val="22"/>
          <w:szCs w:val="22"/>
          <w:lang w:val="ro-RO"/>
        </w:rPr>
        <w:t xml:space="preserve"> de ingineria traficului rutier</w:t>
      </w:r>
      <w:r>
        <w:rPr>
          <w:rFonts w:ascii="Calibri" w:hAnsi="Calibri" w:cs="Calibri"/>
          <w:bCs/>
          <w:color w:val="000000"/>
          <w:sz w:val="22"/>
          <w:szCs w:val="22"/>
          <w:lang w:val="ro-RO"/>
        </w:rPr>
        <w:t>,</w:t>
      </w:r>
      <w:r w:rsidRPr="0018625A">
        <w:rPr>
          <w:rFonts w:ascii="Calibri" w:hAnsi="Calibri" w:cs="Calibri"/>
          <w:bCs/>
          <w:color w:val="000000"/>
          <w:sz w:val="22"/>
          <w:szCs w:val="22"/>
          <w:lang w:val="ro-RO"/>
        </w:rPr>
        <w:t xml:space="preserve"> la o </w:t>
      </w:r>
      <w:r w:rsidRPr="00393BCA">
        <w:rPr>
          <w:rFonts w:ascii="Calibri" w:hAnsi="Calibri" w:cs="Calibri"/>
          <w:b/>
          <w:bCs/>
          <w:i/>
          <w:color w:val="000000"/>
          <w:sz w:val="22"/>
          <w:szCs w:val="22"/>
          <w:lang w:val="ro-RO"/>
        </w:rPr>
        <w:t>planificare realizat</w:t>
      </w:r>
      <w:r>
        <w:rPr>
          <w:rFonts w:ascii="Calibri" w:hAnsi="Calibri" w:cs="Calibri"/>
          <w:b/>
          <w:bCs/>
          <w:i/>
          <w:color w:val="000000"/>
          <w:sz w:val="22"/>
          <w:szCs w:val="22"/>
          <w:lang w:val="ro-RO"/>
        </w:rPr>
        <w:t>ă</w:t>
      </w:r>
      <w:r w:rsidRPr="00393BCA">
        <w:rPr>
          <w:rFonts w:ascii="Calibri" w:hAnsi="Calibri" w:cs="Calibri"/>
          <w:b/>
          <w:bCs/>
          <w:i/>
          <w:color w:val="000000"/>
          <w:sz w:val="22"/>
          <w:szCs w:val="22"/>
          <w:lang w:val="ro-RO"/>
        </w:rPr>
        <w:t xml:space="preserve"> multi-disciplinar, în echipe mixte</w:t>
      </w:r>
      <w:r>
        <w:rPr>
          <w:rFonts w:ascii="Calibri" w:hAnsi="Calibri" w:cs="Calibri"/>
          <w:bCs/>
          <w:color w:val="000000"/>
          <w:sz w:val="22"/>
          <w:szCs w:val="22"/>
          <w:lang w:val="ro-RO"/>
        </w:rPr>
        <w:t>;</w:t>
      </w:r>
    </w:p>
    <w:p w:rsidR="00AE062F" w:rsidRPr="00B712BB"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sidRPr="00393BCA">
        <w:rPr>
          <w:rFonts w:ascii="Calibri" w:hAnsi="Calibri" w:cs="Calibri"/>
          <w:b/>
          <w:bCs/>
          <w:i/>
          <w:color w:val="000000"/>
          <w:sz w:val="22"/>
          <w:szCs w:val="22"/>
          <w:lang w:val="ro-RO"/>
        </w:rPr>
        <w:t>Coroborarea planurilor pe termen mediu și scurt cu cele pe termen lung</w:t>
      </w:r>
      <w:r w:rsidRPr="0018625A">
        <w:rPr>
          <w:rFonts w:ascii="Calibri" w:hAnsi="Calibri" w:cs="Calibri"/>
          <w:bCs/>
          <w:color w:val="000000"/>
          <w:sz w:val="22"/>
          <w:szCs w:val="22"/>
          <w:lang w:val="ro-RO"/>
        </w:rPr>
        <w:t>, asociate unei viziuni glob</w:t>
      </w:r>
      <w:r>
        <w:rPr>
          <w:rFonts w:ascii="Calibri" w:hAnsi="Calibri" w:cs="Calibri"/>
          <w:bCs/>
          <w:color w:val="000000"/>
          <w:sz w:val="22"/>
          <w:szCs w:val="22"/>
          <w:lang w:val="ro-RO"/>
        </w:rPr>
        <w:t>ale de dezvoltare a mobilității;</w:t>
      </w:r>
    </w:p>
    <w:p w:rsidR="00AE062F" w:rsidRPr="0018625A"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bCs/>
          <w:color w:val="000000"/>
          <w:sz w:val="22"/>
          <w:szCs w:val="22"/>
          <w:lang w:val="ro-RO"/>
        </w:rPr>
      </w:pPr>
      <w:r w:rsidRPr="0018625A">
        <w:rPr>
          <w:rFonts w:ascii="Calibri" w:hAnsi="Calibri" w:cs="Calibri"/>
          <w:bCs/>
          <w:color w:val="000000"/>
          <w:sz w:val="22"/>
          <w:szCs w:val="22"/>
          <w:lang w:val="ro-RO"/>
        </w:rPr>
        <w:t xml:space="preserve">Trecerea de la o </w:t>
      </w:r>
      <w:r w:rsidRPr="00393BCA">
        <w:rPr>
          <w:rFonts w:ascii="Calibri" w:hAnsi="Calibri" w:cs="Calibri"/>
          <w:bCs/>
          <w:i/>
          <w:color w:val="000000"/>
          <w:sz w:val="22"/>
          <w:szCs w:val="22"/>
          <w:lang w:val="ro-RO"/>
        </w:rPr>
        <w:t>planificare realizat</w:t>
      </w:r>
      <w:r>
        <w:rPr>
          <w:rFonts w:ascii="Calibri" w:hAnsi="Calibri" w:cs="Calibri"/>
          <w:bCs/>
          <w:i/>
          <w:color w:val="000000"/>
          <w:sz w:val="22"/>
          <w:szCs w:val="22"/>
          <w:lang w:val="ro-RO"/>
        </w:rPr>
        <w:t>ă</w:t>
      </w:r>
      <w:r w:rsidRPr="00393BCA">
        <w:rPr>
          <w:rFonts w:ascii="Calibri" w:hAnsi="Calibri" w:cs="Calibri"/>
          <w:bCs/>
          <w:i/>
          <w:color w:val="000000"/>
          <w:sz w:val="22"/>
          <w:szCs w:val="22"/>
          <w:lang w:val="ro-RO"/>
        </w:rPr>
        <w:t xml:space="preserve"> de experți</w:t>
      </w:r>
      <w:r w:rsidRPr="0018625A">
        <w:rPr>
          <w:rFonts w:ascii="Calibri" w:hAnsi="Calibri" w:cs="Calibri"/>
          <w:bCs/>
          <w:color w:val="000000"/>
          <w:sz w:val="22"/>
          <w:szCs w:val="22"/>
          <w:lang w:val="ro-RO"/>
        </w:rPr>
        <w:t xml:space="preserve">, la o </w:t>
      </w:r>
      <w:r w:rsidRPr="00393BCA">
        <w:rPr>
          <w:rFonts w:ascii="Calibri" w:hAnsi="Calibri" w:cs="Calibri"/>
          <w:b/>
          <w:bCs/>
          <w:i/>
          <w:color w:val="000000"/>
          <w:sz w:val="22"/>
          <w:szCs w:val="22"/>
          <w:lang w:val="ro-RO"/>
        </w:rPr>
        <w:t>planificare participativ</w:t>
      </w:r>
      <w:r>
        <w:rPr>
          <w:rFonts w:ascii="Calibri" w:hAnsi="Calibri" w:cs="Calibri"/>
          <w:b/>
          <w:bCs/>
          <w:i/>
          <w:color w:val="000000"/>
          <w:sz w:val="22"/>
          <w:szCs w:val="22"/>
          <w:lang w:val="ro-RO"/>
        </w:rPr>
        <w:t>ă</w:t>
      </w:r>
      <w:r w:rsidRPr="00393BCA">
        <w:rPr>
          <w:rFonts w:ascii="Calibri" w:hAnsi="Calibri" w:cs="Calibri"/>
          <w:b/>
          <w:bCs/>
          <w:i/>
          <w:color w:val="000000"/>
          <w:sz w:val="22"/>
          <w:szCs w:val="22"/>
          <w:lang w:val="ro-RO"/>
        </w:rPr>
        <w:t xml:space="preserve"> și la decizii comune, luate în mod transparent</w:t>
      </w:r>
      <w:r>
        <w:rPr>
          <w:rFonts w:ascii="Calibri" w:hAnsi="Calibri" w:cs="Calibri"/>
          <w:bCs/>
          <w:color w:val="000000"/>
          <w:sz w:val="22"/>
          <w:szCs w:val="22"/>
          <w:lang w:val="ro-RO"/>
        </w:rPr>
        <w:t>;</w:t>
      </w:r>
    </w:p>
    <w:p w:rsidR="00AE062F" w:rsidRPr="003409A2"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sidRPr="0018625A">
        <w:rPr>
          <w:rFonts w:ascii="Calibri" w:hAnsi="Calibri" w:cs="Calibri"/>
          <w:bCs/>
          <w:color w:val="000000"/>
          <w:sz w:val="22"/>
          <w:szCs w:val="22"/>
          <w:lang w:val="ro-RO"/>
        </w:rPr>
        <w:t xml:space="preserve">Trecerea de la un management bazat pe </w:t>
      </w:r>
      <w:r w:rsidRPr="00393BCA">
        <w:rPr>
          <w:rFonts w:ascii="Calibri" w:hAnsi="Calibri" w:cs="Calibri"/>
          <w:bCs/>
          <w:i/>
          <w:color w:val="000000"/>
          <w:sz w:val="22"/>
          <w:szCs w:val="22"/>
          <w:lang w:val="ro-RO"/>
        </w:rPr>
        <w:t>evaluare limitat</w:t>
      </w:r>
      <w:r>
        <w:rPr>
          <w:rFonts w:ascii="Calibri" w:hAnsi="Calibri" w:cs="Calibri"/>
          <w:bCs/>
          <w:i/>
          <w:color w:val="000000"/>
          <w:sz w:val="22"/>
          <w:szCs w:val="22"/>
          <w:lang w:val="ro-RO"/>
        </w:rPr>
        <w:t>ă</w:t>
      </w:r>
      <w:r w:rsidRPr="00393BCA">
        <w:rPr>
          <w:rFonts w:ascii="Calibri" w:hAnsi="Calibri" w:cs="Calibri"/>
          <w:bCs/>
          <w:i/>
          <w:color w:val="000000"/>
          <w:sz w:val="22"/>
          <w:szCs w:val="22"/>
          <w:lang w:val="ro-RO"/>
        </w:rPr>
        <w:t xml:space="preserve"> a impactului</w:t>
      </w:r>
      <w:r w:rsidRPr="0018625A">
        <w:rPr>
          <w:rFonts w:ascii="Calibri" w:hAnsi="Calibri" w:cs="Calibri"/>
          <w:bCs/>
          <w:color w:val="000000"/>
          <w:sz w:val="22"/>
          <w:szCs w:val="22"/>
          <w:lang w:val="ro-RO"/>
        </w:rPr>
        <w:t xml:space="preserve"> la un </w:t>
      </w:r>
      <w:r w:rsidRPr="00393BCA">
        <w:rPr>
          <w:rFonts w:ascii="Calibri" w:hAnsi="Calibri" w:cs="Calibri"/>
          <w:b/>
          <w:bCs/>
          <w:i/>
          <w:color w:val="000000"/>
          <w:sz w:val="22"/>
          <w:szCs w:val="22"/>
          <w:lang w:val="ro-RO"/>
        </w:rPr>
        <w:t>management bazat pe monitorizare continu</w:t>
      </w:r>
      <w:r>
        <w:rPr>
          <w:rFonts w:ascii="Calibri" w:hAnsi="Calibri" w:cs="Calibri"/>
          <w:b/>
          <w:bCs/>
          <w:i/>
          <w:color w:val="000000"/>
          <w:sz w:val="22"/>
          <w:szCs w:val="22"/>
          <w:lang w:val="ro-RO"/>
        </w:rPr>
        <w:t>ă</w:t>
      </w:r>
      <w:r w:rsidRPr="00393BCA">
        <w:rPr>
          <w:rFonts w:ascii="Calibri" w:hAnsi="Calibri" w:cs="Calibri"/>
          <w:b/>
          <w:bCs/>
          <w:i/>
          <w:color w:val="000000"/>
          <w:sz w:val="22"/>
          <w:szCs w:val="22"/>
          <w:lang w:val="ro-RO"/>
        </w:rPr>
        <w:t xml:space="preserve"> și îmbun</w:t>
      </w:r>
      <w:r>
        <w:rPr>
          <w:rFonts w:ascii="Calibri" w:hAnsi="Calibri" w:cs="Calibri"/>
          <w:b/>
          <w:bCs/>
          <w:i/>
          <w:color w:val="000000"/>
          <w:sz w:val="22"/>
          <w:szCs w:val="22"/>
          <w:lang w:val="ro-RO"/>
        </w:rPr>
        <w:t>ă</w:t>
      </w:r>
      <w:r w:rsidRPr="00393BCA">
        <w:rPr>
          <w:rFonts w:ascii="Calibri" w:hAnsi="Calibri" w:cs="Calibri"/>
          <w:b/>
          <w:bCs/>
          <w:i/>
          <w:color w:val="000000"/>
          <w:sz w:val="22"/>
          <w:szCs w:val="22"/>
          <w:lang w:val="ro-RO"/>
        </w:rPr>
        <w:t>t</w:t>
      </w:r>
      <w:r>
        <w:rPr>
          <w:rFonts w:ascii="Calibri" w:hAnsi="Calibri" w:cs="Calibri"/>
          <w:b/>
          <w:bCs/>
          <w:i/>
          <w:color w:val="000000"/>
          <w:sz w:val="22"/>
          <w:szCs w:val="22"/>
          <w:lang w:val="ro-RO"/>
        </w:rPr>
        <w:t>ă</w:t>
      </w:r>
      <w:r w:rsidRPr="00393BCA">
        <w:rPr>
          <w:rFonts w:ascii="Calibri" w:hAnsi="Calibri" w:cs="Calibri"/>
          <w:b/>
          <w:bCs/>
          <w:i/>
          <w:color w:val="000000"/>
          <w:sz w:val="22"/>
          <w:szCs w:val="22"/>
          <w:lang w:val="ro-RO"/>
        </w:rPr>
        <w:t>țirea proceselor</w:t>
      </w:r>
      <w:r>
        <w:rPr>
          <w:rFonts w:ascii="Calibri" w:hAnsi="Calibri" w:cs="Calibri"/>
          <w:bCs/>
          <w:color w:val="000000"/>
          <w:sz w:val="22"/>
          <w:szCs w:val="22"/>
          <w:lang w:val="ro-RO"/>
        </w:rPr>
        <w:t>.</w:t>
      </w:r>
    </w:p>
    <w:p w:rsidR="00AE062F" w:rsidRDefault="00AE062F" w:rsidP="005E51DE">
      <w:pPr>
        <w:pStyle w:val="Heading3"/>
        <w:numPr>
          <w:ilvl w:val="2"/>
          <w:numId w:val="54"/>
        </w:numPr>
        <w:spacing w:before="200" w:after="200"/>
        <w:ind w:left="720"/>
        <w:rPr>
          <w:lang w:val="ro-RO"/>
        </w:rPr>
      </w:pPr>
      <w:bookmarkStart w:id="34" w:name="_Toc407102063"/>
      <w:bookmarkStart w:id="35" w:name="_Toc412111258"/>
      <w:r w:rsidRPr="0082736F">
        <w:rPr>
          <w:lang w:val="ro-RO"/>
        </w:rPr>
        <w:t>Cadru legal</w:t>
      </w:r>
      <w:bookmarkEnd w:id="34"/>
      <w:bookmarkEnd w:id="35"/>
      <w:r w:rsidRPr="0082736F">
        <w:rPr>
          <w:lang w:val="ro-RO"/>
        </w:rPr>
        <w:t xml:space="preserve"> </w:t>
      </w:r>
    </w:p>
    <w:p w:rsidR="00425A19" w:rsidRPr="00425A19" w:rsidRDefault="00425A19" w:rsidP="00425A19">
      <w:pPr>
        <w:rPr>
          <w:lang w:val="ro-RO"/>
        </w:rPr>
      </w:pPr>
    </w:p>
    <w:p w:rsidR="00AE062F" w:rsidRPr="00AB3E43" w:rsidRDefault="00AE062F" w:rsidP="00CF286B">
      <w:pPr>
        <w:pStyle w:val="Heading4"/>
      </w:pPr>
      <w:bookmarkStart w:id="36" w:name="_Toc412111259"/>
      <w:r w:rsidRPr="00AB3E43">
        <w:t>Context legal la nivel european</w:t>
      </w:r>
      <w:bookmarkEnd w:id="36"/>
      <w:r w:rsidRPr="00AB3E43">
        <w:t xml:space="preserve"> </w:t>
      </w:r>
    </w:p>
    <w:p w:rsidR="00AE062F" w:rsidRDefault="00AE062F" w:rsidP="00AE062F">
      <w:pPr>
        <w:suppressAutoHyphens w:val="0"/>
        <w:autoSpaceDE w:val="0"/>
        <w:adjustRightInd w:val="0"/>
        <w:spacing w:line="360" w:lineRule="auto"/>
        <w:ind w:firstLine="709"/>
        <w:jc w:val="both"/>
        <w:textAlignment w:val="auto"/>
        <w:rPr>
          <w:rFonts w:ascii="Calibri" w:hAnsi="Calibri" w:cs="Calibri"/>
          <w:color w:val="000000"/>
          <w:sz w:val="22"/>
          <w:szCs w:val="22"/>
          <w:lang w:val="ro-RO"/>
        </w:rPr>
      </w:pPr>
      <w:r w:rsidRPr="0018625A">
        <w:rPr>
          <w:rFonts w:ascii="Calibri" w:hAnsi="Calibri" w:cs="Calibri"/>
          <w:color w:val="000000"/>
          <w:sz w:val="22"/>
          <w:szCs w:val="22"/>
          <w:lang w:val="ro-RO"/>
        </w:rPr>
        <w:t>În Planul de Acțiune pentru Mobilitatea Urban</w:t>
      </w:r>
      <w:r>
        <w:rPr>
          <w:rFonts w:ascii="Calibri" w:hAnsi="Calibri" w:cs="Calibri"/>
          <w:color w:val="000000"/>
          <w:sz w:val="22"/>
          <w:szCs w:val="22"/>
          <w:lang w:val="ro-RO"/>
        </w:rPr>
        <w:t>ă</w:t>
      </w:r>
      <w:r w:rsidRPr="0018625A">
        <w:rPr>
          <w:rFonts w:ascii="Calibri" w:hAnsi="Calibri" w:cs="Calibri"/>
          <w:color w:val="000000"/>
          <w:sz w:val="22"/>
          <w:szCs w:val="22"/>
          <w:lang w:val="ro-RO"/>
        </w:rPr>
        <w:t>, publicat în 2009, Comisia European</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a propus accelerarea adopt</w:t>
      </w:r>
      <w:r>
        <w:rPr>
          <w:rFonts w:ascii="Calibri" w:hAnsi="Calibri" w:cs="Calibri"/>
          <w:color w:val="000000"/>
          <w:sz w:val="22"/>
          <w:szCs w:val="22"/>
          <w:lang w:val="ro-RO"/>
        </w:rPr>
        <w:t>ă</w:t>
      </w:r>
      <w:r w:rsidRPr="0018625A">
        <w:rPr>
          <w:rFonts w:ascii="Calibri" w:hAnsi="Calibri" w:cs="Calibri"/>
          <w:color w:val="000000"/>
          <w:sz w:val="22"/>
          <w:szCs w:val="22"/>
          <w:lang w:val="ro-RO"/>
        </w:rPr>
        <w:t>rii Planurilor de Mobilitate Urban</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Durabil</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în Europa, oferind material îndrum</w:t>
      </w:r>
      <w:r>
        <w:rPr>
          <w:rFonts w:ascii="Calibri" w:hAnsi="Calibri" w:cs="Calibri"/>
          <w:color w:val="000000"/>
          <w:sz w:val="22"/>
          <w:szCs w:val="22"/>
          <w:lang w:val="ro-RO"/>
        </w:rPr>
        <w:t>ă</w:t>
      </w:r>
      <w:r w:rsidRPr="0018625A">
        <w:rPr>
          <w:rFonts w:ascii="Calibri" w:hAnsi="Calibri" w:cs="Calibri"/>
          <w:color w:val="000000"/>
          <w:sz w:val="22"/>
          <w:szCs w:val="22"/>
          <w:lang w:val="ro-RO"/>
        </w:rPr>
        <w:t>tor, promovând schimbul de bune practici, identificând puncte de referinț</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și susținând activit</w:t>
      </w:r>
      <w:r>
        <w:rPr>
          <w:rFonts w:ascii="Calibri" w:hAnsi="Calibri" w:cs="Calibri"/>
          <w:color w:val="000000"/>
          <w:sz w:val="22"/>
          <w:szCs w:val="22"/>
          <w:lang w:val="ro-RO"/>
        </w:rPr>
        <w:t>ă</w:t>
      </w:r>
      <w:r w:rsidRPr="0018625A">
        <w:rPr>
          <w:rFonts w:ascii="Calibri" w:hAnsi="Calibri" w:cs="Calibri"/>
          <w:color w:val="000000"/>
          <w:sz w:val="22"/>
          <w:szCs w:val="22"/>
          <w:lang w:val="ro-RO"/>
        </w:rPr>
        <w:t>ți educaționale pentru profesioniștii din domeniul mobilit</w:t>
      </w:r>
      <w:r>
        <w:rPr>
          <w:rFonts w:ascii="Calibri" w:hAnsi="Calibri" w:cs="Calibri"/>
          <w:color w:val="000000"/>
          <w:sz w:val="22"/>
          <w:szCs w:val="22"/>
          <w:lang w:val="ro-RO"/>
        </w:rPr>
        <w:t>ă</w:t>
      </w:r>
      <w:r w:rsidRPr="0018625A">
        <w:rPr>
          <w:rFonts w:ascii="Calibri" w:hAnsi="Calibri" w:cs="Calibri"/>
          <w:color w:val="000000"/>
          <w:sz w:val="22"/>
          <w:szCs w:val="22"/>
          <w:lang w:val="ro-RO"/>
        </w:rPr>
        <w:t>ții urbane. Miniștrii transporturilor din U</w:t>
      </w:r>
      <w:r w:rsidR="00684191">
        <w:rPr>
          <w:rFonts w:ascii="Calibri" w:hAnsi="Calibri" w:cs="Calibri"/>
          <w:color w:val="000000"/>
          <w:sz w:val="22"/>
          <w:szCs w:val="22"/>
          <w:lang w:val="ro-RO"/>
        </w:rPr>
        <w:t xml:space="preserve">niunea </w:t>
      </w:r>
      <w:r w:rsidRPr="0018625A">
        <w:rPr>
          <w:rFonts w:ascii="Calibri" w:hAnsi="Calibri" w:cs="Calibri"/>
          <w:color w:val="000000"/>
          <w:sz w:val="22"/>
          <w:szCs w:val="22"/>
          <w:lang w:val="ro-RO"/>
        </w:rPr>
        <w:t>E</w:t>
      </w:r>
      <w:r w:rsidR="00684191">
        <w:rPr>
          <w:rFonts w:ascii="Calibri" w:hAnsi="Calibri" w:cs="Calibri"/>
          <w:color w:val="000000"/>
          <w:sz w:val="22"/>
          <w:szCs w:val="22"/>
          <w:lang w:val="ro-RO"/>
        </w:rPr>
        <w:t>uropeană</w:t>
      </w:r>
      <w:r w:rsidRPr="0018625A">
        <w:rPr>
          <w:rFonts w:ascii="Calibri" w:hAnsi="Calibri" w:cs="Calibri"/>
          <w:color w:val="000000"/>
          <w:sz w:val="22"/>
          <w:szCs w:val="22"/>
          <w:lang w:val="ro-RO"/>
        </w:rPr>
        <w:t xml:space="preserve"> susțin dezvoltarea Planurilor de Mobilitate Urban</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Durabil</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w:t>
      </w:r>
    </w:p>
    <w:p w:rsidR="00425A19" w:rsidRDefault="00425A19" w:rsidP="00AE062F">
      <w:pPr>
        <w:suppressAutoHyphens w:val="0"/>
        <w:autoSpaceDE w:val="0"/>
        <w:adjustRightInd w:val="0"/>
        <w:spacing w:line="360" w:lineRule="auto"/>
        <w:ind w:firstLine="709"/>
        <w:jc w:val="both"/>
        <w:textAlignment w:val="auto"/>
        <w:rPr>
          <w:rFonts w:ascii="Calibri" w:hAnsi="Calibri" w:cs="Calibri"/>
          <w:color w:val="000000"/>
          <w:sz w:val="22"/>
          <w:szCs w:val="22"/>
          <w:lang w:val="ro-RO"/>
        </w:rPr>
      </w:pPr>
    </w:p>
    <w:p w:rsidR="00AE062F" w:rsidRDefault="00AE062F" w:rsidP="00AE062F">
      <w:pPr>
        <w:suppressAutoHyphens w:val="0"/>
        <w:autoSpaceDE w:val="0"/>
        <w:adjustRightInd w:val="0"/>
        <w:spacing w:line="360" w:lineRule="auto"/>
        <w:ind w:firstLine="709"/>
        <w:jc w:val="both"/>
        <w:textAlignment w:val="auto"/>
        <w:rPr>
          <w:rFonts w:ascii="Calibri" w:hAnsi="Calibri" w:cs="Calibri"/>
          <w:color w:val="000000"/>
          <w:sz w:val="22"/>
          <w:szCs w:val="22"/>
          <w:lang w:val="ro-RO"/>
        </w:rPr>
      </w:pPr>
      <w:r w:rsidRPr="003409A2">
        <w:rPr>
          <w:rFonts w:ascii="Calibri" w:hAnsi="Calibri" w:cs="Calibri"/>
          <w:color w:val="000000"/>
          <w:sz w:val="22"/>
          <w:szCs w:val="22"/>
          <w:lang w:val="ro-RO"/>
        </w:rPr>
        <w:lastRenderedPageBreak/>
        <w:t>De asemenea, c</w:t>
      </w:r>
      <w:r w:rsidRPr="0018625A">
        <w:rPr>
          <w:rFonts w:ascii="Calibri" w:hAnsi="Calibri" w:cs="Calibri"/>
          <w:color w:val="000000"/>
          <w:sz w:val="22"/>
          <w:szCs w:val="22"/>
          <w:lang w:val="ro-RO"/>
        </w:rPr>
        <w:t>oncluziile Planului de Acțiune pentru Mobilitatea Urban</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din data de 24 iunie 2010 afirm</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c</w:t>
      </w:r>
      <w:r>
        <w:rPr>
          <w:rFonts w:ascii="Calibri" w:hAnsi="Calibri" w:cs="Calibri"/>
          <w:color w:val="000000"/>
          <w:sz w:val="22"/>
          <w:szCs w:val="22"/>
          <w:lang w:val="ro-RO"/>
        </w:rPr>
        <w:t>ă</w:t>
      </w:r>
      <w:r w:rsidRPr="0018625A">
        <w:rPr>
          <w:rFonts w:ascii="Calibri" w:hAnsi="Calibri" w:cs="Calibri"/>
          <w:color w:val="000000"/>
          <w:sz w:val="22"/>
          <w:szCs w:val="22"/>
          <w:lang w:val="ro-RO"/>
        </w:rPr>
        <w:t>, Consil</w:t>
      </w:r>
      <w:r w:rsidRPr="003409A2">
        <w:rPr>
          <w:rFonts w:ascii="Calibri" w:hAnsi="Calibri" w:cs="Calibri"/>
          <w:color w:val="000000"/>
          <w:sz w:val="22"/>
          <w:szCs w:val="22"/>
          <w:lang w:val="ro-RO"/>
        </w:rPr>
        <w:t>iul Uniunii Europene „</w:t>
      </w:r>
      <w:r w:rsidRPr="0018625A">
        <w:rPr>
          <w:rFonts w:ascii="Calibri" w:hAnsi="Calibri" w:cs="Calibri"/>
          <w:color w:val="000000"/>
          <w:sz w:val="22"/>
          <w:szCs w:val="22"/>
          <w:lang w:val="ro-RO"/>
        </w:rPr>
        <w:t>susține dezvoltarea Planurilor de Mobilitate Urban</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Durabil</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pen</w:t>
      </w:r>
      <w:r w:rsidRPr="003409A2">
        <w:rPr>
          <w:rFonts w:ascii="Calibri" w:hAnsi="Calibri" w:cs="Calibri"/>
          <w:color w:val="000000"/>
          <w:sz w:val="22"/>
          <w:szCs w:val="22"/>
          <w:lang w:val="ro-RO"/>
        </w:rPr>
        <w:t>tru orașe și zone metropolitane”...</w:t>
      </w:r>
      <w:r w:rsidRPr="0018625A">
        <w:rPr>
          <w:rFonts w:ascii="Calibri" w:hAnsi="Calibri" w:cs="Calibri"/>
          <w:color w:val="000000"/>
          <w:sz w:val="22"/>
          <w:szCs w:val="22"/>
          <w:lang w:val="ro-RO"/>
        </w:rPr>
        <w:t xml:space="preserve"> </w:t>
      </w:r>
      <w:r w:rsidRPr="003409A2">
        <w:rPr>
          <w:rFonts w:ascii="Calibri" w:hAnsi="Calibri" w:cs="Calibri"/>
          <w:color w:val="000000"/>
          <w:sz w:val="22"/>
          <w:szCs w:val="22"/>
          <w:lang w:val="ro-RO"/>
        </w:rPr>
        <w:t>„</w:t>
      </w:r>
      <w:r w:rsidRPr="0018625A">
        <w:rPr>
          <w:rFonts w:ascii="Calibri" w:hAnsi="Calibri" w:cs="Calibri"/>
          <w:color w:val="000000"/>
          <w:sz w:val="22"/>
          <w:szCs w:val="22"/>
          <w:lang w:val="ro-RO"/>
        </w:rPr>
        <w:t>și încurajeaz</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dezvoltarea stimulentelor de tipul</w:t>
      </w:r>
      <w:r>
        <w:rPr>
          <w:rFonts w:ascii="Calibri" w:hAnsi="Calibri" w:cs="Calibri"/>
          <w:color w:val="000000"/>
          <w:sz w:val="22"/>
          <w:szCs w:val="22"/>
          <w:lang w:val="ro-RO"/>
        </w:rPr>
        <w:t xml:space="preserve"> </w:t>
      </w:r>
      <w:r w:rsidRPr="0018625A">
        <w:rPr>
          <w:rFonts w:ascii="Calibri" w:hAnsi="Calibri" w:cs="Calibri"/>
          <w:color w:val="000000"/>
          <w:sz w:val="22"/>
          <w:szCs w:val="22"/>
          <w:lang w:val="ro-RO"/>
        </w:rPr>
        <w:t>expertizelor și schimbului de informații, pentru c</w:t>
      </w:r>
      <w:r w:rsidRPr="003409A2">
        <w:rPr>
          <w:rFonts w:ascii="Calibri" w:hAnsi="Calibri" w:cs="Calibri"/>
          <w:color w:val="000000"/>
          <w:sz w:val="22"/>
          <w:szCs w:val="22"/>
          <w:lang w:val="ro-RO"/>
        </w:rPr>
        <w:t>rearea unor astfel de planuri”.</w:t>
      </w:r>
    </w:p>
    <w:p w:rsidR="00AE062F" w:rsidRDefault="00AE062F" w:rsidP="00AE062F">
      <w:pPr>
        <w:suppressAutoHyphens w:val="0"/>
        <w:autoSpaceDE w:val="0"/>
        <w:adjustRightInd w:val="0"/>
        <w:spacing w:line="360" w:lineRule="auto"/>
        <w:jc w:val="both"/>
        <w:textAlignment w:val="auto"/>
        <w:rPr>
          <w:rFonts w:ascii="Calibri" w:hAnsi="Calibri" w:cs="Calibri"/>
          <w:color w:val="000000"/>
          <w:sz w:val="22"/>
          <w:szCs w:val="22"/>
          <w:lang w:val="ro-RO"/>
        </w:rPr>
      </w:pPr>
      <w:r w:rsidRPr="0018625A">
        <w:rPr>
          <w:rFonts w:ascii="Calibri" w:hAnsi="Calibri" w:cs="Calibri"/>
          <w:color w:val="000000"/>
          <w:sz w:val="22"/>
          <w:szCs w:val="22"/>
          <w:lang w:val="ro-RO"/>
        </w:rPr>
        <w:t>În martie 2011, Comisia European</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a emis C</w:t>
      </w:r>
      <w:r w:rsidRPr="003409A2">
        <w:rPr>
          <w:rFonts w:ascii="Calibri" w:hAnsi="Calibri" w:cs="Calibri"/>
          <w:color w:val="000000"/>
          <w:sz w:val="22"/>
          <w:szCs w:val="22"/>
          <w:lang w:val="ro-RO"/>
        </w:rPr>
        <w:t>artea Alb</w:t>
      </w:r>
      <w:r>
        <w:rPr>
          <w:rFonts w:ascii="Calibri" w:hAnsi="Calibri" w:cs="Calibri"/>
          <w:color w:val="000000"/>
          <w:sz w:val="22"/>
          <w:szCs w:val="22"/>
          <w:lang w:val="ro-RO"/>
        </w:rPr>
        <w:t>ă</w:t>
      </w:r>
      <w:r w:rsidRPr="003409A2">
        <w:rPr>
          <w:rFonts w:ascii="Calibri" w:hAnsi="Calibri" w:cs="Calibri"/>
          <w:color w:val="000000"/>
          <w:sz w:val="22"/>
          <w:szCs w:val="22"/>
          <w:lang w:val="ro-RO"/>
        </w:rPr>
        <w:t xml:space="preserve"> a Transporturilor – „</w:t>
      </w:r>
      <w:r w:rsidRPr="0018625A">
        <w:rPr>
          <w:rFonts w:ascii="Calibri" w:hAnsi="Calibri" w:cs="Calibri"/>
          <w:color w:val="000000"/>
          <w:sz w:val="22"/>
          <w:szCs w:val="22"/>
          <w:lang w:val="ro-RO"/>
        </w:rPr>
        <w:t>Foaie de Parcurs pentru un Spațiu European Unic al Transporturilor – C</w:t>
      </w:r>
      <w:r>
        <w:rPr>
          <w:rFonts w:ascii="Calibri" w:hAnsi="Calibri" w:cs="Calibri"/>
          <w:color w:val="000000"/>
          <w:sz w:val="22"/>
          <w:szCs w:val="22"/>
          <w:lang w:val="ro-RO"/>
        </w:rPr>
        <w:t>ă</w:t>
      </w:r>
      <w:r w:rsidRPr="0018625A">
        <w:rPr>
          <w:rFonts w:ascii="Calibri" w:hAnsi="Calibri" w:cs="Calibri"/>
          <w:color w:val="000000"/>
          <w:sz w:val="22"/>
          <w:szCs w:val="22"/>
          <w:lang w:val="ro-RO"/>
        </w:rPr>
        <w:t>tre un sistem de transport competitiv și</w:t>
      </w:r>
      <w:r>
        <w:rPr>
          <w:rFonts w:ascii="Calibri" w:hAnsi="Calibri" w:cs="Calibri"/>
          <w:color w:val="000000"/>
          <w:sz w:val="22"/>
          <w:szCs w:val="22"/>
          <w:lang w:val="ro-RO"/>
        </w:rPr>
        <w:t xml:space="preserve"> </w:t>
      </w:r>
      <w:r w:rsidRPr="00C756AD">
        <w:rPr>
          <w:rFonts w:ascii="Calibri" w:hAnsi="Calibri" w:cs="Calibri"/>
          <w:color w:val="000000"/>
          <w:sz w:val="22"/>
          <w:szCs w:val="22"/>
          <w:lang w:val="ro-RO"/>
        </w:rPr>
        <w:t xml:space="preserve"> </w:t>
      </w:r>
      <w:r w:rsidRPr="0018625A">
        <w:rPr>
          <w:rFonts w:ascii="Calibri" w:hAnsi="Calibri" w:cs="Calibri"/>
          <w:color w:val="000000"/>
          <w:sz w:val="22"/>
          <w:szCs w:val="22"/>
          <w:lang w:val="ro-RO"/>
        </w:rPr>
        <w:t>eficient din punct de vedere al resurselor” (COM(2011)0144 final). Cartea Alb</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a Transporturilor propune spre examinare posibilitatea transform</w:t>
      </w:r>
      <w:r>
        <w:rPr>
          <w:rFonts w:ascii="Calibri" w:hAnsi="Calibri" w:cs="Calibri"/>
          <w:color w:val="000000"/>
          <w:sz w:val="22"/>
          <w:szCs w:val="22"/>
          <w:lang w:val="ro-RO"/>
        </w:rPr>
        <w:t>ă</w:t>
      </w:r>
      <w:r w:rsidRPr="0018625A">
        <w:rPr>
          <w:rFonts w:ascii="Calibri" w:hAnsi="Calibri" w:cs="Calibri"/>
          <w:color w:val="000000"/>
          <w:sz w:val="22"/>
          <w:szCs w:val="22"/>
          <w:lang w:val="ro-RO"/>
        </w:rPr>
        <w:t>rii Planurilor de Mobilitate Durabil</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într-un proces de elaborare obligatoriu pentru orașe de o anumit</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dimensiune, în conformitate cu standardele na</w:t>
      </w:r>
      <w:r>
        <w:rPr>
          <w:rFonts w:ascii="Calibri" w:hAnsi="Calibri" w:cs="Calibri"/>
          <w:color w:val="000000"/>
          <w:sz w:val="22"/>
          <w:szCs w:val="22"/>
          <w:lang w:val="ro-RO"/>
        </w:rPr>
        <w:t>ţ</w:t>
      </w:r>
      <w:r w:rsidRPr="0018625A">
        <w:rPr>
          <w:rFonts w:ascii="Calibri" w:hAnsi="Calibri" w:cs="Calibri"/>
          <w:color w:val="000000"/>
          <w:sz w:val="22"/>
          <w:szCs w:val="22"/>
          <w:lang w:val="ro-RO"/>
        </w:rPr>
        <w:t>ionale bazate pe liniile directoare ale UE. De asemenea, sugereaz</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explorarea unei leg</w:t>
      </w:r>
      <w:r>
        <w:rPr>
          <w:rFonts w:ascii="Calibri" w:hAnsi="Calibri" w:cs="Calibri"/>
          <w:color w:val="000000"/>
          <w:sz w:val="22"/>
          <w:szCs w:val="22"/>
          <w:lang w:val="ro-RO"/>
        </w:rPr>
        <w:t>ă</w:t>
      </w:r>
      <w:r w:rsidRPr="0018625A">
        <w:rPr>
          <w:rFonts w:ascii="Calibri" w:hAnsi="Calibri" w:cs="Calibri"/>
          <w:color w:val="000000"/>
          <w:sz w:val="22"/>
          <w:szCs w:val="22"/>
          <w:lang w:val="ro-RO"/>
        </w:rPr>
        <w:t>turi între dezvoltarea regional</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w:t>
      </w:r>
      <w:r>
        <w:rPr>
          <w:rFonts w:ascii="Calibri" w:hAnsi="Calibri" w:cs="Calibri"/>
          <w:color w:val="000000"/>
          <w:sz w:val="22"/>
          <w:szCs w:val="22"/>
          <w:lang w:val="ro-RO"/>
        </w:rPr>
        <w:t>ş</w:t>
      </w:r>
      <w:r w:rsidRPr="0018625A">
        <w:rPr>
          <w:rFonts w:ascii="Calibri" w:hAnsi="Calibri" w:cs="Calibri"/>
          <w:color w:val="000000"/>
          <w:sz w:val="22"/>
          <w:szCs w:val="22"/>
          <w:lang w:val="ro-RO"/>
        </w:rPr>
        <w:t>i fondurile de coeziune și ora</w:t>
      </w:r>
      <w:r>
        <w:rPr>
          <w:rFonts w:ascii="Calibri" w:hAnsi="Calibri" w:cs="Calibri"/>
          <w:color w:val="000000"/>
          <w:sz w:val="22"/>
          <w:szCs w:val="22"/>
          <w:lang w:val="ro-RO"/>
        </w:rPr>
        <w:t>ş</w:t>
      </w:r>
      <w:r w:rsidRPr="0018625A">
        <w:rPr>
          <w:rFonts w:ascii="Calibri" w:hAnsi="Calibri" w:cs="Calibri"/>
          <w:color w:val="000000"/>
          <w:sz w:val="22"/>
          <w:szCs w:val="22"/>
          <w:lang w:val="ro-RO"/>
        </w:rPr>
        <w:t xml:space="preserve">e </w:t>
      </w:r>
      <w:r>
        <w:rPr>
          <w:rFonts w:ascii="Calibri" w:hAnsi="Calibri" w:cs="Calibri"/>
          <w:color w:val="000000"/>
          <w:sz w:val="22"/>
          <w:szCs w:val="22"/>
          <w:lang w:val="ro-RO"/>
        </w:rPr>
        <w:t>ş</w:t>
      </w:r>
      <w:r w:rsidRPr="0018625A">
        <w:rPr>
          <w:rFonts w:ascii="Calibri" w:hAnsi="Calibri" w:cs="Calibri"/>
          <w:color w:val="000000"/>
          <w:sz w:val="22"/>
          <w:szCs w:val="22"/>
          <w:lang w:val="ro-RO"/>
        </w:rPr>
        <w:t>i regiuni care au prezentat un certificat de Audit al Performanței și Durabilit</w:t>
      </w:r>
      <w:r>
        <w:rPr>
          <w:rFonts w:ascii="Calibri" w:hAnsi="Calibri" w:cs="Calibri"/>
          <w:color w:val="000000"/>
          <w:sz w:val="22"/>
          <w:szCs w:val="22"/>
          <w:lang w:val="ro-RO"/>
        </w:rPr>
        <w:t>ă</w:t>
      </w:r>
      <w:r w:rsidRPr="0018625A">
        <w:rPr>
          <w:rFonts w:ascii="Calibri" w:hAnsi="Calibri" w:cs="Calibri"/>
          <w:color w:val="000000"/>
          <w:sz w:val="22"/>
          <w:szCs w:val="22"/>
          <w:lang w:val="ro-RO"/>
        </w:rPr>
        <w:t>ții Mobilit</w:t>
      </w:r>
      <w:r>
        <w:rPr>
          <w:rFonts w:ascii="Calibri" w:hAnsi="Calibri" w:cs="Calibri"/>
          <w:color w:val="000000"/>
          <w:sz w:val="22"/>
          <w:szCs w:val="22"/>
          <w:lang w:val="ro-RO"/>
        </w:rPr>
        <w:t>ă</w:t>
      </w:r>
      <w:r w:rsidRPr="0018625A">
        <w:rPr>
          <w:rFonts w:ascii="Calibri" w:hAnsi="Calibri" w:cs="Calibri"/>
          <w:color w:val="000000"/>
          <w:sz w:val="22"/>
          <w:szCs w:val="22"/>
          <w:lang w:val="ro-RO"/>
        </w:rPr>
        <w:t>ții Urbane. În cele din urm</w:t>
      </w:r>
      <w:r>
        <w:rPr>
          <w:rFonts w:ascii="Calibri" w:hAnsi="Calibri" w:cs="Calibri"/>
          <w:color w:val="000000"/>
          <w:sz w:val="22"/>
          <w:szCs w:val="22"/>
          <w:lang w:val="ro-RO"/>
        </w:rPr>
        <w:t>ă</w:t>
      </w:r>
      <w:r w:rsidRPr="0018625A">
        <w:rPr>
          <w:rFonts w:ascii="Calibri" w:hAnsi="Calibri" w:cs="Calibri"/>
          <w:color w:val="000000"/>
          <w:sz w:val="22"/>
          <w:szCs w:val="22"/>
          <w:lang w:val="ro-RO"/>
        </w:rPr>
        <w:t>, Cartea Alb</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a</w:t>
      </w:r>
      <w:r>
        <w:rPr>
          <w:rFonts w:ascii="Calibri" w:hAnsi="Calibri" w:cs="Calibri"/>
          <w:color w:val="000000"/>
          <w:sz w:val="22"/>
          <w:szCs w:val="22"/>
          <w:lang w:val="ro-RO"/>
        </w:rPr>
        <w:t xml:space="preserve"> </w:t>
      </w:r>
      <w:r w:rsidRPr="0018625A">
        <w:rPr>
          <w:rFonts w:ascii="Calibri" w:hAnsi="Calibri" w:cs="Calibri"/>
          <w:color w:val="000000"/>
          <w:sz w:val="22"/>
          <w:szCs w:val="22"/>
          <w:lang w:val="ro-RO"/>
        </w:rPr>
        <w:t>Transporturilor propune spre examinare posibilitatea unui cadru suport european pentru o implementare progresiv</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a Planurilor de Mobilitate Urban</w:t>
      </w:r>
      <w:r>
        <w:rPr>
          <w:rFonts w:ascii="Calibri" w:hAnsi="Calibri" w:cs="Calibri"/>
          <w:color w:val="000000"/>
          <w:sz w:val="22"/>
          <w:szCs w:val="22"/>
          <w:lang w:val="ro-RO"/>
        </w:rPr>
        <w:t>ă</w:t>
      </w:r>
      <w:r w:rsidRPr="0018625A">
        <w:rPr>
          <w:rFonts w:ascii="Calibri" w:hAnsi="Calibri" w:cs="Calibri"/>
          <w:color w:val="000000"/>
          <w:sz w:val="22"/>
          <w:szCs w:val="22"/>
          <w:lang w:val="ro-RO"/>
        </w:rPr>
        <w:t xml:space="preserve"> în orașele europene. </w:t>
      </w:r>
    </w:p>
    <w:p w:rsidR="00AE062F" w:rsidRDefault="00AE062F" w:rsidP="00AE062F">
      <w:pPr>
        <w:suppressAutoHyphens w:val="0"/>
        <w:autoSpaceDE w:val="0"/>
        <w:adjustRightInd w:val="0"/>
        <w:spacing w:line="360" w:lineRule="auto"/>
        <w:ind w:firstLine="709"/>
        <w:jc w:val="both"/>
        <w:textAlignment w:val="auto"/>
        <w:rPr>
          <w:rFonts w:ascii="Calibri" w:hAnsi="Calibri" w:cs="Calibri"/>
          <w:color w:val="000000"/>
          <w:sz w:val="22"/>
          <w:szCs w:val="22"/>
          <w:lang w:val="ro-RO"/>
        </w:rPr>
      </w:pPr>
      <w:r>
        <w:rPr>
          <w:rFonts w:ascii="Calibri" w:hAnsi="Calibri" w:cs="Calibri"/>
          <w:color w:val="000000"/>
          <w:sz w:val="22"/>
          <w:szCs w:val="22"/>
          <w:lang w:val="ro-RO"/>
        </w:rPr>
        <w:t>Nu în ultimul rând în decembrie 2013 Comisia Europeană a publicat „The Urban Mobility Package” -  „Pachetul pentru Mobilitate Urbană„, anexa „A concept for Sustainable Urban Mobility Plans” – „Un concept pentru Planurile de Mobilitate Urbană Durabilă”, care ghidează asupra principalelor aspecte de conținut ale acestui tip de documentație, și anume:</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Calibri"/>
          <w:color w:val="000000"/>
          <w:sz w:val="22"/>
          <w:szCs w:val="22"/>
          <w:lang w:val="ro-RO"/>
        </w:rPr>
        <w:t>Ținte și obiective</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Calibri"/>
          <w:color w:val="000000"/>
          <w:sz w:val="22"/>
          <w:szCs w:val="22"/>
          <w:lang w:val="ro-RO"/>
        </w:rPr>
        <w:t>O viziune pe termen lung și un plan de implementare clar</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Calibri"/>
          <w:color w:val="000000"/>
          <w:sz w:val="22"/>
          <w:szCs w:val="22"/>
          <w:lang w:val="ro-RO"/>
        </w:rPr>
        <w:t>Evaluarea performațelor prezente și viitoare</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Calibri"/>
          <w:color w:val="000000"/>
          <w:sz w:val="22"/>
          <w:szCs w:val="22"/>
          <w:lang w:val="ro-RO"/>
        </w:rPr>
        <w:t>Dezvoltarea echilibrată și integrată a tuturor modurilor de transport</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Calibri"/>
          <w:color w:val="000000"/>
          <w:sz w:val="22"/>
          <w:szCs w:val="22"/>
          <w:lang w:val="ro-RO"/>
        </w:rPr>
        <w:t>Integrare verticală și orizontală</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Calibri"/>
          <w:color w:val="000000"/>
          <w:sz w:val="22"/>
          <w:szCs w:val="22"/>
          <w:lang w:val="ro-RO"/>
        </w:rPr>
        <w:t>O abordare participativă</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Calibri"/>
          <w:color w:val="000000"/>
          <w:sz w:val="22"/>
          <w:szCs w:val="22"/>
          <w:lang w:val="ro-RO"/>
        </w:rPr>
        <w:t>Monitorizare, revizuire și raportare</w:t>
      </w:r>
    </w:p>
    <w:p w:rsidR="00AE062F" w:rsidRDefault="00AE062F" w:rsidP="00CE5403">
      <w:pPr>
        <w:pStyle w:val="ListParagraph"/>
        <w:numPr>
          <w:ilvl w:val="0"/>
          <w:numId w:val="44"/>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Calibri"/>
          <w:color w:val="000000"/>
          <w:sz w:val="22"/>
          <w:szCs w:val="22"/>
          <w:lang w:val="ro-RO"/>
        </w:rPr>
        <w:t>Asigurarea calității</w:t>
      </w:r>
    </w:p>
    <w:p w:rsidR="00B279F5" w:rsidRDefault="00B279F5" w:rsidP="00B279F5">
      <w:pPr>
        <w:suppressAutoHyphens w:val="0"/>
        <w:autoSpaceDE w:val="0"/>
        <w:adjustRightInd w:val="0"/>
        <w:spacing w:line="360" w:lineRule="auto"/>
        <w:jc w:val="both"/>
        <w:textAlignment w:val="auto"/>
        <w:rPr>
          <w:rFonts w:ascii="Calibri" w:hAnsi="Calibri" w:cs="Calibri"/>
          <w:color w:val="000000"/>
          <w:sz w:val="22"/>
          <w:szCs w:val="22"/>
          <w:lang w:val="ro-RO"/>
        </w:rPr>
      </w:pPr>
    </w:p>
    <w:p w:rsidR="00B279F5" w:rsidRDefault="00B279F5" w:rsidP="00B279F5">
      <w:pPr>
        <w:suppressAutoHyphens w:val="0"/>
        <w:autoSpaceDE w:val="0"/>
        <w:adjustRightInd w:val="0"/>
        <w:spacing w:line="360" w:lineRule="auto"/>
        <w:jc w:val="both"/>
        <w:textAlignment w:val="auto"/>
        <w:rPr>
          <w:rFonts w:ascii="Calibri" w:hAnsi="Calibri" w:cs="Calibri"/>
          <w:color w:val="000000"/>
          <w:sz w:val="22"/>
          <w:szCs w:val="22"/>
          <w:lang w:val="ro-RO"/>
        </w:rPr>
      </w:pPr>
    </w:p>
    <w:p w:rsidR="00684191" w:rsidRDefault="00684191" w:rsidP="00B279F5">
      <w:pPr>
        <w:suppressAutoHyphens w:val="0"/>
        <w:autoSpaceDE w:val="0"/>
        <w:adjustRightInd w:val="0"/>
        <w:spacing w:line="360" w:lineRule="auto"/>
        <w:jc w:val="both"/>
        <w:textAlignment w:val="auto"/>
        <w:rPr>
          <w:rFonts w:ascii="Calibri" w:hAnsi="Calibri" w:cs="Calibri"/>
          <w:color w:val="000000"/>
          <w:sz w:val="22"/>
          <w:szCs w:val="22"/>
          <w:lang w:val="ro-RO"/>
        </w:rPr>
      </w:pPr>
    </w:p>
    <w:p w:rsidR="00684191" w:rsidRDefault="00684191" w:rsidP="00B279F5">
      <w:pPr>
        <w:suppressAutoHyphens w:val="0"/>
        <w:autoSpaceDE w:val="0"/>
        <w:adjustRightInd w:val="0"/>
        <w:spacing w:line="360" w:lineRule="auto"/>
        <w:jc w:val="both"/>
        <w:textAlignment w:val="auto"/>
        <w:rPr>
          <w:rFonts w:ascii="Calibri" w:hAnsi="Calibri" w:cs="Calibri"/>
          <w:color w:val="000000"/>
          <w:sz w:val="22"/>
          <w:szCs w:val="22"/>
          <w:lang w:val="ro-RO"/>
        </w:rPr>
      </w:pPr>
    </w:p>
    <w:p w:rsidR="00684191" w:rsidRPr="00B279F5" w:rsidRDefault="00684191" w:rsidP="00B279F5">
      <w:pPr>
        <w:suppressAutoHyphens w:val="0"/>
        <w:autoSpaceDE w:val="0"/>
        <w:adjustRightInd w:val="0"/>
        <w:spacing w:line="360" w:lineRule="auto"/>
        <w:jc w:val="both"/>
        <w:textAlignment w:val="auto"/>
        <w:rPr>
          <w:rFonts w:ascii="Calibri" w:hAnsi="Calibri" w:cs="Calibri"/>
          <w:color w:val="000000"/>
          <w:sz w:val="22"/>
          <w:szCs w:val="22"/>
          <w:lang w:val="ro-RO"/>
        </w:rPr>
      </w:pPr>
    </w:p>
    <w:p w:rsidR="00AE062F" w:rsidRDefault="00AE062F" w:rsidP="00AE062F">
      <w:pPr>
        <w:suppressAutoHyphens w:val="0"/>
        <w:autoSpaceDE w:val="0"/>
        <w:adjustRightInd w:val="0"/>
        <w:spacing w:line="360" w:lineRule="auto"/>
        <w:jc w:val="both"/>
        <w:textAlignment w:val="auto"/>
        <w:rPr>
          <w:rFonts w:ascii="Calibri" w:hAnsi="Calibri" w:cs="Calibri"/>
          <w:color w:val="000000"/>
          <w:sz w:val="22"/>
          <w:szCs w:val="22"/>
          <w:lang w:val="ro-RO"/>
        </w:rPr>
      </w:pPr>
    </w:p>
    <w:p w:rsidR="00AE062F" w:rsidRDefault="00AE062F" w:rsidP="00AE062F">
      <w:pPr>
        <w:suppressAutoHyphens w:val="0"/>
        <w:autoSpaceDE w:val="0"/>
        <w:adjustRightInd w:val="0"/>
        <w:ind w:firstLine="709"/>
        <w:jc w:val="both"/>
        <w:textAlignment w:val="auto"/>
        <w:rPr>
          <w:rFonts w:ascii="Calibri" w:hAnsi="Calibri" w:cs="Calibri"/>
          <w:color w:val="000000"/>
          <w:sz w:val="22"/>
          <w:szCs w:val="22"/>
          <w:lang w:val="ro-RO"/>
        </w:rPr>
      </w:pPr>
    </w:p>
    <w:tbl>
      <w:tblPr>
        <w:tblpPr w:leftFromText="180" w:rightFromText="180" w:vertAnchor="text" w:horzAnchor="margin" w:tblpY="-12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21"/>
        <w:gridCol w:w="4621"/>
      </w:tblGrid>
      <w:tr w:rsidR="00AE062F" w:rsidRPr="00425517" w:rsidTr="00AE062F">
        <w:tc>
          <w:tcPr>
            <w:tcW w:w="2500" w:type="pct"/>
            <w:tcBorders>
              <w:top w:val="nil"/>
              <w:left w:val="nil"/>
              <w:bottom w:val="dotted" w:sz="12" w:space="0" w:color="FFFFFF"/>
              <w:right w:val="single" w:sz="12" w:space="0" w:color="FFFFFF"/>
            </w:tcBorders>
            <w:shd w:val="clear" w:color="auto" w:fill="31849B"/>
          </w:tcPr>
          <w:p w:rsidR="00AE062F" w:rsidRPr="009D6231" w:rsidRDefault="00AE062F" w:rsidP="00AE062F">
            <w:pPr>
              <w:suppressAutoHyphens w:val="0"/>
              <w:autoSpaceDE w:val="0"/>
              <w:autoSpaceDN/>
              <w:adjustRightInd w:val="0"/>
              <w:spacing w:line="276" w:lineRule="auto"/>
              <w:jc w:val="center"/>
              <w:textAlignment w:val="auto"/>
              <w:rPr>
                <w:rFonts w:ascii="Calibri" w:hAnsi="Calibri" w:cs="Calibri"/>
                <w:b/>
                <w:color w:val="FFFFFF"/>
                <w:sz w:val="22"/>
                <w:lang w:val="ro-RO" w:eastAsia="ro-RO"/>
              </w:rPr>
            </w:pPr>
            <w:r w:rsidRPr="009D6231">
              <w:rPr>
                <w:rFonts w:ascii="Calibri" w:hAnsi="Calibri" w:cs="Calibri"/>
                <w:b/>
                <w:color w:val="FFFFFF"/>
                <w:sz w:val="22"/>
                <w:szCs w:val="22"/>
                <w:lang w:val="ro-RO" w:eastAsia="ro-RO"/>
              </w:rPr>
              <w:lastRenderedPageBreak/>
              <w:t>ABORDAREA TRADIȚIONAL</w:t>
            </w:r>
            <w:r>
              <w:rPr>
                <w:rFonts w:ascii="Calibri" w:hAnsi="Calibri" w:cs="Calibri"/>
                <w:b/>
                <w:color w:val="FFFFFF"/>
                <w:sz w:val="22"/>
                <w:szCs w:val="22"/>
                <w:lang w:val="ro-RO" w:eastAsia="ro-RO"/>
              </w:rPr>
              <w:t>Ă</w:t>
            </w:r>
            <w:r w:rsidRPr="009D6231">
              <w:rPr>
                <w:rFonts w:ascii="Calibri" w:hAnsi="Calibri" w:cs="Calibri"/>
                <w:b/>
                <w:color w:val="FFFFFF"/>
                <w:sz w:val="22"/>
                <w:szCs w:val="22"/>
                <w:lang w:val="ro-RO" w:eastAsia="ro-RO"/>
              </w:rPr>
              <w:t xml:space="preserve"> A PLANURILOR DE TRANSPORT</w:t>
            </w:r>
          </w:p>
        </w:tc>
        <w:tc>
          <w:tcPr>
            <w:tcW w:w="2500" w:type="pct"/>
            <w:tcBorders>
              <w:top w:val="nil"/>
              <w:left w:val="single" w:sz="12" w:space="0" w:color="FFFFFF"/>
              <w:bottom w:val="dotted" w:sz="12" w:space="0" w:color="FFFFFF"/>
              <w:right w:val="nil"/>
            </w:tcBorders>
            <w:shd w:val="clear" w:color="auto" w:fill="31849B"/>
          </w:tcPr>
          <w:p w:rsidR="00AE062F" w:rsidRPr="009D6231" w:rsidRDefault="00AE062F" w:rsidP="00AE062F">
            <w:pPr>
              <w:suppressAutoHyphens w:val="0"/>
              <w:autoSpaceDE w:val="0"/>
              <w:autoSpaceDN/>
              <w:adjustRightInd w:val="0"/>
              <w:spacing w:line="276" w:lineRule="auto"/>
              <w:jc w:val="center"/>
              <w:textAlignment w:val="auto"/>
              <w:rPr>
                <w:rFonts w:ascii="Calibri" w:hAnsi="Calibri" w:cs="Calibri"/>
                <w:b/>
                <w:color w:val="FFFFFF"/>
                <w:sz w:val="22"/>
                <w:lang w:val="ro-RO" w:eastAsia="ro-RO"/>
              </w:rPr>
            </w:pPr>
            <w:r w:rsidRPr="009D6231">
              <w:rPr>
                <w:rFonts w:ascii="Calibri" w:hAnsi="Calibri" w:cs="Calibri"/>
                <w:b/>
                <w:color w:val="FFFFFF"/>
                <w:sz w:val="22"/>
                <w:szCs w:val="22"/>
                <w:lang w:val="ro-RO" w:eastAsia="ro-RO"/>
              </w:rPr>
              <w:t>ABORDAREA ACTUAL</w:t>
            </w:r>
            <w:r>
              <w:rPr>
                <w:rFonts w:ascii="Calibri" w:hAnsi="Calibri" w:cs="Calibri"/>
                <w:b/>
                <w:color w:val="FFFFFF"/>
                <w:sz w:val="22"/>
                <w:szCs w:val="22"/>
                <w:lang w:val="ro-RO" w:eastAsia="ro-RO"/>
              </w:rPr>
              <w:t>Ă</w:t>
            </w:r>
            <w:r w:rsidRPr="009D6231">
              <w:rPr>
                <w:rFonts w:ascii="Calibri" w:hAnsi="Calibri" w:cs="Calibri"/>
                <w:b/>
                <w:color w:val="FFFFFF"/>
                <w:sz w:val="22"/>
                <w:szCs w:val="22"/>
                <w:lang w:val="ro-RO" w:eastAsia="ro-RO"/>
              </w:rPr>
              <w:t xml:space="preserve"> A PLANURILOR DE MOBILITATE URBAN</w:t>
            </w:r>
            <w:r>
              <w:rPr>
                <w:rFonts w:ascii="Calibri" w:hAnsi="Calibri" w:cs="Calibri"/>
                <w:b/>
                <w:color w:val="FFFFFF"/>
                <w:sz w:val="22"/>
                <w:szCs w:val="22"/>
                <w:lang w:val="ro-RO" w:eastAsia="ro-RO"/>
              </w:rPr>
              <w:t>Ă</w:t>
            </w:r>
            <w:r w:rsidRPr="009D6231">
              <w:rPr>
                <w:rFonts w:ascii="Calibri" w:hAnsi="Calibri" w:cs="Calibri"/>
                <w:b/>
                <w:color w:val="FFFFFF"/>
                <w:sz w:val="22"/>
                <w:szCs w:val="22"/>
                <w:lang w:val="ro-RO" w:eastAsia="ro-RO"/>
              </w:rPr>
              <w:t xml:space="preserve"> DURABIL</w:t>
            </w:r>
            <w:r>
              <w:rPr>
                <w:rFonts w:ascii="Calibri" w:hAnsi="Calibri" w:cs="Calibri"/>
                <w:b/>
                <w:color w:val="FFFFFF"/>
                <w:sz w:val="22"/>
                <w:szCs w:val="22"/>
                <w:lang w:val="ro-RO" w:eastAsia="ro-RO"/>
              </w:rPr>
              <w:t>Ă</w:t>
            </w:r>
          </w:p>
        </w:tc>
      </w:tr>
      <w:tr w:rsidR="00AE062F" w:rsidTr="00AE062F">
        <w:trPr>
          <w:trHeight w:val="905"/>
        </w:trPr>
        <w:tc>
          <w:tcPr>
            <w:tcW w:w="2500" w:type="pct"/>
            <w:tcBorders>
              <w:top w:val="dotted" w:sz="12" w:space="0" w:color="FFFFFF"/>
              <w:left w:val="single" w:sz="6" w:space="0" w:color="FFFFFF"/>
              <w:bottom w:val="dotted" w:sz="18" w:space="0" w:color="31849B"/>
              <w:right w:val="single" w:sz="6" w:space="0" w:color="FFFFFF"/>
            </w:tcBorders>
            <w:shd w:val="clear" w:color="auto" w:fill="D9D9D9"/>
            <w:vAlign w:val="center"/>
          </w:tcPr>
          <w:p w:rsidR="00AE062F" w:rsidRPr="009D6231" w:rsidRDefault="00B4500D"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Pr>
                <w:noProof/>
              </w:rPr>
              <w:pict>
                <v:group id="Group 128" o:spid="_x0000_s1189" style="position:absolute;left:0;text-align:left;margin-left:209.05pt;margin-top:9.3pt;width:40.95pt;height:443.45pt;z-index:251652608;mso-position-horizontal-relative:text;mso-position-vertical-relative:text" coordorigin="5598,2508" coordsize="819,8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8" o:spid="_x0000_s1027" type="#_x0000_t13" style="position:absolute;left:5605;top:2508;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pFcEA&#10;AADcAAAADwAAAGRycy9kb3ducmV2LnhtbERPTYvCMBC9C/sfwizsTdN1sUjXKCIs1qNakL0NzdgU&#10;m0lpolZ/vREEb/N4nzNb9LYRF+p87VjB9ygBQVw6XXOloNj/DacgfEDW2DgmBTfysJh/DGaYaXfl&#10;LV12oRIxhH2GCkwIbSalLw1Z9CPXEkfu6DqLIcKukrrDawy3jRwnSSot1hwbDLa0MlSedmerIFRN&#10;SpvzffXzf9uY0yFPZL4ulPr67Je/IAL14S1+uXMd56cTeD4TL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e6RXBAAAA3AAAAA8AAAAAAAAAAAAAAAAAmAIAAGRycy9kb3du&#10;cmV2LnhtbFBLBQYAAAAABAAEAPUAAACGAwAAAAA=&#10;" adj="14418,4606" fillcolor="#943634" stroked="f"/>
                  <v:shape id="AutoShape 79" o:spid="_x0000_s1028" type="#_x0000_t13" style="position:absolute;left:5605;top:6248;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3YsIA&#10;AADcAAAADwAAAGRycy9kb3ducmV2LnhtbERPTWuDQBC9B/oflgn0Fte0IMVmI0UoNcekgdDb4E5d&#10;0Z0VdzWmv74bKPQ2j/c5u2KxvZhp9K1jBdskBUFcO91yo+D8+b55AeEDssbeMSm4kYdi/7DaYa7d&#10;lY80n0IjYgj7HBWYEIZcSl8bsugTNxBH7tuNFkOEYyP1iNcYbnv5lKaZtNhybDA4UGmo7k6TVRCa&#10;PqPD9FM+f90OprtUqaw+zko9rpe3VxCBlvAv/nNXOs7PMrg/Ey+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DHdiwgAAANwAAAAPAAAAAAAAAAAAAAAAAJgCAABkcnMvZG93&#10;bnJldi54bWxQSwUGAAAAAAQABAD1AAAAhwMAAAAA&#10;" adj="14418,4606" fillcolor="#943634" stroked="f"/>
                  <v:shape id="AutoShape 80" o:spid="_x0000_s1029" type="#_x0000_t13" style="position:absolute;left:5598;top:5266;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rysMA&#10;AADcAAAADwAAAGRycy9kb3ducmV2LnhtbESPT4vCMBTE7wt+h/AEb9tEBZFqlEVYth79A+Lt0bxt&#10;is1LaaJWP70RFvY4zMxvmOW6d424URdqzxrGmQJBXHpTc6XhePj+nIMIEdlg45k0PCjAejX4WGJu&#10;/J13dNvHSiQIhxw12BjbXMpQWnIYMt8SJ+/Xdw5jkl0lTYf3BHeNnCg1kw5rTgsWW9pYKi/7q9MQ&#10;q2ZG2+tzMz0/tvZyKpQsfo5aj4b91wJEpD7+h//ahdEwUWN4n0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9rysMAAADcAAAADwAAAAAAAAAAAAAAAACYAgAAZHJzL2Rv&#10;d25yZXYueG1sUEsFBgAAAAAEAAQA9QAAAIgDAAAAAA==&#10;" adj="14418,4606" fillcolor="#943634" stroked="f"/>
                  <v:shape id="AutoShape 81" o:spid="_x0000_s1030" type="#_x0000_t13" style="position:absolute;left:5602;top:4351;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31vcIA&#10;AADcAAAADwAAAGRycy9kb3ducmV2LnhtbESPQYvCMBSE74L/ITzBmyZWkKVrFBGWrUddYdnbo3nb&#10;FJuX0kSt/nojCB6HmfmGWa5714gLdaH2rGE2VSCIS29qrjQcf74mHyBCRDbYeCYNNwqwXg0HS8yN&#10;v/KeLodYiQThkKMGG2ObSxlKSw7D1LfEyfv3ncOYZFdJ0+E1wV0jM6UW0mHNacFiS1tL5elwdhpi&#10;1Sxod75v53+3nT39FkoW30etx6N+8wkiUh/f4Ve7MBoylcHzTDo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zfW9wgAAANwAAAAPAAAAAAAAAAAAAAAAAJgCAABkcnMvZG93&#10;bnJldi54bWxQSwUGAAAAAAQABAD1AAAAhwMAAAAA&#10;" adj="14418,4606" fillcolor="#943634" stroked="f"/>
                  <v:shape id="AutoShape 82" o:spid="_x0000_s1031" type="#_x0000_t13" style="position:absolute;left:5599;top:3497;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QJsIA&#10;AADcAAAADwAAAGRycy9kb3ducmV2LnhtbESPQYvCMBSE74L/ITxhbzZRQZauURZBth51Bdnbo3nb&#10;FJuX0kSt/nojCB6HmfmGWax614gLdaH2rGGSKRDEpTc1VxoOv5vxJ4gQkQ02nknDjQKslsPBAnPj&#10;r7yjyz5WIkE45KjBxtjmUobSksOQ+ZY4ef++cxiT7CppOrwmuGvkVKm5dFhzWrDY0tpSedqfnYZY&#10;NXPanu/r2d9ta0/HQsni56D1x6j//gIRqY/v8KtdGA1TNYPnmXQ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gVAmwgAAANwAAAAPAAAAAAAAAAAAAAAAAJgCAABkcnMvZG93&#10;bnJldi54bWxQSwUGAAAAAAQABAD1AAAAhwMAAAAA&#10;" adj="14418,4606" fillcolor="#943634" stroked="f"/>
                  <v:shape id="AutoShape 83" o:spid="_x0000_s1032" type="#_x0000_t13" style="position:absolute;left:5608;top:7236;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jIUsMA&#10;AADcAAAADwAAAGRycy9kb3ducmV2LnhtbESPT4vCMBTE78J+h/AW9qaJroh0jSKCWI/+AfH2aN42&#10;xealNFGrn94sLHgcZuY3zGzRuVrcqA2VZw3DgQJBXHhTcanheFj3pyBCRDZYeyYNDwqwmH/0ZpgZ&#10;f+cd3faxFAnCIUMNNsYmkzIUlhyGgW+Ik/frW4cxybaUpsV7grtajpSaSIcVpwWLDa0sFZf91WmI&#10;ZT2h7fW5+j4/tvZyypXMN0etvz675Q+ISF18h//budEwUmP4O5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jIUsMAAADcAAAADwAAAAAAAAAAAAAAAACYAgAAZHJzL2Rv&#10;d25yZXYueG1sUEsFBgAAAAAEAAQA9QAAAIgDAAAAAA==&#10;" adj="14418,4606" fillcolor="#943634" stroked="f"/>
                  <v:shape id="AutoShape 84" o:spid="_x0000_s1033" type="#_x0000_t13" style="position:absolute;left:5608;top:8095;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RtycMA&#10;AADcAAAADwAAAGRycy9kb3ducmV2LnhtbESPT4vCMBTE78J+h/AW9qaJLop0jSKCWI/+AfH2aN42&#10;xealNFGrn94sLHgcZuY3zGzRuVrcqA2VZw3DgQJBXHhTcanheFj3pyBCRDZYeyYNDwqwmH/0ZpgZ&#10;f+cd3faxFAnCIUMNNsYmkzIUlhyGgW+Ik/frW4cxybaUpsV7grtajpSaSIcVpwWLDa0sFZf91WmI&#10;ZT2h7fW5+j4/tvZyypXMN0etvz675Q+ISF18h//budEwUmP4O5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RtycMAAADcAAAADwAAAAAAAAAAAAAAAACYAgAAZHJzL2Rv&#10;d25yZXYueG1sUEsFBgAAAAAEAAQA9QAAAIgDAAAAAA==&#10;" adj="14418,4606" fillcolor="#943634" stroked="f"/>
                  <v:shape id="AutoShape 85" o:spid="_x0000_s1034" type="#_x0000_t13" style="position:absolute;left:5608;top:9240;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bzvsIA&#10;AADcAAAADwAAAGRycy9kb3ducmV2LnhtbESPQYvCMBSE74L/ITxhb5roQpFqFBHEelwVlr09mmdT&#10;bF5KE7X6683Cwh6HmfmGWa5714g7daH2rGE6USCIS29qrjScT7vxHESIyAYbz6ThSQHWq+Fgibnx&#10;D/6i+zFWIkE45KjBxtjmUobSksMw8S1x8i6+cxiT7CppOnwkuGvkTKlMOqw5LVhsaWupvB5vTkOs&#10;mowOt9f28+d5sNfvQslif9b6Y9RvFiAi9fE//NcujIaZyuD3TDoC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9vO+wgAAANwAAAAPAAAAAAAAAAAAAAAAAJgCAABkcnMvZG93&#10;bnJldi54bWxQSwUGAAAAAAQABAD1AAAAhwMAAAAA&#10;" adj="14418,4606" fillcolor="#943634" stroked="f"/>
                  <v:shape id="AutoShape 86" o:spid="_x0000_s1035" type="#_x0000_t13" style="position:absolute;left:5608;top:10058;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WJcMA&#10;AADcAAAADwAAAGRycy9kb3ducmV2LnhtbESPT4vCMBTE78J+h/AW9qaJLqh0jSKCWI/+AfH2aN42&#10;xealNFGrn94IC3scZuY3zGzRuVrcqA2VZw3DgQJBXHhTcanheFj3pyBCRDZYeyYNDwqwmH/0ZpgZ&#10;f+cd3faxFAnCIUMNNsYmkzIUlhyGgW+Ik/frW4cxybaUpsV7grtajpQaS4cVpwWLDa0sFZf91WmI&#10;ZT2m7fW5+j4/tvZyypXMN0etvz675Q+ISF38D/+1c6NhpCbwPp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pWJcMAAADcAAAADwAAAAAAAAAAAAAAAACYAgAAZHJzL2Rv&#10;d25yZXYueG1sUEsFBgAAAAAEAAQA9QAAAIgDAAAAAA==&#10;" adj="14418,4606" fillcolor="#943634" stroked="f"/>
                  <v:shape id="AutoShape 87" o:spid="_x0000_s1036" type="#_x0000_t13" style="position:absolute;left:5605;top:10969;width:809;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CV8EA&#10;AADcAAAADwAAAGRycy9kb3ducmV2LnhtbERPz2vCMBS+C/sfwht402QOyqhGGcJYe1wniLdH89YU&#10;m5fSRG3965eD4PHj+73Zja4TVxpC61nD21KBIK69abnRcPj9WnyACBHZYOeZNEwUYLd9mW0wN/7G&#10;P3StYiNSCIccNdgY+1zKUFtyGJa+J07cnx8cxgSHRpoBbyncdXKlVCYdtpwaLPa0t1Sfq4vTEJsu&#10;o/Jy37+fptKej4WSxfdB6/nr+LkGEWmMT/HDXRgNK5XWpjPpCMj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lwlfBAAAA3AAAAA8AAAAAAAAAAAAAAAAAmAIAAGRycy9kb3du&#10;cmV2LnhtbFBLBQYAAAAABAAEAPUAAACGAwAAAAA=&#10;" adj="14418,4606" fillcolor="#943634" stroked="f"/>
                </v:group>
              </w:pict>
            </w:r>
            <w:r w:rsidR="00AE062F" w:rsidRPr="009D6231">
              <w:rPr>
                <w:rFonts w:ascii="Calibri" w:hAnsi="Calibri" w:cs="Calibri"/>
                <w:b/>
                <w:color w:val="000000"/>
                <w:sz w:val="22"/>
                <w:szCs w:val="22"/>
                <w:lang w:val="ro-RO" w:eastAsia="ro-RO"/>
              </w:rPr>
              <w:t>Planificarea proiectului</w:t>
            </w:r>
          </w:p>
        </w:tc>
        <w:tc>
          <w:tcPr>
            <w:tcW w:w="2500" w:type="pct"/>
            <w:tcBorders>
              <w:top w:val="dotted" w:sz="12" w:space="0" w:color="FFFFFF"/>
              <w:left w:val="single" w:sz="6" w:space="0" w:color="FFFFFF"/>
              <w:bottom w:val="dotted" w:sz="18" w:space="0" w:color="31849B"/>
              <w:right w:val="single" w:sz="6" w:space="0" w:color="FFFFFF"/>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Planificarea strategic</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 xml:space="preserve"> orientat</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 xml:space="preserve"> </w:t>
            </w:r>
          </w:p>
          <w:p w:rsidR="00AE062F" w:rsidRPr="009D6231" w:rsidRDefault="00684191"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Pr>
                <w:rFonts w:ascii="Calibri" w:hAnsi="Calibri" w:cs="Calibri"/>
                <w:b/>
                <w:color w:val="000000"/>
                <w:sz w:val="22"/>
                <w:szCs w:val="22"/>
                <w:lang w:val="ro-RO" w:eastAsia="ro-RO"/>
              </w:rPr>
              <w:t>c</w:t>
            </w:r>
            <w:r w:rsidR="00AE062F">
              <w:rPr>
                <w:rFonts w:ascii="Calibri" w:hAnsi="Calibri" w:cs="Calibri"/>
                <w:b/>
                <w:color w:val="000000"/>
                <w:sz w:val="22"/>
                <w:szCs w:val="22"/>
                <w:lang w:val="ro-RO" w:eastAsia="ro-RO"/>
              </w:rPr>
              <w:t>ă</w:t>
            </w:r>
            <w:r w:rsidR="00AE062F" w:rsidRPr="009D6231">
              <w:rPr>
                <w:rFonts w:ascii="Calibri" w:hAnsi="Calibri" w:cs="Calibri"/>
                <w:b/>
                <w:color w:val="000000"/>
                <w:sz w:val="22"/>
                <w:szCs w:val="22"/>
                <w:lang w:val="ro-RO" w:eastAsia="ro-RO"/>
              </w:rPr>
              <w:t>tre atingerea obiectivelor</w:t>
            </w:r>
          </w:p>
        </w:tc>
      </w:tr>
      <w:tr w:rsidR="00AE062F" w:rsidTr="00AE062F">
        <w:trPr>
          <w:trHeight w:val="915"/>
        </w:trPr>
        <w:tc>
          <w:tcPr>
            <w:tcW w:w="2500" w:type="pct"/>
            <w:tcBorders>
              <w:top w:val="dotted" w:sz="18" w:space="0" w:color="31849B"/>
              <w:left w:val="nil"/>
              <w:bottom w:val="dotted" w:sz="18" w:space="0" w:color="31849B"/>
              <w:right w:val="nil"/>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Accent pe trafic</w:t>
            </w:r>
          </w:p>
        </w:tc>
        <w:tc>
          <w:tcPr>
            <w:tcW w:w="2500" w:type="pct"/>
            <w:tcBorders>
              <w:top w:val="dotted" w:sz="18" w:space="0" w:color="31849B"/>
              <w:left w:val="nil"/>
              <w:bottom w:val="dotted" w:sz="18" w:space="0" w:color="31849B"/>
              <w:right w:val="nil"/>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Accent pe oameni</w:t>
            </w:r>
          </w:p>
        </w:tc>
      </w:tr>
      <w:tr w:rsidR="00AE062F" w:rsidRPr="00690380" w:rsidTr="00AE062F">
        <w:tc>
          <w:tcPr>
            <w:tcW w:w="2500" w:type="pct"/>
            <w:tcBorders>
              <w:top w:val="dotted" w:sz="18" w:space="0" w:color="31849B"/>
              <w:left w:val="nil"/>
              <w:bottom w:val="dotted" w:sz="18" w:space="0" w:color="31849B"/>
              <w:right w:val="nil"/>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 xml:space="preserve">Obiectiv cheie: </w:t>
            </w:r>
          </w:p>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capacitatea fluxului de transport</w:t>
            </w:r>
          </w:p>
        </w:tc>
        <w:tc>
          <w:tcPr>
            <w:tcW w:w="2500" w:type="pct"/>
            <w:tcBorders>
              <w:top w:val="dotted" w:sz="18" w:space="0" w:color="31849B"/>
              <w:left w:val="nil"/>
              <w:bottom w:val="dotted" w:sz="18" w:space="0" w:color="31849B"/>
              <w:right w:val="nil"/>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 xml:space="preserve">Obiectiv cheie: </w:t>
            </w:r>
          </w:p>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Accesibilitatea și calitatea vieții</w:t>
            </w:r>
          </w:p>
        </w:tc>
      </w:tr>
      <w:tr w:rsidR="00AE062F" w:rsidTr="00AE062F">
        <w:trPr>
          <w:trHeight w:val="748"/>
        </w:trPr>
        <w:tc>
          <w:tcPr>
            <w:tcW w:w="2500" w:type="pct"/>
            <w:tcBorders>
              <w:top w:val="dotted" w:sz="18" w:space="0" w:color="31849B"/>
              <w:left w:val="single" w:sz="6" w:space="0" w:color="FFFFFF"/>
              <w:bottom w:val="dotted" w:sz="18" w:space="0" w:color="31849B"/>
              <w:right w:val="single" w:sz="6" w:space="0" w:color="FFFFFF"/>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Asigurarea cererii de transport</w:t>
            </w:r>
          </w:p>
        </w:tc>
        <w:tc>
          <w:tcPr>
            <w:tcW w:w="2500" w:type="pct"/>
            <w:tcBorders>
              <w:top w:val="dotted" w:sz="18" w:space="0" w:color="31849B"/>
              <w:left w:val="single" w:sz="6" w:space="0" w:color="FFFFFF"/>
              <w:bottom w:val="dotted" w:sz="18" w:space="0" w:color="31849B"/>
              <w:right w:val="single" w:sz="6" w:space="0" w:color="FFFFFF"/>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Gestionarea cererii de transport</w:t>
            </w:r>
          </w:p>
        </w:tc>
      </w:tr>
      <w:tr w:rsidR="00AE062F" w:rsidTr="00AE062F">
        <w:tc>
          <w:tcPr>
            <w:tcW w:w="2500" w:type="pct"/>
            <w:tcBorders>
              <w:top w:val="dotted" w:sz="18" w:space="0" w:color="31849B"/>
              <w:left w:val="single" w:sz="6" w:space="0" w:color="FFFFFF"/>
              <w:bottom w:val="dotted" w:sz="18" w:space="0" w:color="31849B"/>
              <w:right w:val="single" w:sz="6" w:space="0" w:color="FFFFFF"/>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Investiții în infrastructur</w:t>
            </w:r>
            <w:r>
              <w:rPr>
                <w:rFonts w:ascii="Calibri" w:hAnsi="Calibri" w:cs="Calibri"/>
                <w:b/>
                <w:color w:val="000000"/>
                <w:sz w:val="22"/>
                <w:szCs w:val="22"/>
                <w:lang w:val="ro-RO" w:eastAsia="ro-RO"/>
              </w:rPr>
              <w:t>ă</w:t>
            </w:r>
          </w:p>
        </w:tc>
        <w:tc>
          <w:tcPr>
            <w:tcW w:w="2500" w:type="pct"/>
            <w:tcBorders>
              <w:top w:val="dotted" w:sz="18" w:space="0" w:color="31849B"/>
              <w:left w:val="single" w:sz="6" w:space="0" w:color="FFFFFF"/>
              <w:bottom w:val="dotted" w:sz="18" w:space="0" w:color="31849B"/>
              <w:right w:val="single" w:sz="6" w:space="0" w:color="FFFFFF"/>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Acțiuni integrate/îmbun</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t</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 xml:space="preserve">țiri </w:t>
            </w:r>
          </w:p>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 xml:space="preserve">eficiente și graduale  - soluții ieftine </w:t>
            </w:r>
          </w:p>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și ușor de implementat</w:t>
            </w:r>
          </w:p>
        </w:tc>
      </w:tr>
      <w:tr w:rsidR="00AE062F" w:rsidTr="00AE062F">
        <w:trPr>
          <w:trHeight w:val="581"/>
        </w:trPr>
        <w:tc>
          <w:tcPr>
            <w:tcW w:w="2500" w:type="pct"/>
            <w:tcBorders>
              <w:top w:val="dotted" w:sz="18" w:space="0" w:color="31849B"/>
              <w:left w:val="single" w:sz="6" w:space="0" w:color="FFFFFF"/>
              <w:bottom w:val="dotted" w:sz="18" w:space="0" w:color="31849B"/>
              <w:right w:val="single" w:sz="6" w:space="0" w:color="FFFFFF"/>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Mono-modal</w:t>
            </w:r>
          </w:p>
        </w:tc>
        <w:tc>
          <w:tcPr>
            <w:tcW w:w="2500" w:type="pct"/>
            <w:tcBorders>
              <w:top w:val="dotted" w:sz="18" w:space="0" w:color="31849B"/>
              <w:left w:val="single" w:sz="6" w:space="0" w:color="FFFFFF"/>
              <w:bottom w:val="dotted" w:sz="18" w:space="0" w:color="31849B"/>
              <w:right w:val="single" w:sz="6" w:space="0" w:color="FFFFFF"/>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Echilibru multi-modal</w:t>
            </w:r>
          </w:p>
        </w:tc>
      </w:tr>
      <w:tr w:rsidR="00AE062F" w:rsidRPr="00690380" w:rsidTr="00AE062F">
        <w:tc>
          <w:tcPr>
            <w:tcW w:w="2500" w:type="pct"/>
            <w:tcBorders>
              <w:top w:val="dotted" w:sz="18" w:space="0" w:color="31849B"/>
              <w:left w:val="single" w:sz="6" w:space="0" w:color="FFFFFF"/>
              <w:bottom w:val="dotted" w:sz="18" w:space="0" w:color="31849B"/>
              <w:right w:val="single" w:sz="6" w:space="0" w:color="FFFFFF"/>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Planuri pe termen mediu și scurt</w:t>
            </w:r>
          </w:p>
        </w:tc>
        <w:tc>
          <w:tcPr>
            <w:tcW w:w="2500" w:type="pct"/>
            <w:tcBorders>
              <w:top w:val="dotted" w:sz="18" w:space="0" w:color="31849B"/>
              <w:left w:val="single" w:sz="6" w:space="0" w:color="FFFFFF"/>
              <w:bottom w:val="dotted" w:sz="18" w:space="0" w:color="31849B"/>
              <w:right w:val="single" w:sz="6" w:space="0" w:color="FFFFFF"/>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 xml:space="preserve">Planuri pe termen mediu și scurt </w:t>
            </w:r>
          </w:p>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 xml:space="preserve">corelate uneui viziuni de dezvoltare </w:t>
            </w:r>
          </w:p>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și strategii a mobilit</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ții pe termen lung</w:t>
            </w:r>
          </w:p>
        </w:tc>
      </w:tr>
      <w:tr w:rsidR="00AE062F" w:rsidTr="00AE062F">
        <w:trPr>
          <w:trHeight w:val="884"/>
        </w:trPr>
        <w:tc>
          <w:tcPr>
            <w:tcW w:w="2500" w:type="pct"/>
            <w:tcBorders>
              <w:top w:val="dotted" w:sz="18" w:space="0" w:color="31849B"/>
              <w:left w:val="single" w:sz="6" w:space="0" w:color="FFFFFF"/>
              <w:bottom w:val="dotted" w:sz="18" w:space="0" w:color="31849B"/>
              <w:right w:val="single" w:sz="6" w:space="0" w:color="FFFFFF"/>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Domeniul inginerilor de trafic</w:t>
            </w:r>
          </w:p>
        </w:tc>
        <w:tc>
          <w:tcPr>
            <w:tcW w:w="2500" w:type="pct"/>
            <w:tcBorders>
              <w:top w:val="dotted" w:sz="18" w:space="0" w:color="31849B"/>
              <w:left w:val="single" w:sz="6" w:space="0" w:color="FFFFFF"/>
              <w:bottom w:val="dotted" w:sz="18" w:space="0" w:color="31849B"/>
              <w:right w:val="single" w:sz="6" w:space="0" w:color="FFFFFF"/>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Planificare în echipe interdisciplinare</w:t>
            </w:r>
          </w:p>
        </w:tc>
      </w:tr>
      <w:tr w:rsidR="00AE062F" w:rsidRPr="00DF72E8" w:rsidTr="00AE062F">
        <w:tc>
          <w:tcPr>
            <w:tcW w:w="2500" w:type="pct"/>
            <w:tcBorders>
              <w:top w:val="dotted" w:sz="18" w:space="0" w:color="31849B"/>
              <w:left w:val="single" w:sz="6" w:space="0" w:color="FFFFFF"/>
              <w:bottom w:val="dotted" w:sz="18" w:space="0" w:color="31849B"/>
              <w:right w:val="single" w:sz="6" w:space="0" w:color="FFFFFF"/>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Planificare f</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cut</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 xml:space="preserve"> de experți</w:t>
            </w:r>
          </w:p>
        </w:tc>
        <w:tc>
          <w:tcPr>
            <w:tcW w:w="2500" w:type="pct"/>
            <w:tcBorders>
              <w:top w:val="dotted" w:sz="18" w:space="0" w:color="31849B"/>
              <w:left w:val="single" w:sz="6" w:space="0" w:color="FFFFFF"/>
              <w:bottom w:val="dotted" w:sz="18" w:space="0" w:color="31849B"/>
              <w:right w:val="single" w:sz="6" w:space="0" w:color="FFFFFF"/>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Planificare participativ</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 xml:space="preserve"> și </w:t>
            </w:r>
          </w:p>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decizie transparent</w:t>
            </w:r>
            <w:r>
              <w:rPr>
                <w:rFonts w:ascii="Calibri" w:hAnsi="Calibri" w:cs="Calibri"/>
                <w:b/>
                <w:color w:val="000000"/>
                <w:sz w:val="22"/>
                <w:szCs w:val="22"/>
                <w:lang w:val="ro-RO" w:eastAsia="ro-RO"/>
              </w:rPr>
              <w:t>ă</w:t>
            </w:r>
          </w:p>
        </w:tc>
      </w:tr>
      <w:tr w:rsidR="00AE062F" w:rsidTr="00AE062F">
        <w:tc>
          <w:tcPr>
            <w:tcW w:w="2500" w:type="pct"/>
            <w:tcBorders>
              <w:top w:val="dotted" w:sz="18" w:space="0" w:color="31849B"/>
              <w:left w:val="single" w:sz="6" w:space="0" w:color="FFFFFF"/>
              <w:bottom w:val="dotted" w:sz="18" w:space="0" w:color="31849B"/>
              <w:right w:val="single" w:sz="6" w:space="0" w:color="FFFFFF"/>
            </w:tcBorders>
            <w:shd w:val="clear" w:color="auto" w:fill="D9D9D9"/>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Evaluarea limit</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 xml:space="preserve"> a impactului</w:t>
            </w:r>
          </w:p>
        </w:tc>
        <w:tc>
          <w:tcPr>
            <w:tcW w:w="2500" w:type="pct"/>
            <w:tcBorders>
              <w:top w:val="dotted" w:sz="18" w:space="0" w:color="31849B"/>
              <w:left w:val="single" w:sz="6" w:space="0" w:color="FFFFFF"/>
              <w:bottom w:val="dotted" w:sz="18" w:space="0" w:color="31849B"/>
              <w:right w:val="single" w:sz="6" w:space="0" w:color="FFFFFF"/>
            </w:tcBorders>
            <w:shd w:val="clear" w:color="auto" w:fill="D99594"/>
            <w:vAlign w:val="center"/>
          </w:tcPr>
          <w:p w:rsidR="00AE062F" w:rsidRPr="009D6231" w:rsidRDefault="00AE062F" w:rsidP="00AE062F">
            <w:pPr>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Monitorizare și evaluare continu</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 xml:space="preserve"> </w:t>
            </w:r>
          </w:p>
          <w:p w:rsidR="00AE062F" w:rsidRPr="009D6231" w:rsidRDefault="00AE062F" w:rsidP="00AE062F">
            <w:pPr>
              <w:keepNext/>
              <w:suppressAutoHyphens w:val="0"/>
              <w:autoSpaceDE w:val="0"/>
              <w:autoSpaceDN/>
              <w:adjustRightInd w:val="0"/>
              <w:spacing w:line="360" w:lineRule="auto"/>
              <w:jc w:val="center"/>
              <w:textAlignment w:val="auto"/>
              <w:rPr>
                <w:rFonts w:ascii="Calibri" w:hAnsi="Calibri" w:cs="Calibri"/>
                <w:b/>
                <w:color w:val="000000"/>
                <w:sz w:val="22"/>
                <w:lang w:val="ro-RO" w:eastAsia="ro-RO"/>
              </w:rPr>
            </w:pPr>
            <w:r w:rsidRPr="009D6231">
              <w:rPr>
                <w:rFonts w:ascii="Calibri" w:hAnsi="Calibri" w:cs="Calibri"/>
                <w:b/>
                <w:color w:val="000000"/>
                <w:sz w:val="22"/>
                <w:szCs w:val="22"/>
                <w:lang w:val="ro-RO" w:eastAsia="ro-RO"/>
              </w:rPr>
              <w:t>a impactului, îmbun</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t</w:t>
            </w:r>
            <w:r>
              <w:rPr>
                <w:rFonts w:ascii="Calibri" w:hAnsi="Calibri" w:cs="Calibri"/>
                <w:b/>
                <w:color w:val="000000"/>
                <w:sz w:val="22"/>
                <w:szCs w:val="22"/>
                <w:lang w:val="ro-RO" w:eastAsia="ro-RO"/>
              </w:rPr>
              <w:t>ă</w:t>
            </w:r>
            <w:r w:rsidRPr="009D6231">
              <w:rPr>
                <w:rFonts w:ascii="Calibri" w:hAnsi="Calibri" w:cs="Calibri"/>
                <w:b/>
                <w:color w:val="000000"/>
                <w:sz w:val="22"/>
                <w:szCs w:val="22"/>
                <w:lang w:val="ro-RO" w:eastAsia="ro-RO"/>
              </w:rPr>
              <w:t>țirea proceselor</w:t>
            </w:r>
          </w:p>
        </w:tc>
      </w:tr>
    </w:tbl>
    <w:p w:rsidR="00AE062F" w:rsidRPr="00737E1A" w:rsidRDefault="00AE062F" w:rsidP="00AE062F">
      <w:pPr>
        <w:pStyle w:val="Caption"/>
        <w:spacing w:before="0" w:after="0"/>
        <w:rPr>
          <w:rFonts w:ascii="Calibri" w:hAnsi="Calibri" w:cs="Calibri"/>
          <w:b w:val="0"/>
          <w:color w:val="000000"/>
          <w:sz w:val="18"/>
          <w:szCs w:val="18"/>
          <w:lang w:val="ro-RO"/>
        </w:rPr>
      </w:pPr>
      <w:r w:rsidRPr="00737E1A">
        <w:rPr>
          <w:sz w:val="18"/>
          <w:szCs w:val="18"/>
          <w:lang w:val="ro-RO"/>
        </w:rPr>
        <w:t xml:space="preserve">Figura </w:t>
      </w:r>
      <w:r w:rsidR="00662E36" w:rsidRPr="00737E1A">
        <w:rPr>
          <w:sz w:val="18"/>
          <w:szCs w:val="18"/>
          <w:lang w:val="ro-RO"/>
        </w:rPr>
        <w:fldChar w:fldCharType="begin"/>
      </w:r>
      <w:r w:rsidRPr="00737E1A">
        <w:rPr>
          <w:sz w:val="18"/>
          <w:szCs w:val="18"/>
          <w:lang w:val="ro-RO"/>
        </w:rPr>
        <w:instrText xml:space="preserve"> SEQ Figura \* ARABIC </w:instrText>
      </w:r>
      <w:r w:rsidR="00662E36" w:rsidRPr="00737E1A">
        <w:rPr>
          <w:sz w:val="18"/>
          <w:szCs w:val="18"/>
          <w:lang w:val="ro-RO"/>
        </w:rPr>
        <w:fldChar w:fldCharType="separate"/>
      </w:r>
      <w:r w:rsidR="001A1538">
        <w:rPr>
          <w:noProof/>
          <w:sz w:val="18"/>
          <w:szCs w:val="18"/>
          <w:lang w:val="ro-RO"/>
        </w:rPr>
        <w:t>6</w:t>
      </w:r>
      <w:r w:rsidR="00662E36" w:rsidRPr="00737E1A">
        <w:rPr>
          <w:sz w:val="18"/>
          <w:szCs w:val="18"/>
          <w:lang w:val="ro-RO"/>
        </w:rPr>
        <w:fldChar w:fldCharType="end"/>
      </w:r>
      <w:r w:rsidRPr="00737E1A">
        <w:rPr>
          <w:b w:val="0"/>
          <w:sz w:val="18"/>
          <w:szCs w:val="18"/>
          <w:lang w:val="ro-RO"/>
        </w:rPr>
        <w:t xml:space="preserve"> - Comparație între cele două moduri de abordare a mobilității urbane- tradițional ș</w:t>
      </w:r>
      <w:r>
        <w:rPr>
          <w:b w:val="0"/>
          <w:sz w:val="18"/>
          <w:szCs w:val="18"/>
          <w:lang w:val="ro-RO"/>
        </w:rPr>
        <w:t xml:space="preserve">i actual </w:t>
      </w:r>
      <w:r w:rsidRPr="00737E1A">
        <w:rPr>
          <w:b w:val="0"/>
          <w:sz w:val="18"/>
          <w:szCs w:val="18"/>
          <w:lang w:val="ro-RO"/>
        </w:rPr>
        <w:t>(sursa: prelu</w:t>
      </w:r>
      <w:r w:rsidR="00684191">
        <w:rPr>
          <w:b w:val="0"/>
          <w:sz w:val="18"/>
          <w:szCs w:val="18"/>
          <w:lang w:val="ro-RO"/>
        </w:rPr>
        <w:t>crare Stepan.</w:t>
      </w:r>
      <w:r w:rsidRPr="00737E1A">
        <w:rPr>
          <w:b w:val="0"/>
          <w:sz w:val="18"/>
          <w:szCs w:val="18"/>
          <w:lang w:val="ro-RO"/>
        </w:rPr>
        <w:t xml:space="preserve"> O., după www.mobilityplans.eu)</w:t>
      </w:r>
    </w:p>
    <w:p w:rsidR="00333743" w:rsidRPr="00B85EA3" w:rsidRDefault="00333743" w:rsidP="00AE062F">
      <w:pPr>
        <w:suppressAutoHyphens w:val="0"/>
        <w:autoSpaceDE w:val="0"/>
        <w:adjustRightInd w:val="0"/>
        <w:textAlignment w:val="auto"/>
        <w:rPr>
          <w:rFonts w:ascii="Calibri" w:hAnsi="Calibri" w:cs="Calibri"/>
          <w:color w:val="000000"/>
          <w:szCs w:val="20"/>
          <w:lang w:val="ro-RO"/>
        </w:rPr>
      </w:pPr>
    </w:p>
    <w:p w:rsidR="00940E29" w:rsidRDefault="00AE062F" w:rsidP="00CF286B">
      <w:pPr>
        <w:pStyle w:val="Heading4"/>
      </w:pPr>
      <w:bookmarkStart w:id="37" w:name="_Toc412111260"/>
      <w:r w:rsidRPr="00940E29">
        <w:t>Context</w:t>
      </w:r>
      <w:r w:rsidRPr="0018625A">
        <w:t xml:space="preserve"> legal la nivel național</w:t>
      </w:r>
      <w:bookmarkEnd w:id="37"/>
      <w:r w:rsidRPr="0018625A">
        <w:t xml:space="preserve"> </w:t>
      </w:r>
    </w:p>
    <w:p w:rsidR="00940E29" w:rsidRPr="00940E29" w:rsidRDefault="00940E29" w:rsidP="00940E29">
      <w:pPr>
        <w:rPr>
          <w:lang w:val="ro-RO"/>
        </w:rPr>
      </w:pPr>
    </w:p>
    <w:p w:rsidR="00AE062F" w:rsidRDefault="00AE062F" w:rsidP="00AE062F">
      <w:pPr>
        <w:suppressAutoHyphens w:val="0"/>
        <w:autoSpaceDE w:val="0"/>
        <w:adjustRightInd w:val="0"/>
        <w:spacing w:line="360" w:lineRule="auto"/>
        <w:ind w:firstLine="709"/>
        <w:jc w:val="both"/>
        <w:textAlignment w:val="auto"/>
        <w:rPr>
          <w:rFonts w:ascii="Calibri" w:hAnsi="Calibri" w:cs="Calibri"/>
          <w:color w:val="000000"/>
          <w:sz w:val="22"/>
          <w:szCs w:val="22"/>
          <w:lang w:val="ro-RO"/>
        </w:rPr>
      </w:pPr>
      <w:r w:rsidRPr="00F30814">
        <w:rPr>
          <w:rFonts w:ascii="Calibri" w:hAnsi="Calibri" w:cs="Calibri"/>
          <w:color w:val="000000"/>
          <w:sz w:val="22"/>
          <w:szCs w:val="22"/>
          <w:lang w:val="ro-RO"/>
        </w:rPr>
        <w:t>În momentul de faț</w:t>
      </w:r>
      <w:r>
        <w:rPr>
          <w:rFonts w:ascii="Calibri" w:hAnsi="Calibri" w:cs="Calibri"/>
          <w:color w:val="000000"/>
          <w:sz w:val="22"/>
          <w:szCs w:val="22"/>
          <w:lang w:val="ro-RO"/>
        </w:rPr>
        <w:t>ă,</w:t>
      </w:r>
      <w:r w:rsidRPr="00F30814">
        <w:rPr>
          <w:rFonts w:ascii="Calibri" w:hAnsi="Calibri" w:cs="Calibri"/>
          <w:color w:val="000000"/>
          <w:sz w:val="22"/>
          <w:szCs w:val="22"/>
          <w:lang w:val="ro-RO"/>
        </w:rPr>
        <w:t xml:space="preserve"> în România</w:t>
      </w:r>
      <w:r>
        <w:rPr>
          <w:rFonts w:ascii="Calibri" w:hAnsi="Calibri" w:cs="Calibri"/>
          <w:color w:val="000000"/>
          <w:sz w:val="22"/>
          <w:szCs w:val="22"/>
          <w:lang w:val="ro-RO"/>
        </w:rPr>
        <w:t>,</w:t>
      </w:r>
      <w:r w:rsidRPr="00F30814">
        <w:rPr>
          <w:rFonts w:ascii="Calibri" w:hAnsi="Calibri" w:cs="Calibri"/>
          <w:color w:val="000000"/>
          <w:sz w:val="22"/>
          <w:szCs w:val="22"/>
          <w:lang w:val="ro-RO"/>
        </w:rPr>
        <w:t xml:space="preserve"> nici legislativ și nici metodologic nu sunt stabilitite conținuturile și procedurile de întocmire și autorizare a Planului de Mobilitate Urban</w:t>
      </w:r>
      <w:r>
        <w:rPr>
          <w:rFonts w:ascii="Calibri" w:hAnsi="Calibri" w:cs="Calibri"/>
          <w:color w:val="000000"/>
          <w:sz w:val="22"/>
          <w:szCs w:val="22"/>
          <w:lang w:val="ro-RO"/>
        </w:rPr>
        <w:t>ă</w:t>
      </w:r>
      <w:r w:rsidRPr="00F30814">
        <w:rPr>
          <w:rFonts w:ascii="Calibri" w:hAnsi="Calibri" w:cs="Calibri"/>
          <w:color w:val="000000"/>
          <w:sz w:val="22"/>
          <w:szCs w:val="22"/>
          <w:lang w:val="ro-RO"/>
        </w:rPr>
        <w:t xml:space="preserve"> Durabil</w:t>
      </w:r>
      <w:r>
        <w:rPr>
          <w:rFonts w:ascii="Calibri" w:hAnsi="Calibri" w:cs="Calibri"/>
          <w:color w:val="000000"/>
          <w:sz w:val="22"/>
          <w:szCs w:val="22"/>
          <w:lang w:val="ro-RO"/>
        </w:rPr>
        <w:t>ă</w:t>
      </w:r>
      <w:r w:rsidRPr="00F30814">
        <w:rPr>
          <w:rFonts w:ascii="Calibri" w:hAnsi="Calibri" w:cs="Calibri"/>
          <w:color w:val="000000"/>
          <w:sz w:val="22"/>
          <w:szCs w:val="22"/>
          <w:lang w:val="ro-RO"/>
        </w:rPr>
        <w:t>.</w:t>
      </w:r>
      <w:r>
        <w:rPr>
          <w:rFonts w:ascii="Calibri" w:hAnsi="Calibri" w:cs="Calibri"/>
          <w:color w:val="000000"/>
          <w:sz w:val="22"/>
          <w:szCs w:val="22"/>
          <w:lang w:val="ro-RO"/>
        </w:rPr>
        <w:t xml:space="preserve"> Totuși, </w:t>
      </w:r>
      <w:r w:rsidRPr="00F30814">
        <w:rPr>
          <w:rFonts w:ascii="Calibri" w:hAnsi="Calibri" w:cs="Calibri"/>
          <w:color w:val="000000"/>
          <w:sz w:val="22"/>
          <w:szCs w:val="22"/>
          <w:lang w:val="ro-RO"/>
        </w:rPr>
        <w:t>în baza noii Legi nr. 190 din 26 iunie 2013 privin</w:t>
      </w:r>
      <w:r>
        <w:rPr>
          <w:rFonts w:ascii="Calibri" w:hAnsi="Calibri" w:cs="Calibri"/>
          <w:color w:val="000000"/>
          <w:sz w:val="22"/>
          <w:szCs w:val="22"/>
          <w:lang w:val="ro-RO"/>
        </w:rPr>
        <w:t>d aprobarea Ordonanţei de urgenţă</w:t>
      </w:r>
      <w:r w:rsidRPr="00F30814">
        <w:rPr>
          <w:rFonts w:ascii="Calibri" w:hAnsi="Calibri" w:cs="Calibri"/>
          <w:color w:val="000000"/>
          <w:sz w:val="22"/>
          <w:szCs w:val="22"/>
          <w:lang w:val="ro-RO"/>
        </w:rPr>
        <w:t xml:space="preserve"> a Guvernului nr. 7/2011 pentru modificarea </w:t>
      </w:r>
      <w:r>
        <w:rPr>
          <w:rFonts w:ascii="Calibri" w:hAnsi="Calibri" w:cs="Calibri"/>
          <w:color w:val="000000"/>
          <w:sz w:val="22"/>
          <w:szCs w:val="22"/>
          <w:lang w:val="ro-RO"/>
        </w:rPr>
        <w:t>ş</w:t>
      </w:r>
      <w:r w:rsidRPr="00F30814">
        <w:rPr>
          <w:rFonts w:ascii="Calibri" w:hAnsi="Calibri" w:cs="Calibri"/>
          <w:color w:val="000000"/>
          <w:sz w:val="22"/>
          <w:szCs w:val="22"/>
          <w:lang w:val="ro-RO"/>
        </w:rPr>
        <w:t xml:space="preserve">i completarea Legii nr. 350/2001 privind amenajarea teritoriului </w:t>
      </w:r>
      <w:r>
        <w:rPr>
          <w:rFonts w:ascii="Calibri" w:hAnsi="Calibri" w:cs="Calibri"/>
          <w:color w:val="000000"/>
          <w:sz w:val="22"/>
          <w:szCs w:val="22"/>
          <w:lang w:val="ro-RO"/>
        </w:rPr>
        <w:t>ş</w:t>
      </w:r>
      <w:r w:rsidRPr="00F30814">
        <w:rPr>
          <w:rFonts w:ascii="Calibri" w:hAnsi="Calibri" w:cs="Calibri"/>
          <w:color w:val="000000"/>
          <w:sz w:val="22"/>
          <w:szCs w:val="22"/>
          <w:lang w:val="ro-RO"/>
        </w:rPr>
        <w:t>i urbanismul</w:t>
      </w:r>
      <w:r>
        <w:rPr>
          <w:rFonts w:ascii="Calibri" w:hAnsi="Calibri" w:cs="Calibri"/>
          <w:color w:val="000000"/>
          <w:sz w:val="22"/>
          <w:szCs w:val="22"/>
          <w:lang w:val="ro-RO"/>
        </w:rPr>
        <w:t>,</w:t>
      </w:r>
      <w:r w:rsidRPr="00F30814">
        <w:rPr>
          <w:rFonts w:ascii="Calibri" w:hAnsi="Calibri" w:cs="Calibri"/>
          <w:color w:val="000000"/>
          <w:sz w:val="22"/>
          <w:szCs w:val="22"/>
          <w:lang w:val="ro-RO"/>
        </w:rPr>
        <w:t xml:space="preserve"> la art. 46 se precizeaz</w:t>
      </w:r>
      <w:r>
        <w:rPr>
          <w:rFonts w:ascii="Calibri" w:hAnsi="Calibri" w:cs="Calibri"/>
          <w:color w:val="000000"/>
          <w:sz w:val="22"/>
          <w:szCs w:val="22"/>
          <w:lang w:val="ro-RO"/>
        </w:rPr>
        <w:t>ă</w:t>
      </w:r>
      <w:r w:rsidRPr="00F30814">
        <w:rPr>
          <w:rFonts w:ascii="Calibri" w:hAnsi="Calibri" w:cs="Calibri"/>
          <w:color w:val="000000"/>
          <w:sz w:val="22"/>
          <w:szCs w:val="22"/>
          <w:lang w:val="ro-RO"/>
        </w:rPr>
        <w:t xml:space="preserve"> obligativitatea ca în cadrul Planurilor Urbanistice Generale s</w:t>
      </w:r>
      <w:r>
        <w:rPr>
          <w:rFonts w:ascii="Calibri" w:hAnsi="Calibri" w:cs="Calibri"/>
          <w:color w:val="000000"/>
          <w:sz w:val="22"/>
          <w:szCs w:val="22"/>
          <w:lang w:val="ro-RO"/>
        </w:rPr>
        <w:t>ă</w:t>
      </w:r>
      <w:r w:rsidRPr="00F30814">
        <w:rPr>
          <w:rFonts w:ascii="Calibri" w:hAnsi="Calibri" w:cs="Calibri"/>
          <w:color w:val="000000"/>
          <w:sz w:val="22"/>
          <w:szCs w:val="22"/>
          <w:lang w:val="ro-RO"/>
        </w:rPr>
        <w:t xml:space="preserve"> se realizeze Planuri de Mobilitate, definite astfel: </w:t>
      </w:r>
    </w:p>
    <w:p w:rsidR="00AE062F" w:rsidRPr="00F30814" w:rsidRDefault="00AE062F" w:rsidP="00AE062F">
      <w:pPr>
        <w:suppressAutoHyphens w:val="0"/>
        <w:autoSpaceDE w:val="0"/>
        <w:adjustRightInd w:val="0"/>
        <w:spacing w:line="360" w:lineRule="auto"/>
        <w:ind w:left="709"/>
        <w:jc w:val="both"/>
        <w:textAlignment w:val="auto"/>
        <w:rPr>
          <w:rFonts w:ascii="Calibri" w:hAnsi="Calibri" w:cs="Calibri"/>
          <w:i/>
          <w:iCs/>
          <w:color w:val="000000"/>
          <w:sz w:val="22"/>
          <w:szCs w:val="22"/>
          <w:lang w:val="ro-RO"/>
        </w:rPr>
      </w:pPr>
      <w:r w:rsidRPr="00F30814">
        <w:rPr>
          <w:rFonts w:ascii="Calibri" w:hAnsi="Calibri" w:cs="Calibri"/>
          <w:color w:val="000000"/>
          <w:sz w:val="22"/>
          <w:szCs w:val="22"/>
          <w:lang w:val="ro-RO"/>
        </w:rPr>
        <w:lastRenderedPageBreak/>
        <w:t xml:space="preserve">Art.46. </w:t>
      </w:r>
      <w:r w:rsidRPr="00F30814">
        <w:rPr>
          <w:rFonts w:ascii="Calibri" w:hAnsi="Calibri" w:cs="Calibri"/>
          <w:i/>
          <w:iCs/>
          <w:color w:val="000000"/>
          <w:sz w:val="22"/>
          <w:szCs w:val="22"/>
          <w:lang w:val="ro-RO"/>
        </w:rPr>
        <w:t>«Plan de mobilitate urban</w:t>
      </w:r>
      <w:r>
        <w:rPr>
          <w:rFonts w:ascii="Calibri" w:hAnsi="Calibri" w:cs="Calibri"/>
          <w:i/>
          <w:iCs/>
          <w:color w:val="000000"/>
          <w:sz w:val="22"/>
          <w:szCs w:val="22"/>
          <w:lang w:val="ro-RO"/>
        </w:rPr>
        <w:t>ă</w:t>
      </w:r>
      <w:r w:rsidRPr="00F30814">
        <w:rPr>
          <w:rFonts w:ascii="Calibri" w:hAnsi="Calibri" w:cs="Calibri"/>
          <w:i/>
          <w:iCs/>
          <w:color w:val="000000"/>
          <w:sz w:val="22"/>
          <w:szCs w:val="22"/>
          <w:lang w:val="ro-RO"/>
        </w:rPr>
        <w:t xml:space="preserve"> – instrumentul de planificare strategic</w:t>
      </w:r>
      <w:r>
        <w:rPr>
          <w:rFonts w:ascii="Calibri" w:hAnsi="Calibri" w:cs="Calibri"/>
          <w:i/>
          <w:iCs/>
          <w:color w:val="000000"/>
          <w:sz w:val="22"/>
          <w:szCs w:val="22"/>
          <w:lang w:val="ro-RO"/>
        </w:rPr>
        <w:t>ă</w:t>
      </w:r>
      <w:r w:rsidRPr="00F30814">
        <w:rPr>
          <w:rFonts w:ascii="Calibri" w:hAnsi="Calibri" w:cs="Calibri"/>
          <w:i/>
          <w:iCs/>
          <w:color w:val="000000"/>
          <w:sz w:val="22"/>
          <w:szCs w:val="22"/>
          <w:lang w:val="ro-RO"/>
        </w:rPr>
        <w:t xml:space="preserve"> teritorial</w:t>
      </w:r>
      <w:r>
        <w:rPr>
          <w:rFonts w:ascii="Calibri" w:hAnsi="Calibri" w:cs="Calibri"/>
          <w:i/>
          <w:iCs/>
          <w:color w:val="000000"/>
          <w:sz w:val="22"/>
          <w:szCs w:val="22"/>
          <w:lang w:val="ro-RO"/>
        </w:rPr>
        <w:t>ă</w:t>
      </w:r>
      <w:r w:rsidRPr="00F30814">
        <w:rPr>
          <w:rFonts w:ascii="Calibri" w:hAnsi="Calibri" w:cs="Calibri"/>
          <w:i/>
          <w:iCs/>
          <w:color w:val="000000"/>
          <w:sz w:val="22"/>
          <w:szCs w:val="22"/>
          <w:lang w:val="ro-RO"/>
        </w:rPr>
        <w:t xml:space="preserve"> prin care sunt corelate de</w:t>
      </w:r>
      <w:r>
        <w:rPr>
          <w:rFonts w:ascii="Calibri" w:hAnsi="Calibri" w:cs="Calibri"/>
          <w:i/>
          <w:iCs/>
          <w:color w:val="000000"/>
          <w:sz w:val="22"/>
          <w:szCs w:val="22"/>
          <w:lang w:val="ro-RO"/>
        </w:rPr>
        <w:t>zvoltarea teritorială a localităţ</w:t>
      </w:r>
      <w:r w:rsidRPr="00F30814">
        <w:rPr>
          <w:rFonts w:ascii="Calibri" w:hAnsi="Calibri" w:cs="Calibri"/>
          <w:i/>
          <w:iCs/>
          <w:color w:val="000000"/>
          <w:sz w:val="22"/>
          <w:szCs w:val="22"/>
          <w:lang w:val="ro-RO"/>
        </w:rPr>
        <w:t>ilor din zona periurban</w:t>
      </w:r>
      <w:r>
        <w:rPr>
          <w:rFonts w:ascii="Calibri" w:hAnsi="Calibri" w:cs="Calibri"/>
          <w:i/>
          <w:iCs/>
          <w:color w:val="000000"/>
          <w:sz w:val="22"/>
          <w:szCs w:val="22"/>
          <w:lang w:val="ro-RO"/>
        </w:rPr>
        <w:t>ă</w:t>
      </w:r>
      <w:r w:rsidRPr="00F30814">
        <w:rPr>
          <w:rFonts w:ascii="Calibri" w:hAnsi="Calibri" w:cs="Calibri"/>
          <w:i/>
          <w:iCs/>
          <w:color w:val="000000"/>
          <w:sz w:val="22"/>
          <w:szCs w:val="22"/>
          <w:lang w:val="ro-RO"/>
        </w:rPr>
        <w:t>/metropolitan</w:t>
      </w:r>
      <w:r>
        <w:rPr>
          <w:rFonts w:ascii="Calibri" w:hAnsi="Calibri" w:cs="Calibri"/>
          <w:i/>
          <w:iCs/>
          <w:color w:val="000000"/>
          <w:sz w:val="22"/>
          <w:szCs w:val="22"/>
          <w:lang w:val="ro-RO"/>
        </w:rPr>
        <w:t>ă</w:t>
      </w:r>
      <w:r w:rsidRPr="00F30814">
        <w:rPr>
          <w:rFonts w:ascii="Calibri" w:hAnsi="Calibri" w:cs="Calibri"/>
          <w:i/>
          <w:iCs/>
          <w:color w:val="000000"/>
          <w:sz w:val="22"/>
          <w:szCs w:val="22"/>
          <w:lang w:val="ro-RO"/>
        </w:rPr>
        <w:t xml:space="preserve"> cu nevoile de mobilitate </w:t>
      </w:r>
      <w:r>
        <w:rPr>
          <w:rFonts w:ascii="Calibri" w:hAnsi="Calibri" w:cs="Calibri"/>
          <w:i/>
          <w:iCs/>
          <w:color w:val="000000"/>
          <w:sz w:val="22"/>
          <w:szCs w:val="22"/>
          <w:lang w:val="ro-RO"/>
        </w:rPr>
        <w:t>ş</w:t>
      </w:r>
      <w:r w:rsidRPr="00F30814">
        <w:rPr>
          <w:rFonts w:ascii="Calibri" w:hAnsi="Calibri" w:cs="Calibri"/>
          <w:i/>
          <w:iCs/>
          <w:color w:val="000000"/>
          <w:sz w:val="22"/>
          <w:szCs w:val="22"/>
          <w:lang w:val="ro-RO"/>
        </w:rPr>
        <w:t xml:space="preserve">i transport a persoanelor, bunurilor </w:t>
      </w:r>
      <w:r>
        <w:rPr>
          <w:rFonts w:ascii="Calibri" w:hAnsi="Calibri" w:cs="Calibri"/>
          <w:i/>
          <w:iCs/>
          <w:color w:val="000000"/>
          <w:sz w:val="22"/>
          <w:szCs w:val="22"/>
          <w:lang w:val="ro-RO"/>
        </w:rPr>
        <w:t>ş</w:t>
      </w:r>
      <w:r w:rsidRPr="00F30814">
        <w:rPr>
          <w:rFonts w:ascii="Calibri" w:hAnsi="Calibri" w:cs="Calibri"/>
          <w:i/>
          <w:iCs/>
          <w:color w:val="000000"/>
          <w:sz w:val="22"/>
          <w:szCs w:val="22"/>
          <w:lang w:val="ro-RO"/>
        </w:rPr>
        <w:t>i m</w:t>
      </w:r>
      <w:r>
        <w:rPr>
          <w:rFonts w:ascii="Calibri" w:hAnsi="Calibri" w:cs="Calibri"/>
          <w:i/>
          <w:iCs/>
          <w:color w:val="000000"/>
          <w:sz w:val="22"/>
          <w:szCs w:val="22"/>
          <w:lang w:val="ro-RO"/>
        </w:rPr>
        <w:t>ă</w:t>
      </w:r>
      <w:r w:rsidRPr="00F30814">
        <w:rPr>
          <w:rFonts w:ascii="Calibri" w:hAnsi="Calibri" w:cs="Calibri"/>
          <w:i/>
          <w:iCs/>
          <w:color w:val="000000"/>
          <w:sz w:val="22"/>
          <w:szCs w:val="22"/>
          <w:lang w:val="ro-RO"/>
        </w:rPr>
        <w:t xml:space="preserve">rfurilor.» </w:t>
      </w:r>
    </w:p>
    <w:p w:rsidR="00AE062F" w:rsidRPr="00F30814" w:rsidRDefault="00AE062F" w:rsidP="00AE062F">
      <w:pPr>
        <w:suppressAutoHyphens w:val="0"/>
        <w:autoSpaceDE w:val="0"/>
        <w:adjustRightInd w:val="0"/>
        <w:spacing w:line="360" w:lineRule="auto"/>
        <w:ind w:firstLine="709"/>
        <w:jc w:val="both"/>
        <w:textAlignment w:val="auto"/>
        <w:rPr>
          <w:rFonts w:ascii="Calibri" w:hAnsi="Calibri" w:cs="Calibri"/>
          <w:color w:val="000000"/>
          <w:sz w:val="22"/>
          <w:szCs w:val="22"/>
          <w:lang w:val="ro-RO"/>
        </w:rPr>
      </w:pPr>
      <w:r w:rsidRPr="00F30814">
        <w:rPr>
          <w:rFonts w:ascii="Calibri" w:hAnsi="Calibri" w:cs="Calibri"/>
          <w:color w:val="000000"/>
          <w:sz w:val="22"/>
          <w:szCs w:val="22"/>
          <w:lang w:val="ro-RO"/>
        </w:rPr>
        <w:t xml:space="preserve">Reactualizarea Planului Urbanistic General al municipiului Suceava a început înainte de publicarea ordonanței mai sus amintite, astfel încat în conținutul PUG Suceava nu a fost cuprins un plan de mobilitate. </w:t>
      </w:r>
    </w:p>
    <w:p w:rsidR="00AE062F" w:rsidRDefault="00AE062F" w:rsidP="00AE062F">
      <w:pPr>
        <w:suppressAutoHyphens w:val="0"/>
        <w:autoSpaceDE w:val="0"/>
        <w:adjustRightInd w:val="0"/>
        <w:spacing w:line="360" w:lineRule="auto"/>
        <w:ind w:firstLine="709"/>
        <w:jc w:val="both"/>
        <w:textAlignment w:val="auto"/>
        <w:rPr>
          <w:rFonts w:ascii="Calibri" w:hAnsi="Calibri" w:cs="Calibri"/>
          <w:color w:val="000000"/>
          <w:sz w:val="23"/>
          <w:szCs w:val="23"/>
          <w:lang w:val="ro-RO"/>
        </w:rPr>
      </w:pPr>
      <w:r w:rsidRPr="00F30814">
        <w:rPr>
          <w:rFonts w:ascii="Calibri" w:hAnsi="Calibri" w:cs="Calibri"/>
          <w:color w:val="000000"/>
          <w:sz w:val="22"/>
          <w:szCs w:val="22"/>
          <w:lang w:val="ro-RO"/>
        </w:rPr>
        <w:t>În actuala legislație din țar</w:t>
      </w:r>
      <w:r>
        <w:rPr>
          <w:rFonts w:ascii="Calibri" w:hAnsi="Calibri" w:cs="Calibri"/>
          <w:color w:val="000000"/>
          <w:sz w:val="22"/>
          <w:szCs w:val="22"/>
          <w:lang w:val="ro-RO"/>
        </w:rPr>
        <w:t>ă</w:t>
      </w:r>
      <w:r w:rsidRPr="00F30814">
        <w:rPr>
          <w:rFonts w:ascii="Calibri" w:hAnsi="Calibri" w:cs="Calibri"/>
          <w:color w:val="000000"/>
          <w:sz w:val="22"/>
          <w:szCs w:val="22"/>
          <w:lang w:val="ro-RO"/>
        </w:rPr>
        <w:t xml:space="preserve"> nu exista descrieri mai detaliate ale conținutului Planului de Mobilitate pentru orașe de talia Sucevei</w:t>
      </w:r>
      <w:r>
        <w:rPr>
          <w:rFonts w:ascii="Calibri" w:hAnsi="Calibri" w:cs="Calibri"/>
          <w:color w:val="000000"/>
          <w:sz w:val="22"/>
          <w:szCs w:val="22"/>
          <w:lang w:val="ro-RO"/>
        </w:rPr>
        <w:t xml:space="preserve"> (</w:t>
      </w:r>
      <w:r w:rsidRPr="00F30814">
        <w:rPr>
          <w:rFonts w:ascii="Calibri" w:hAnsi="Calibri" w:cs="Calibri"/>
          <w:color w:val="000000"/>
          <w:sz w:val="22"/>
          <w:szCs w:val="22"/>
          <w:lang w:val="ro-RO"/>
        </w:rPr>
        <w:t>de 100000 de locuitori și peste), ci doar pentru cei 7 poli de creștere - Craiova, Constan</w:t>
      </w:r>
      <w:r>
        <w:rPr>
          <w:rFonts w:ascii="Calibri" w:hAnsi="Calibri" w:cs="Calibri"/>
          <w:color w:val="000000"/>
          <w:sz w:val="22"/>
          <w:szCs w:val="22"/>
          <w:lang w:val="ro-RO"/>
        </w:rPr>
        <w:t>ţ</w:t>
      </w:r>
      <w:r w:rsidRPr="00F30814">
        <w:rPr>
          <w:rFonts w:ascii="Calibri" w:hAnsi="Calibri" w:cs="Calibri"/>
          <w:color w:val="000000"/>
          <w:sz w:val="22"/>
          <w:szCs w:val="22"/>
          <w:lang w:val="ro-RO"/>
        </w:rPr>
        <w:t>a, Cluj-Napoca, Timi</w:t>
      </w:r>
      <w:r>
        <w:rPr>
          <w:rFonts w:ascii="Calibri" w:hAnsi="Calibri" w:cs="Calibri"/>
          <w:color w:val="000000"/>
          <w:sz w:val="22"/>
          <w:szCs w:val="22"/>
          <w:lang w:val="ro-RO"/>
        </w:rPr>
        <w:t>ş</w:t>
      </w:r>
      <w:r w:rsidRPr="00F30814">
        <w:rPr>
          <w:rFonts w:ascii="Calibri" w:hAnsi="Calibri" w:cs="Calibri"/>
          <w:color w:val="000000"/>
          <w:sz w:val="22"/>
          <w:szCs w:val="22"/>
          <w:lang w:val="ro-RO"/>
        </w:rPr>
        <w:t>oara, Ploie</w:t>
      </w:r>
      <w:r>
        <w:rPr>
          <w:rFonts w:ascii="Calibri" w:hAnsi="Calibri" w:cs="Calibri"/>
          <w:color w:val="000000"/>
          <w:sz w:val="22"/>
          <w:szCs w:val="22"/>
          <w:lang w:val="ro-RO"/>
        </w:rPr>
        <w:t>ş</w:t>
      </w:r>
      <w:r w:rsidRPr="00F30814">
        <w:rPr>
          <w:rFonts w:ascii="Calibri" w:hAnsi="Calibri" w:cs="Calibri"/>
          <w:color w:val="000000"/>
          <w:sz w:val="22"/>
          <w:szCs w:val="22"/>
          <w:lang w:val="ro-RO"/>
        </w:rPr>
        <w:t>ti, Bra</w:t>
      </w:r>
      <w:r>
        <w:rPr>
          <w:rFonts w:ascii="Calibri" w:hAnsi="Calibri" w:cs="Calibri"/>
          <w:color w:val="000000"/>
          <w:sz w:val="22"/>
          <w:szCs w:val="22"/>
          <w:lang w:val="ro-RO"/>
        </w:rPr>
        <w:t xml:space="preserve">şov, Iaşi și, de asemenea, pentru </w:t>
      </w:r>
      <w:r w:rsidRPr="00F30814">
        <w:rPr>
          <w:rFonts w:ascii="Calibri" w:hAnsi="Calibri" w:cs="Calibri"/>
          <w:color w:val="000000"/>
          <w:sz w:val="22"/>
          <w:szCs w:val="22"/>
          <w:lang w:val="ro-RO"/>
        </w:rPr>
        <w:t>București cu regiunea Ilfov.</w:t>
      </w:r>
      <w:r>
        <w:rPr>
          <w:rFonts w:ascii="Calibri" w:hAnsi="Calibri" w:cs="Calibri"/>
          <w:color w:val="000000"/>
          <w:sz w:val="22"/>
          <w:szCs w:val="22"/>
          <w:lang w:val="ro-RO"/>
        </w:rPr>
        <w:t xml:space="preserve"> Acestora de curînd li s-a alăturat și orașul Galați.</w:t>
      </w:r>
      <w:r w:rsidRPr="00F30814">
        <w:rPr>
          <w:rFonts w:ascii="Calibri" w:hAnsi="Calibri" w:cs="Calibri"/>
          <w:color w:val="000000"/>
          <w:sz w:val="22"/>
          <w:szCs w:val="22"/>
          <w:lang w:val="ro-RO"/>
        </w:rPr>
        <w:t xml:space="preserve"> Pentru </w:t>
      </w:r>
      <w:r>
        <w:rPr>
          <w:rFonts w:ascii="Calibri" w:hAnsi="Calibri" w:cs="Calibri"/>
          <w:color w:val="000000"/>
          <w:sz w:val="22"/>
          <w:szCs w:val="22"/>
          <w:lang w:val="ro-RO"/>
        </w:rPr>
        <w:t xml:space="preserve">polii de creștere amintiți, </w:t>
      </w:r>
      <w:r w:rsidRPr="00F30814">
        <w:rPr>
          <w:rFonts w:ascii="Calibri" w:hAnsi="Calibri" w:cs="Calibri"/>
          <w:color w:val="000000"/>
          <w:sz w:val="22"/>
          <w:szCs w:val="22"/>
          <w:lang w:val="ro-RO"/>
        </w:rPr>
        <w:t>Planurile de Mobilitate Urban</w:t>
      </w:r>
      <w:r>
        <w:rPr>
          <w:rFonts w:ascii="Calibri" w:hAnsi="Calibri" w:cs="Calibri"/>
          <w:color w:val="000000"/>
          <w:sz w:val="22"/>
          <w:szCs w:val="22"/>
          <w:lang w:val="ro-RO"/>
        </w:rPr>
        <w:t>ă</w:t>
      </w:r>
      <w:r w:rsidRPr="00F30814">
        <w:rPr>
          <w:rFonts w:ascii="Calibri" w:hAnsi="Calibri" w:cs="Calibri"/>
          <w:color w:val="000000"/>
          <w:sz w:val="22"/>
          <w:szCs w:val="22"/>
          <w:lang w:val="ro-RO"/>
        </w:rPr>
        <w:t xml:space="preserve"> sunt în curs de elaborare </w:t>
      </w:r>
      <w:r>
        <w:rPr>
          <w:rFonts w:ascii="Calibri" w:hAnsi="Calibri" w:cs="Calibri"/>
          <w:color w:val="000000"/>
          <w:sz w:val="22"/>
          <w:szCs w:val="22"/>
          <w:lang w:val="ro-RO"/>
        </w:rPr>
        <w:t>şi beneficiază</w:t>
      </w:r>
      <w:r w:rsidRPr="00F30814">
        <w:rPr>
          <w:rFonts w:ascii="Calibri" w:hAnsi="Calibri" w:cs="Calibri"/>
          <w:color w:val="000000"/>
          <w:sz w:val="22"/>
          <w:szCs w:val="22"/>
          <w:lang w:val="ro-RO"/>
        </w:rPr>
        <w:t xml:space="preserve"> de finanțare prin fonduri europene nerambursabile</w:t>
      </w:r>
      <w:r>
        <w:rPr>
          <w:rFonts w:ascii="Calibri" w:hAnsi="Calibri" w:cs="Calibri"/>
          <w:color w:val="000000"/>
          <w:sz w:val="22"/>
          <w:szCs w:val="22"/>
          <w:lang w:val="ro-RO"/>
        </w:rPr>
        <w:t xml:space="preserve"> (</w:t>
      </w:r>
      <w:r w:rsidRPr="00F30814">
        <w:rPr>
          <w:rFonts w:ascii="Calibri" w:hAnsi="Calibri" w:cs="Calibri"/>
          <w:color w:val="000000"/>
          <w:sz w:val="22"/>
          <w:szCs w:val="22"/>
          <w:lang w:val="ro-RO"/>
        </w:rPr>
        <w:t xml:space="preserve">mai precis </w:t>
      </w:r>
      <w:r>
        <w:rPr>
          <w:rFonts w:ascii="Calibri" w:hAnsi="Calibri" w:cs="Calibri"/>
          <w:color w:val="000000"/>
          <w:sz w:val="22"/>
          <w:szCs w:val="22"/>
          <w:lang w:val="ro-RO"/>
        </w:rPr>
        <w:t>acordate de</w:t>
      </w:r>
      <w:r w:rsidRPr="00F30814">
        <w:rPr>
          <w:rFonts w:ascii="Calibri" w:hAnsi="Calibri" w:cs="Calibri"/>
          <w:color w:val="000000"/>
          <w:sz w:val="22"/>
          <w:szCs w:val="22"/>
          <w:lang w:val="ro-RO"/>
        </w:rPr>
        <w:t xml:space="preserve"> B</w:t>
      </w:r>
      <w:r>
        <w:rPr>
          <w:rFonts w:ascii="Calibri" w:hAnsi="Calibri" w:cs="Calibri"/>
          <w:color w:val="000000"/>
          <w:sz w:val="22"/>
          <w:szCs w:val="22"/>
          <w:lang w:val="ro-RO"/>
        </w:rPr>
        <w:t>anca</w:t>
      </w:r>
      <w:r w:rsidRPr="00F30814">
        <w:rPr>
          <w:rFonts w:ascii="Calibri" w:hAnsi="Calibri" w:cs="Calibri"/>
          <w:color w:val="000000"/>
          <w:sz w:val="22"/>
          <w:szCs w:val="22"/>
          <w:lang w:val="ro-RO"/>
        </w:rPr>
        <w:t xml:space="preserve"> Europen</w:t>
      </w:r>
      <w:r>
        <w:rPr>
          <w:rFonts w:ascii="Calibri" w:hAnsi="Calibri" w:cs="Calibri"/>
          <w:color w:val="000000"/>
          <w:sz w:val="22"/>
          <w:szCs w:val="22"/>
          <w:lang w:val="ro-RO"/>
        </w:rPr>
        <w:t>ă</w:t>
      </w:r>
      <w:r w:rsidRPr="00F30814">
        <w:rPr>
          <w:rFonts w:ascii="Calibri" w:hAnsi="Calibri" w:cs="Calibri"/>
          <w:color w:val="000000"/>
          <w:sz w:val="22"/>
          <w:szCs w:val="22"/>
          <w:lang w:val="ro-RO"/>
        </w:rPr>
        <w:t xml:space="preserve"> de Reconstrucție și Dezvoltare), alocate prin intermediul Programului Operațional Regional</w:t>
      </w:r>
      <w:r>
        <w:rPr>
          <w:rFonts w:ascii="Calibri" w:hAnsi="Calibri" w:cs="Calibri"/>
          <w:color w:val="000000"/>
          <w:sz w:val="23"/>
          <w:szCs w:val="23"/>
          <w:lang w:val="ro-RO"/>
        </w:rPr>
        <w:t>.</w:t>
      </w:r>
    </w:p>
    <w:p w:rsidR="00940E29" w:rsidRDefault="00940E29" w:rsidP="00940E29">
      <w:pPr>
        <w:spacing w:line="360" w:lineRule="auto"/>
        <w:ind w:firstLine="709"/>
        <w:jc w:val="both"/>
        <w:rPr>
          <w:rFonts w:ascii="Calibri" w:hAnsi="Calibri"/>
          <w:sz w:val="22"/>
          <w:szCs w:val="22"/>
          <w:lang w:val="fr-FR"/>
        </w:rPr>
      </w:pPr>
    </w:p>
    <w:p w:rsidR="00940E29" w:rsidRPr="00F30EA5" w:rsidRDefault="00940E29" w:rsidP="00940E29">
      <w:pPr>
        <w:spacing w:line="360" w:lineRule="auto"/>
        <w:ind w:firstLine="709"/>
        <w:jc w:val="both"/>
        <w:rPr>
          <w:rFonts w:ascii="Calibri" w:hAnsi="Calibri"/>
          <w:sz w:val="22"/>
          <w:szCs w:val="22"/>
          <w:lang w:val="ro-RO"/>
        </w:rPr>
      </w:pPr>
      <w:r>
        <w:rPr>
          <w:rFonts w:ascii="Calibri" w:hAnsi="Calibri"/>
          <w:sz w:val="22"/>
          <w:szCs w:val="22"/>
          <w:lang w:val="fr-FR"/>
        </w:rPr>
        <w:t>Referitor la legislația care încurajează transportul durabil, l</w:t>
      </w:r>
      <w:r w:rsidRPr="00AE062F">
        <w:rPr>
          <w:rFonts w:ascii="Calibri" w:hAnsi="Calibri"/>
          <w:sz w:val="22"/>
          <w:szCs w:val="22"/>
          <w:lang w:val="fr-FR"/>
        </w:rPr>
        <w:t>a nivel na</w:t>
      </w:r>
      <w:r w:rsidRPr="00F30EA5">
        <w:rPr>
          <w:rFonts w:ascii="Calibri" w:hAnsi="Calibri"/>
          <w:sz w:val="22"/>
          <w:szCs w:val="22"/>
          <w:lang w:val="ro-RO"/>
        </w:rPr>
        <w:t xml:space="preserve">ţional au fost emise numeroase acte normative </w:t>
      </w:r>
      <w:r>
        <w:rPr>
          <w:rFonts w:ascii="Calibri" w:hAnsi="Calibri"/>
          <w:sz w:val="22"/>
          <w:szCs w:val="22"/>
          <w:lang w:val="ro-RO"/>
        </w:rPr>
        <w:t>care au ca scop reducerea poluării și a consumului de energie. Acestea vor fi prezentate succint în continuare.</w:t>
      </w:r>
    </w:p>
    <w:p w:rsidR="00940E29" w:rsidRPr="00F30EA5" w:rsidRDefault="00940E29" w:rsidP="00940E29">
      <w:pPr>
        <w:spacing w:line="360" w:lineRule="auto"/>
        <w:ind w:firstLine="709"/>
        <w:jc w:val="both"/>
        <w:rPr>
          <w:rFonts w:ascii="Calibri" w:hAnsi="Calibri"/>
          <w:sz w:val="22"/>
          <w:szCs w:val="22"/>
          <w:lang w:val="ro-RO"/>
        </w:rPr>
      </w:pPr>
      <w:r w:rsidRPr="00F30EA5">
        <w:rPr>
          <w:rFonts w:ascii="Calibri" w:hAnsi="Calibri"/>
          <w:sz w:val="22"/>
          <w:szCs w:val="22"/>
          <w:lang w:val="ro-RO"/>
        </w:rPr>
        <w:t>Pentru a reduce intensitatea energetică în sectoarele cu consumuri energetice mari şi a îndeplini ţintele propuse atât în Strategia Națională în domeniul Eficienţei Energetice cât şi în Planul de Acțiune în domeniul Eficienţei Energetice aferent directivei 2006/32/CE privind eficienţa la consumatorul final, sunt prev</w:t>
      </w:r>
      <w:r w:rsidRPr="00002F2A">
        <w:rPr>
          <w:rFonts w:ascii="Calibri" w:hAnsi="Calibri"/>
          <w:sz w:val="22"/>
          <w:szCs w:val="22"/>
          <w:lang w:val="ro-RO"/>
        </w:rPr>
        <w:t xml:space="preserve">ăzute măsuri </w:t>
      </w:r>
      <w:r w:rsidRPr="00F30EA5">
        <w:rPr>
          <w:rFonts w:ascii="Calibri" w:hAnsi="Calibri"/>
          <w:sz w:val="22"/>
          <w:szCs w:val="22"/>
          <w:lang w:val="ro-RO"/>
        </w:rPr>
        <w:t xml:space="preserve">în domeniul transporturilor, respectiv: </w:t>
      </w:r>
    </w:p>
    <w:p w:rsidR="00940E29" w:rsidRPr="00F30EA5" w:rsidRDefault="00940E29" w:rsidP="004E3338">
      <w:pPr>
        <w:numPr>
          <w:ilvl w:val="0"/>
          <w:numId w:val="70"/>
        </w:numPr>
        <w:spacing w:line="360" w:lineRule="auto"/>
        <w:jc w:val="both"/>
        <w:rPr>
          <w:rFonts w:ascii="Calibri" w:hAnsi="Calibri"/>
          <w:sz w:val="22"/>
          <w:szCs w:val="22"/>
          <w:lang w:val="ro-RO"/>
        </w:rPr>
      </w:pPr>
      <w:r w:rsidRPr="00F30EA5">
        <w:rPr>
          <w:rFonts w:ascii="Calibri" w:hAnsi="Calibri"/>
          <w:sz w:val="22"/>
          <w:szCs w:val="22"/>
          <w:lang w:val="ro-RO"/>
        </w:rPr>
        <w:t xml:space="preserve">creşterea calităţii transportului în comun în vederea utilizării acestuia în detrimentul transportului cu maşini particulare; </w:t>
      </w:r>
    </w:p>
    <w:p w:rsidR="00940E29" w:rsidRPr="00002F2A" w:rsidRDefault="00940E29" w:rsidP="004E3338">
      <w:pPr>
        <w:numPr>
          <w:ilvl w:val="0"/>
          <w:numId w:val="70"/>
        </w:numPr>
        <w:spacing w:line="360" w:lineRule="auto"/>
        <w:jc w:val="both"/>
        <w:rPr>
          <w:rFonts w:ascii="Calibri" w:hAnsi="Calibri"/>
          <w:sz w:val="22"/>
          <w:szCs w:val="22"/>
          <w:lang w:val="it-IT"/>
        </w:rPr>
      </w:pPr>
      <w:r w:rsidRPr="00002F2A">
        <w:rPr>
          <w:rFonts w:ascii="Calibri" w:hAnsi="Calibri"/>
          <w:sz w:val="22"/>
          <w:szCs w:val="22"/>
          <w:lang w:val="it-IT"/>
        </w:rPr>
        <w:t xml:space="preserve">extinderea transportului în comun prin noi trasee; </w:t>
      </w:r>
    </w:p>
    <w:p w:rsidR="00940E29" w:rsidRPr="00002F2A" w:rsidRDefault="00940E29" w:rsidP="004E3338">
      <w:pPr>
        <w:numPr>
          <w:ilvl w:val="0"/>
          <w:numId w:val="70"/>
        </w:numPr>
        <w:spacing w:line="360" w:lineRule="auto"/>
        <w:jc w:val="both"/>
        <w:rPr>
          <w:rFonts w:ascii="Calibri" w:hAnsi="Calibri"/>
          <w:sz w:val="22"/>
          <w:szCs w:val="22"/>
          <w:lang w:val="it-IT"/>
        </w:rPr>
      </w:pPr>
      <w:r w:rsidRPr="00002F2A">
        <w:rPr>
          <w:rFonts w:ascii="Calibri" w:hAnsi="Calibri"/>
          <w:sz w:val="22"/>
          <w:szCs w:val="22"/>
          <w:lang w:val="it-IT"/>
        </w:rPr>
        <w:t xml:space="preserve">eficientizarea traficului şi parcărilor; </w:t>
      </w:r>
    </w:p>
    <w:p w:rsidR="00940E29" w:rsidRPr="00002F2A" w:rsidRDefault="00940E29" w:rsidP="004E3338">
      <w:pPr>
        <w:numPr>
          <w:ilvl w:val="0"/>
          <w:numId w:val="70"/>
        </w:numPr>
        <w:spacing w:line="360" w:lineRule="auto"/>
        <w:jc w:val="both"/>
        <w:rPr>
          <w:rFonts w:ascii="Calibri" w:hAnsi="Calibri"/>
          <w:sz w:val="22"/>
          <w:szCs w:val="22"/>
          <w:lang w:val="it-IT"/>
        </w:rPr>
      </w:pPr>
      <w:r w:rsidRPr="00002F2A">
        <w:rPr>
          <w:rFonts w:ascii="Calibri" w:hAnsi="Calibri"/>
          <w:sz w:val="22"/>
          <w:szCs w:val="22"/>
          <w:lang w:val="it-IT"/>
        </w:rPr>
        <w:t xml:space="preserve">mijloace de transport în comun pentru salariaţi, asigurate de către societăţile economice beneficiare; </w:t>
      </w:r>
    </w:p>
    <w:p w:rsidR="00940E29" w:rsidRPr="00002F2A" w:rsidRDefault="00940E29" w:rsidP="004E3338">
      <w:pPr>
        <w:numPr>
          <w:ilvl w:val="0"/>
          <w:numId w:val="70"/>
        </w:numPr>
        <w:spacing w:line="360" w:lineRule="auto"/>
        <w:jc w:val="both"/>
        <w:rPr>
          <w:rFonts w:ascii="Calibri" w:hAnsi="Calibri"/>
          <w:sz w:val="22"/>
          <w:szCs w:val="22"/>
          <w:lang w:val="it-IT"/>
        </w:rPr>
      </w:pPr>
      <w:r w:rsidRPr="00002F2A">
        <w:rPr>
          <w:rFonts w:ascii="Calibri" w:hAnsi="Calibri"/>
          <w:sz w:val="22"/>
          <w:szCs w:val="22"/>
          <w:lang w:val="it-IT"/>
        </w:rPr>
        <w:t xml:space="preserve">mai mare dezvoltare a mijloacelor de transport pe cale de rulare în cadrul transportului urban (tramvaie, troleibuze); </w:t>
      </w:r>
    </w:p>
    <w:p w:rsidR="00940E29" w:rsidRPr="00002F2A" w:rsidRDefault="00940E29" w:rsidP="004E3338">
      <w:pPr>
        <w:numPr>
          <w:ilvl w:val="0"/>
          <w:numId w:val="70"/>
        </w:numPr>
        <w:spacing w:line="360" w:lineRule="auto"/>
        <w:jc w:val="both"/>
        <w:rPr>
          <w:rFonts w:ascii="Calibri" w:hAnsi="Calibri"/>
          <w:sz w:val="22"/>
          <w:szCs w:val="22"/>
          <w:lang w:val="it-IT"/>
        </w:rPr>
      </w:pPr>
      <w:r w:rsidRPr="00002F2A">
        <w:rPr>
          <w:rFonts w:ascii="Calibri" w:hAnsi="Calibri"/>
          <w:sz w:val="22"/>
          <w:szCs w:val="22"/>
          <w:lang w:val="it-IT"/>
        </w:rPr>
        <w:t xml:space="preserve">mărirea eficientei energetice a vehiculelor prin stabilirea de criterii minime de eficienţă; </w:t>
      </w:r>
    </w:p>
    <w:p w:rsidR="00940E29" w:rsidRPr="00002F2A" w:rsidRDefault="00940E29" w:rsidP="004E3338">
      <w:pPr>
        <w:numPr>
          <w:ilvl w:val="0"/>
          <w:numId w:val="70"/>
        </w:numPr>
        <w:spacing w:line="360" w:lineRule="auto"/>
        <w:jc w:val="both"/>
        <w:rPr>
          <w:rFonts w:ascii="Calibri" w:hAnsi="Calibri"/>
          <w:sz w:val="22"/>
          <w:szCs w:val="22"/>
          <w:lang w:val="it-IT"/>
        </w:rPr>
      </w:pPr>
      <w:r w:rsidRPr="00002F2A">
        <w:rPr>
          <w:rFonts w:ascii="Calibri" w:hAnsi="Calibri"/>
          <w:sz w:val="22"/>
          <w:szCs w:val="22"/>
          <w:lang w:val="it-IT"/>
        </w:rPr>
        <w:t xml:space="preserve">introducerea de normative care să susţină vehiculele cele mai eficiente şi nepoluante; </w:t>
      </w:r>
    </w:p>
    <w:p w:rsidR="00940E29" w:rsidRPr="00002F2A" w:rsidRDefault="00940E29" w:rsidP="004E3338">
      <w:pPr>
        <w:numPr>
          <w:ilvl w:val="0"/>
          <w:numId w:val="70"/>
        </w:numPr>
        <w:spacing w:line="360" w:lineRule="auto"/>
        <w:jc w:val="both"/>
        <w:rPr>
          <w:rFonts w:ascii="Calibri" w:hAnsi="Calibri"/>
          <w:sz w:val="22"/>
          <w:szCs w:val="22"/>
          <w:lang w:val="it-IT"/>
        </w:rPr>
      </w:pPr>
      <w:r w:rsidRPr="00002F2A">
        <w:rPr>
          <w:rFonts w:ascii="Calibri" w:hAnsi="Calibri"/>
          <w:sz w:val="22"/>
          <w:szCs w:val="22"/>
          <w:lang w:val="it-IT"/>
        </w:rPr>
        <w:t xml:space="preserve">utilizarea combustibililor gazoși şi a biocarburanţilor în transporturi. </w:t>
      </w:r>
    </w:p>
    <w:p w:rsidR="00940E29" w:rsidRDefault="00940E29" w:rsidP="00940E29">
      <w:pPr>
        <w:spacing w:line="360" w:lineRule="auto"/>
        <w:ind w:firstLine="709"/>
        <w:jc w:val="both"/>
        <w:rPr>
          <w:rFonts w:ascii="Calibri" w:hAnsi="Calibri"/>
          <w:sz w:val="22"/>
          <w:szCs w:val="22"/>
          <w:lang w:val="it-IT"/>
        </w:rPr>
      </w:pPr>
    </w:p>
    <w:p w:rsidR="00940E29" w:rsidRPr="00940E29" w:rsidRDefault="00940E29" w:rsidP="00940E29">
      <w:pPr>
        <w:spacing w:line="360" w:lineRule="auto"/>
        <w:ind w:firstLine="709"/>
        <w:jc w:val="both"/>
        <w:rPr>
          <w:rFonts w:ascii="Calibri" w:hAnsi="Calibri"/>
          <w:b/>
          <w:i/>
          <w:sz w:val="22"/>
          <w:szCs w:val="22"/>
          <w:lang w:val="it-IT"/>
        </w:rPr>
      </w:pPr>
      <w:r>
        <w:rPr>
          <w:rFonts w:ascii="Calibri" w:hAnsi="Calibri"/>
          <w:sz w:val="22"/>
          <w:szCs w:val="22"/>
          <w:lang w:val="it-IT"/>
        </w:rPr>
        <w:lastRenderedPageBreak/>
        <w:t>De asemenea, î</w:t>
      </w:r>
      <w:r w:rsidRPr="00C81590">
        <w:rPr>
          <w:rFonts w:ascii="Calibri" w:hAnsi="Calibri"/>
          <w:sz w:val="22"/>
          <w:szCs w:val="22"/>
          <w:lang w:val="it-IT"/>
        </w:rPr>
        <w:t xml:space="preserve">n condiţiile în care România ca stat membru </w:t>
      </w:r>
      <w:r w:rsidR="00C42FC4">
        <w:rPr>
          <w:rFonts w:ascii="Calibri" w:hAnsi="Calibri"/>
          <w:sz w:val="22"/>
          <w:szCs w:val="22"/>
          <w:lang w:val="it-IT"/>
        </w:rPr>
        <w:t xml:space="preserve">al </w:t>
      </w:r>
      <w:r w:rsidRPr="00C81590">
        <w:rPr>
          <w:rFonts w:ascii="Calibri" w:hAnsi="Calibri"/>
          <w:sz w:val="22"/>
          <w:szCs w:val="22"/>
          <w:lang w:val="it-IT"/>
        </w:rPr>
        <w:t>U</w:t>
      </w:r>
      <w:r w:rsidR="00C42FC4">
        <w:rPr>
          <w:rFonts w:ascii="Calibri" w:hAnsi="Calibri"/>
          <w:sz w:val="22"/>
          <w:szCs w:val="22"/>
          <w:lang w:val="it-IT"/>
        </w:rPr>
        <w:t xml:space="preserve">niunii </w:t>
      </w:r>
      <w:r w:rsidRPr="00C81590">
        <w:rPr>
          <w:rFonts w:ascii="Calibri" w:hAnsi="Calibri"/>
          <w:sz w:val="22"/>
          <w:szCs w:val="22"/>
          <w:lang w:val="it-IT"/>
        </w:rPr>
        <w:t>E</w:t>
      </w:r>
      <w:r w:rsidR="00C42FC4">
        <w:rPr>
          <w:rFonts w:ascii="Calibri" w:hAnsi="Calibri"/>
          <w:sz w:val="22"/>
          <w:szCs w:val="22"/>
          <w:lang w:val="it-IT"/>
        </w:rPr>
        <w:t>uropene</w:t>
      </w:r>
      <w:r w:rsidRPr="00C81590">
        <w:rPr>
          <w:rFonts w:ascii="Calibri" w:hAnsi="Calibri"/>
          <w:sz w:val="22"/>
          <w:szCs w:val="22"/>
          <w:lang w:val="it-IT"/>
        </w:rPr>
        <w:t xml:space="preserve"> trebuie să implementeze Directivele U</w:t>
      </w:r>
      <w:r w:rsidR="00C42FC4">
        <w:rPr>
          <w:rFonts w:ascii="Calibri" w:hAnsi="Calibri"/>
          <w:sz w:val="22"/>
          <w:szCs w:val="22"/>
          <w:lang w:val="it-IT"/>
        </w:rPr>
        <w:t xml:space="preserve">niunii </w:t>
      </w:r>
      <w:r w:rsidRPr="00C81590">
        <w:rPr>
          <w:rFonts w:ascii="Calibri" w:hAnsi="Calibri"/>
          <w:sz w:val="22"/>
          <w:szCs w:val="22"/>
          <w:lang w:val="it-IT"/>
        </w:rPr>
        <w:t>E</w:t>
      </w:r>
      <w:r w:rsidR="00C42FC4">
        <w:rPr>
          <w:rFonts w:ascii="Calibri" w:hAnsi="Calibri"/>
          <w:sz w:val="22"/>
          <w:szCs w:val="22"/>
          <w:lang w:val="it-IT"/>
        </w:rPr>
        <w:t>uropene</w:t>
      </w:r>
      <w:r w:rsidRPr="00C81590">
        <w:rPr>
          <w:rFonts w:ascii="Calibri" w:hAnsi="Calibri"/>
          <w:sz w:val="22"/>
          <w:szCs w:val="22"/>
          <w:lang w:val="it-IT"/>
        </w:rPr>
        <w:t xml:space="preserve">, a fost aprobată ordonanţa care obligă autorităţile contractante care intră sub incidenţa OUG 34/2006 şi </w:t>
      </w:r>
      <w:r w:rsidRPr="00940E29">
        <w:rPr>
          <w:rFonts w:ascii="Calibri" w:hAnsi="Calibri"/>
          <w:b/>
          <w:i/>
          <w:sz w:val="22"/>
          <w:szCs w:val="22"/>
          <w:lang w:val="it-IT"/>
        </w:rPr>
        <w:t xml:space="preserve">operatorii de servicii publice să ia în considerare la achiziţia de vehicule de transport rutier impactul energetic şi de mediu pe întreaga durată de viaţă, sub forma consumului de energie, emisiilor de CO2 şi de NOx, NMHC şi particule, astfel în preţul de achiziţie se reflectă toate costurile. </w:t>
      </w:r>
    </w:p>
    <w:p w:rsidR="00940E29" w:rsidRPr="004F43C9" w:rsidRDefault="00940E29" w:rsidP="00940E29">
      <w:pPr>
        <w:spacing w:line="360" w:lineRule="auto"/>
        <w:ind w:firstLine="709"/>
        <w:jc w:val="both"/>
        <w:rPr>
          <w:rFonts w:ascii="Calibri" w:hAnsi="Calibri"/>
          <w:sz w:val="22"/>
          <w:szCs w:val="22"/>
          <w:lang w:val="it-IT"/>
        </w:rPr>
      </w:pPr>
      <w:r w:rsidRPr="004F43C9">
        <w:rPr>
          <w:rFonts w:ascii="Calibri" w:hAnsi="Calibri"/>
          <w:sz w:val="22"/>
          <w:szCs w:val="22"/>
          <w:lang w:val="it-IT"/>
        </w:rPr>
        <w:t>Aspectul încurajator şi stimulativ, nou introdus pentru vânzarea vehiculelor hibride şi electrice, constă în oferirea unor subvenţii în cadrul “Programului de stimulare a î</w:t>
      </w:r>
      <w:r>
        <w:rPr>
          <w:rFonts w:ascii="Calibri" w:hAnsi="Calibri"/>
          <w:sz w:val="22"/>
          <w:szCs w:val="22"/>
          <w:lang w:val="it-IT"/>
        </w:rPr>
        <w:t xml:space="preserve">nnoirii Parcului auto naţional”, </w:t>
      </w:r>
      <w:r w:rsidRPr="004F43C9">
        <w:rPr>
          <w:rFonts w:ascii="Calibri" w:hAnsi="Calibri"/>
          <w:sz w:val="22"/>
          <w:szCs w:val="22"/>
          <w:lang w:val="it-IT"/>
        </w:rPr>
        <w:t xml:space="preserve">dar şi beneficiarilor care doresc să achiziţioneze un vehicul în afara programului, suportate din Fondul de Mediu. </w:t>
      </w:r>
    </w:p>
    <w:p w:rsidR="00940E29" w:rsidRDefault="00940E29" w:rsidP="00940E29">
      <w:pPr>
        <w:spacing w:line="360" w:lineRule="auto"/>
        <w:ind w:firstLine="709"/>
        <w:jc w:val="both"/>
        <w:rPr>
          <w:rFonts w:ascii="Calibri" w:hAnsi="Calibri"/>
          <w:sz w:val="22"/>
          <w:szCs w:val="22"/>
          <w:lang w:val="it-IT"/>
        </w:rPr>
      </w:pPr>
    </w:p>
    <w:p w:rsidR="00940E29" w:rsidRPr="004F43C9" w:rsidRDefault="00940E29" w:rsidP="00940E29">
      <w:pPr>
        <w:spacing w:line="360" w:lineRule="auto"/>
        <w:ind w:firstLine="709"/>
        <w:jc w:val="both"/>
        <w:rPr>
          <w:rFonts w:ascii="Calibri" w:hAnsi="Calibri"/>
          <w:sz w:val="22"/>
          <w:szCs w:val="22"/>
          <w:lang w:val="it-IT"/>
        </w:rPr>
      </w:pPr>
      <w:r>
        <w:rPr>
          <w:rFonts w:ascii="Calibri" w:hAnsi="Calibri"/>
          <w:sz w:val="22"/>
          <w:szCs w:val="22"/>
          <w:lang w:val="it-IT"/>
        </w:rPr>
        <w:t>„</w:t>
      </w:r>
      <w:r w:rsidRPr="004F43C9">
        <w:rPr>
          <w:rFonts w:ascii="Calibri" w:hAnsi="Calibri"/>
          <w:sz w:val="22"/>
          <w:szCs w:val="22"/>
          <w:lang w:val="it-IT"/>
        </w:rPr>
        <w:t>În România, politica în domeniul transporturilor urmăreşte alinierea continuă a sistemului naţional de transport la principiile Politicii Comunitare de Transport definite în Cartea Albă a transporturilor (cu actualizările aferente) şi cerinţele de dezvoltare durabilă a României.</w:t>
      </w:r>
    </w:p>
    <w:p w:rsidR="00940E29" w:rsidRPr="004F43C9" w:rsidRDefault="00940E29" w:rsidP="00940E29">
      <w:pPr>
        <w:spacing w:line="360" w:lineRule="auto"/>
        <w:ind w:firstLine="709"/>
        <w:jc w:val="both"/>
        <w:rPr>
          <w:rFonts w:ascii="Calibri" w:hAnsi="Calibri"/>
          <w:sz w:val="22"/>
          <w:szCs w:val="22"/>
          <w:lang w:val="it-IT"/>
        </w:rPr>
      </w:pPr>
      <w:r>
        <w:rPr>
          <w:rFonts w:ascii="Calibri" w:hAnsi="Calibri"/>
          <w:sz w:val="22"/>
          <w:szCs w:val="22"/>
          <w:lang w:val="it-IT"/>
        </w:rPr>
        <w:t>O.U.G. 217/2008</w:t>
      </w:r>
      <w:r w:rsidRPr="004F43C9">
        <w:rPr>
          <w:rFonts w:ascii="Calibri" w:hAnsi="Calibri"/>
          <w:sz w:val="22"/>
          <w:szCs w:val="22"/>
          <w:lang w:val="it-IT"/>
        </w:rPr>
        <w:t xml:space="preserve"> și Ordinul 89/2009 pentru aprobarea Instrucţiunilor privind modalităţile de aplicare a Ordonanţei de urgenţă a Guvernului 217/2008 şi Ordinului 148 din 03 iulie 2009 au instituit Programul de stimulare a înnoirii Parcului auto naţional (programul “Rabla”) cu următoarele obiective: </w:t>
      </w:r>
    </w:p>
    <w:p w:rsidR="00940E29" w:rsidRPr="00940E29" w:rsidRDefault="00940E29" w:rsidP="004E3338">
      <w:pPr>
        <w:pStyle w:val="ListParagraph"/>
        <w:numPr>
          <w:ilvl w:val="0"/>
          <w:numId w:val="71"/>
        </w:numPr>
        <w:spacing w:line="360" w:lineRule="auto"/>
        <w:jc w:val="both"/>
        <w:rPr>
          <w:rFonts w:ascii="Calibri" w:hAnsi="Calibri"/>
          <w:sz w:val="22"/>
          <w:szCs w:val="22"/>
          <w:lang w:val="it-IT"/>
        </w:rPr>
      </w:pPr>
      <w:r w:rsidRPr="00940E29">
        <w:rPr>
          <w:rFonts w:ascii="Calibri" w:hAnsi="Calibri"/>
          <w:sz w:val="22"/>
          <w:szCs w:val="22"/>
          <w:lang w:val="it-IT"/>
        </w:rPr>
        <w:t xml:space="preserve">diminuarea efectelor negative a poluării aerului asupra sănătăţii populaţiei şi a mediului, în aglomerările urbane, ca urmare a emisiilor de gaze de eşapament de la autoturisme, cu nivel de poluare foarte ridicat; </w:t>
      </w:r>
    </w:p>
    <w:p w:rsidR="00940E29" w:rsidRPr="00940E29" w:rsidRDefault="00940E29" w:rsidP="004E3338">
      <w:pPr>
        <w:pStyle w:val="ListParagraph"/>
        <w:numPr>
          <w:ilvl w:val="0"/>
          <w:numId w:val="71"/>
        </w:numPr>
        <w:spacing w:line="360" w:lineRule="auto"/>
        <w:jc w:val="both"/>
        <w:rPr>
          <w:rFonts w:ascii="Calibri" w:hAnsi="Calibri"/>
          <w:sz w:val="22"/>
          <w:szCs w:val="22"/>
          <w:lang w:val="es-ES"/>
        </w:rPr>
      </w:pPr>
      <w:r w:rsidRPr="00940E29">
        <w:rPr>
          <w:rFonts w:ascii="Calibri" w:hAnsi="Calibri"/>
          <w:sz w:val="22"/>
          <w:szCs w:val="22"/>
          <w:lang w:val="es-ES"/>
        </w:rPr>
        <w:t xml:space="preserve">încadrarea emisiilor în valorile limită admise la nivel european pentru aerul ambiental; </w:t>
      </w:r>
    </w:p>
    <w:p w:rsidR="00D90277" w:rsidRDefault="00940E29" w:rsidP="004E3338">
      <w:pPr>
        <w:pStyle w:val="ListParagraph"/>
        <w:numPr>
          <w:ilvl w:val="0"/>
          <w:numId w:val="71"/>
        </w:numPr>
        <w:spacing w:line="360" w:lineRule="auto"/>
        <w:jc w:val="both"/>
        <w:rPr>
          <w:rFonts w:ascii="Calibri" w:hAnsi="Calibri"/>
          <w:sz w:val="22"/>
          <w:szCs w:val="22"/>
          <w:lang w:val="es-ES"/>
        </w:rPr>
      </w:pPr>
      <w:r w:rsidRPr="00940E29">
        <w:rPr>
          <w:rFonts w:ascii="Calibri" w:hAnsi="Calibri"/>
          <w:sz w:val="22"/>
          <w:szCs w:val="22"/>
          <w:lang w:val="es-ES"/>
        </w:rPr>
        <w:t>prevenirea formării deşeurilor, ca urmare a abandonării autoturismelor uzate şi atingerea ţintelor prevăzute de aquis-ul comunitar de mediu privind recuperarea şi reciclarea deşeurilor</w:t>
      </w:r>
      <w:r>
        <w:rPr>
          <w:rFonts w:ascii="Calibri" w:hAnsi="Calibri"/>
          <w:sz w:val="22"/>
          <w:szCs w:val="22"/>
          <w:lang w:val="es-ES"/>
        </w:rPr>
        <w:t xml:space="preserve"> provenite din vehicule uzate.</w:t>
      </w:r>
    </w:p>
    <w:p w:rsidR="00D90277" w:rsidRPr="00D90277" w:rsidRDefault="00D90277" w:rsidP="00D90277">
      <w:pPr>
        <w:pStyle w:val="ListParagraph"/>
        <w:spacing w:line="360" w:lineRule="auto"/>
        <w:ind w:left="1080"/>
        <w:jc w:val="both"/>
        <w:rPr>
          <w:rFonts w:ascii="Calibri" w:hAnsi="Calibri"/>
          <w:sz w:val="22"/>
          <w:szCs w:val="22"/>
          <w:lang w:val="es-ES"/>
        </w:rPr>
      </w:pPr>
    </w:p>
    <w:p w:rsidR="00425A19" w:rsidRDefault="00D90277" w:rsidP="00425A19">
      <w:pPr>
        <w:spacing w:line="360" w:lineRule="auto"/>
        <w:ind w:firstLine="709"/>
        <w:jc w:val="both"/>
        <w:rPr>
          <w:rFonts w:ascii="Calibri" w:hAnsi="Calibri"/>
          <w:sz w:val="22"/>
          <w:szCs w:val="22"/>
          <w:lang w:val="es-ES"/>
        </w:rPr>
      </w:pPr>
      <w:r>
        <w:rPr>
          <w:rFonts w:ascii="Calibri" w:hAnsi="Calibri"/>
          <w:sz w:val="22"/>
          <w:szCs w:val="22"/>
          <w:lang w:val="es-ES"/>
        </w:rPr>
        <w:t xml:space="preserve">De asemenea, </w:t>
      </w:r>
      <w:r w:rsidR="00940E29" w:rsidRPr="00002F2A">
        <w:rPr>
          <w:rFonts w:ascii="Calibri" w:hAnsi="Calibri"/>
          <w:sz w:val="22"/>
          <w:szCs w:val="22"/>
          <w:lang w:val="es-ES"/>
        </w:rPr>
        <w:t>O.U.G. 40/2011 privind promovarea vehiculelor de transport rutier nepoluante și eficiente din punct de vedere energetic are ca scop promovarea și stimularea pieței vehiculelor nepoluante și eficiente din punct de vedere energetic și îmbunătățirea contribuției sectorului transporturilor la politicile Uniunii Europene în domeniul mediului, climei și energiei. Ordonanța de Urgență transpune Directiva 2009/33/CE a Parlamentului European</w:t>
      </w:r>
      <w:r w:rsidR="00940E29">
        <w:rPr>
          <w:rFonts w:ascii="Calibri" w:hAnsi="Calibri"/>
          <w:sz w:val="22"/>
          <w:szCs w:val="22"/>
          <w:lang w:val="es-ES"/>
        </w:rPr>
        <w:t xml:space="preserve"> şi </w:t>
      </w:r>
      <w:r w:rsidR="00940E29" w:rsidRPr="00002F2A">
        <w:rPr>
          <w:rFonts w:ascii="Calibri" w:hAnsi="Calibri"/>
          <w:sz w:val="22"/>
          <w:szCs w:val="22"/>
          <w:lang w:val="es-ES"/>
        </w:rPr>
        <w:t xml:space="preserve">a Consiliului din 23 aprilie 2009 privind promovarea vehiculelor de transport rutier nepoluante și eficiente din punct </w:t>
      </w:r>
      <w:r w:rsidR="00940E29" w:rsidRPr="00002F2A">
        <w:rPr>
          <w:rFonts w:ascii="Calibri" w:hAnsi="Calibri"/>
          <w:sz w:val="22"/>
          <w:szCs w:val="22"/>
          <w:lang w:val="es-ES"/>
        </w:rPr>
        <w:lastRenderedPageBreak/>
        <w:t>de vedere energetic, publicată</w:t>
      </w:r>
      <w:r w:rsidR="00940E29">
        <w:rPr>
          <w:rFonts w:ascii="Calibri" w:hAnsi="Calibri"/>
          <w:sz w:val="22"/>
          <w:szCs w:val="22"/>
          <w:lang w:val="es-ES"/>
        </w:rPr>
        <w:t xml:space="preserve"> în </w:t>
      </w:r>
      <w:r w:rsidR="00940E29" w:rsidRPr="00002F2A">
        <w:rPr>
          <w:rFonts w:ascii="Calibri" w:hAnsi="Calibri"/>
          <w:sz w:val="22"/>
          <w:szCs w:val="22"/>
          <w:lang w:val="es-ES"/>
        </w:rPr>
        <w:t>Jurnalul Oficial al Uniunii Europene, se</w:t>
      </w:r>
      <w:r>
        <w:rPr>
          <w:rFonts w:ascii="Calibri" w:hAnsi="Calibri"/>
          <w:sz w:val="22"/>
          <w:szCs w:val="22"/>
          <w:lang w:val="es-ES"/>
        </w:rPr>
        <w:t>ria L, nr. 120 din 15 mai 2009.”</w:t>
      </w:r>
      <w:r>
        <w:rPr>
          <w:rStyle w:val="FootnoteReference"/>
          <w:rFonts w:ascii="Calibri" w:hAnsi="Calibri"/>
          <w:sz w:val="22"/>
          <w:szCs w:val="22"/>
          <w:lang w:val="es-ES"/>
        </w:rPr>
        <w:footnoteReference w:id="3"/>
      </w:r>
    </w:p>
    <w:p w:rsidR="00333743" w:rsidRDefault="00333743" w:rsidP="00CF286B">
      <w:pPr>
        <w:pStyle w:val="Heading4"/>
      </w:pPr>
      <w:bookmarkStart w:id="38" w:name="_Toc412111261"/>
      <w:r>
        <w:t>Proiecte dezvoltate în municipiul Suceav</w:t>
      </w:r>
      <w:r w:rsidR="00C42FC4">
        <w:t>a pe tema transportului și a mob</w:t>
      </w:r>
      <w:r>
        <w:t>ilității urbane</w:t>
      </w:r>
      <w:bookmarkEnd w:id="38"/>
    </w:p>
    <w:p w:rsidR="00333743" w:rsidRPr="00333743" w:rsidRDefault="00333743" w:rsidP="00333743">
      <w:pPr>
        <w:rPr>
          <w:lang w:val="ro-RO"/>
        </w:rPr>
      </w:pPr>
    </w:p>
    <w:p w:rsidR="00333743" w:rsidRPr="00980A84" w:rsidRDefault="00333743" w:rsidP="00333743">
      <w:pPr>
        <w:spacing w:line="360" w:lineRule="auto"/>
        <w:ind w:firstLine="709"/>
        <w:jc w:val="both"/>
        <w:rPr>
          <w:rFonts w:ascii="Calibri" w:hAnsi="Calibri"/>
          <w:sz w:val="22"/>
          <w:szCs w:val="22"/>
          <w:lang w:val="it-IT"/>
        </w:rPr>
      </w:pPr>
      <w:r w:rsidRPr="00980A84">
        <w:rPr>
          <w:rFonts w:ascii="Calibri" w:hAnsi="Calibri"/>
          <w:sz w:val="22"/>
          <w:szCs w:val="22"/>
          <w:lang w:val="it-IT"/>
        </w:rPr>
        <w:t>Mobilitatea este un sector esențial pentru municipiul Suceava</w:t>
      </w:r>
      <w:r>
        <w:rPr>
          <w:rFonts w:ascii="Calibri" w:hAnsi="Calibri"/>
          <w:sz w:val="22"/>
          <w:szCs w:val="22"/>
          <w:lang w:val="it-IT"/>
        </w:rPr>
        <w:t xml:space="preserve">, din acest motiv </w:t>
      </w:r>
      <w:r w:rsidRPr="00980A84">
        <w:rPr>
          <w:rFonts w:ascii="Calibri" w:hAnsi="Calibri"/>
          <w:sz w:val="22"/>
          <w:szCs w:val="22"/>
          <w:lang w:val="it-IT"/>
        </w:rPr>
        <w:t>Primăria municipiului Suceava a iniţiat sau a participat la numeroase proiecte europene în domeniul mobilităţii durabile</w:t>
      </w:r>
      <w:r>
        <w:rPr>
          <w:rFonts w:ascii="Calibri" w:hAnsi="Calibri"/>
          <w:sz w:val="22"/>
          <w:szCs w:val="22"/>
          <w:lang w:val="it-IT"/>
        </w:rPr>
        <w:t>, respectiv</w:t>
      </w:r>
      <w:r w:rsidRPr="00980A84">
        <w:rPr>
          <w:rFonts w:ascii="Calibri" w:hAnsi="Calibri"/>
          <w:sz w:val="22"/>
          <w:szCs w:val="22"/>
          <w:lang w:val="it-IT"/>
        </w:rPr>
        <w:t xml:space="preserve">: </w:t>
      </w:r>
    </w:p>
    <w:p w:rsidR="00333743" w:rsidRPr="0055093B" w:rsidRDefault="00333743" w:rsidP="004E3338">
      <w:pPr>
        <w:numPr>
          <w:ilvl w:val="0"/>
          <w:numId w:val="68"/>
        </w:numPr>
        <w:spacing w:line="360" w:lineRule="auto"/>
        <w:jc w:val="both"/>
        <w:rPr>
          <w:rFonts w:ascii="Calibri" w:hAnsi="Calibri"/>
          <w:sz w:val="22"/>
          <w:szCs w:val="22"/>
        </w:rPr>
      </w:pPr>
      <w:r w:rsidRPr="0055093B">
        <w:rPr>
          <w:rFonts w:ascii="Calibri" w:hAnsi="Calibri"/>
          <w:sz w:val="22"/>
          <w:szCs w:val="22"/>
        </w:rPr>
        <w:t xml:space="preserve">”Transport accesibil și ecologic pentru sănătatea comunităţii locale” – CATCH (Clean Accessible Transport for Community Health) (septembrie 2002 – septembrie 2005); </w:t>
      </w:r>
    </w:p>
    <w:p w:rsidR="00333743" w:rsidRPr="0055093B" w:rsidRDefault="00333743" w:rsidP="004E3338">
      <w:pPr>
        <w:numPr>
          <w:ilvl w:val="0"/>
          <w:numId w:val="68"/>
        </w:numPr>
        <w:spacing w:line="360" w:lineRule="auto"/>
        <w:jc w:val="both"/>
        <w:rPr>
          <w:rFonts w:ascii="Calibri" w:hAnsi="Calibri"/>
          <w:sz w:val="22"/>
          <w:szCs w:val="22"/>
        </w:rPr>
      </w:pPr>
      <w:r w:rsidRPr="0055093B">
        <w:rPr>
          <w:rFonts w:ascii="Calibri" w:hAnsi="Calibri"/>
          <w:sz w:val="22"/>
          <w:szCs w:val="22"/>
        </w:rPr>
        <w:t xml:space="preserve">“Reducerea poluării datorată traficului rutier” – AlterEco (septembrie 2000 – septembrie 2002); </w:t>
      </w:r>
    </w:p>
    <w:p w:rsidR="00333743" w:rsidRPr="0055093B" w:rsidRDefault="00333743" w:rsidP="004E3338">
      <w:pPr>
        <w:numPr>
          <w:ilvl w:val="0"/>
          <w:numId w:val="68"/>
        </w:numPr>
        <w:spacing w:line="360" w:lineRule="auto"/>
        <w:jc w:val="both"/>
        <w:rPr>
          <w:rFonts w:ascii="Calibri" w:hAnsi="Calibri"/>
          <w:sz w:val="22"/>
          <w:szCs w:val="22"/>
          <w:lang w:val="it-IT"/>
        </w:rPr>
      </w:pPr>
      <w:r w:rsidRPr="0055093B">
        <w:rPr>
          <w:rFonts w:ascii="Calibri" w:hAnsi="Calibri"/>
          <w:sz w:val="22"/>
          <w:szCs w:val="22"/>
          <w:lang w:val="it-IT"/>
        </w:rPr>
        <w:t xml:space="preserve">“Orașe Europene pentru Mileniul III” – PLUME (8 noiembrie 2002 – 8 mai 2005); </w:t>
      </w:r>
    </w:p>
    <w:p w:rsidR="00333743" w:rsidRPr="0055093B" w:rsidRDefault="00333743" w:rsidP="004E3338">
      <w:pPr>
        <w:numPr>
          <w:ilvl w:val="0"/>
          <w:numId w:val="68"/>
        </w:numPr>
        <w:spacing w:line="360" w:lineRule="auto"/>
        <w:jc w:val="both"/>
        <w:rPr>
          <w:rFonts w:ascii="Calibri" w:hAnsi="Calibri"/>
          <w:sz w:val="22"/>
          <w:szCs w:val="22"/>
          <w:lang w:val="it-IT"/>
        </w:rPr>
      </w:pPr>
      <w:r w:rsidRPr="0055093B">
        <w:rPr>
          <w:rFonts w:ascii="Calibri" w:hAnsi="Calibri"/>
          <w:sz w:val="22"/>
          <w:szCs w:val="22"/>
          <w:lang w:val="it-IT"/>
        </w:rPr>
        <w:t>„Managementul on-line al informațiilor cu privire la traficul rutier</w:t>
      </w:r>
      <w:r>
        <w:rPr>
          <w:rFonts w:ascii="Calibri" w:hAnsi="Calibri"/>
          <w:sz w:val="22"/>
          <w:szCs w:val="22"/>
          <w:lang w:val="it-IT"/>
        </w:rPr>
        <w:t xml:space="preserve"> şi </w:t>
      </w:r>
      <w:r w:rsidRPr="0055093B">
        <w:rPr>
          <w:rFonts w:ascii="Calibri" w:hAnsi="Calibri"/>
          <w:sz w:val="22"/>
          <w:szCs w:val="22"/>
          <w:lang w:val="it-IT"/>
        </w:rPr>
        <w:t xml:space="preserve">transportul”; </w:t>
      </w:r>
    </w:p>
    <w:p w:rsidR="00333743" w:rsidRPr="0055093B" w:rsidRDefault="00333743" w:rsidP="004E3338">
      <w:pPr>
        <w:numPr>
          <w:ilvl w:val="0"/>
          <w:numId w:val="68"/>
        </w:numPr>
        <w:spacing w:line="360" w:lineRule="auto"/>
        <w:jc w:val="both"/>
        <w:rPr>
          <w:rFonts w:ascii="Calibri" w:hAnsi="Calibri"/>
          <w:sz w:val="22"/>
          <w:szCs w:val="22"/>
          <w:lang w:val="it-IT"/>
        </w:rPr>
      </w:pPr>
      <w:r w:rsidRPr="0055093B">
        <w:rPr>
          <w:rFonts w:ascii="Calibri" w:hAnsi="Calibri"/>
          <w:sz w:val="22"/>
          <w:szCs w:val="22"/>
          <w:lang w:val="it-IT"/>
        </w:rPr>
        <w:t xml:space="preserve">„Monitorizarea nivelului poluării”; </w:t>
      </w:r>
    </w:p>
    <w:p w:rsidR="00333743" w:rsidRPr="0055093B" w:rsidRDefault="00333743" w:rsidP="004E3338">
      <w:pPr>
        <w:numPr>
          <w:ilvl w:val="0"/>
          <w:numId w:val="68"/>
        </w:numPr>
        <w:spacing w:line="360" w:lineRule="auto"/>
        <w:jc w:val="both"/>
        <w:rPr>
          <w:rFonts w:ascii="Calibri" w:hAnsi="Calibri"/>
          <w:sz w:val="22"/>
          <w:szCs w:val="22"/>
          <w:lang w:val="it-IT"/>
        </w:rPr>
      </w:pPr>
      <w:r w:rsidRPr="0055093B">
        <w:rPr>
          <w:rFonts w:ascii="Calibri" w:hAnsi="Calibri"/>
          <w:sz w:val="22"/>
          <w:szCs w:val="22"/>
          <w:lang w:val="it-IT"/>
        </w:rPr>
        <w:t>“CIVITAS - SMILE - Alternative ecologice pentru dezvoltarea durabil</w:t>
      </w:r>
      <w:r>
        <w:rPr>
          <w:rFonts w:ascii="Calibri" w:hAnsi="Calibri"/>
          <w:sz w:val="22"/>
          <w:szCs w:val="22"/>
          <w:lang w:val="ro-RO"/>
        </w:rPr>
        <w:t>ă</w:t>
      </w:r>
      <w:r w:rsidRPr="0055093B">
        <w:rPr>
          <w:rFonts w:ascii="Calibri" w:hAnsi="Calibri"/>
          <w:sz w:val="22"/>
          <w:szCs w:val="22"/>
          <w:lang w:val="it-IT"/>
        </w:rPr>
        <w:t xml:space="preserve"> a orașelor Europei” (1 februarie 2005-2009); </w:t>
      </w:r>
    </w:p>
    <w:p w:rsidR="00333743" w:rsidRPr="0055093B" w:rsidRDefault="00333743" w:rsidP="004E3338">
      <w:pPr>
        <w:numPr>
          <w:ilvl w:val="0"/>
          <w:numId w:val="68"/>
        </w:numPr>
        <w:spacing w:line="360" w:lineRule="auto"/>
        <w:jc w:val="both"/>
        <w:rPr>
          <w:rFonts w:ascii="Calibri" w:hAnsi="Calibri"/>
          <w:sz w:val="22"/>
          <w:szCs w:val="22"/>
          <w:lang w:val="it-IT"/>
        </w:rPr>
      </w:pPr>
      <w:r w:rsidRPr="0055093B">
        <w:rPr>
          <w:rFonts w:ascii="Calibri" w:hAnsi="Calibri"/>
          <w:sz w:val="22"/>
          <w:szCs w:val="22"/>
          <w:lang w:val="it-IT"/>
        </w:rPr>
        <w:t>“MIDAS – Măsuri privind influențarea cererii de transport pentru dezvoltare durabilă” (Measures to Influence transport Demand to Achieve Sustainability) - martie 2006 – februarie 2009;</w:t>
      </w:r>
    </w:p>
    <w:p w:rsidR="00333743" w:rsidRDefault="00333743" w:rsidP="004E3338">
      <w:pPr>
        <w:numPr>
          <w:ilvl w:val="0"/>
          <w:numId w:val="68"/>
        </w:numPr>
        <w:spacing w:line="360" w:lineRule="auto"/>
        <w:jc w:val="both"/>
        <w:rPr>
          <w:rFonts w:ascii="Calibri" w:hAnsi="Calibri"/>
          <w:sz w:val="22"/>
          <w:szCs w:val="22"/>
          <w:lang w:val="fr-FR"/>
        </w:rPr>
      </w:pPr>
      <w:r>
        <w:rPr>
          <w:rFonts w:ascii="Calibri" w:hAnsi="Calibri"/>
          <w:sz w:val="22"/>
          <w:szCs w:val="22"/>
          <w:lang w:val="fr-FR"/>
        </w:rPr>
        <w:t>Proiect „</w:t>
      </w:r>
      <w:r w:rsidRPr="00AE062F">
        <w:rPr>
          <w:rFonts w:ascii="Calibri" w:hAnsi="Calibri"/>
          <w:sz w:val="22"/>
          <w:szCs w:val="22"/>
          <w:lang w:val="fr-FR"/>
        </w:rPr>
        <w:t>EVUE</w:t>
      </w:r>
      <w:r>
        <w:rPr>
          <w:rFonts w:ascii="Calibri" w:hAnsi="Calibri"/>
          <w:sz w:val="22"/>
          <w:szCs w:val="22"/>
          <w:lang w:val="fr-FR"/>
        </w:rPr>
        <w:t xml:space="preserve"> I</w:t>
      </w:r>
      <w:r w:rsidRPr="00AE062F">
        <w:rPr>
          <w:rFonts w:ascii="Calibri" w:hAnsi="Calibri"/>
          <w:sz w:val="22"/>
          <w:szCs w:val="22"/>
          <w:lang w:val="fr-FR"/>
        </w:rPr>
        <w:t xml:space="preserve"> – Mijloace de transport electrice în zonele urbane din Europa” (24 noiem</w:t>
      </w:r>
      <w:r w:rsidR="00C42FC4">
        <w:rPr>
          <w:rFonts w:ascii="Calibri" w:hAnsi="Calibri"/>
          <w:sz w:val="22"/>
          <w:szCs w:val="22"/>
          <w:lang w:val="fr-FR"/>
        </w:rPr>
        <w:t>brie 2009 – 24 mai 2010 – Faza de dezvoltare</w:t>
      </w:r>
      <w:r w:rsidRPr="00AE062F">
        <w:rPr>
          <w:rFonts w:ascii="Calibri" w:hAnsi="Calibri"/>
          <w:sz w:val="22"/>
          <w:szCs w:val="22"/>
          <w:lang w:val="fr-FR"/>
        </w:rPr>
        <w:t xml:space="preserve">; 19.07.2010 – 2013 – Faza de implementare); </w:t>
      </w:r>
    </w:p>
    <w:p w:rsidR="00333743" w:rsidRPr="00DF72E8" w:rsidRDefault="00333743" w:rsidP="004E3338">
      <w:pPr>
        <w:numPr>
          <w:ilvl w:val="0"/>
          <w:numId w:val="68"/>
        </w:numPr>
        <w:spacing w:line="360" w:lineRule="auto"/>
        <w:jc w:val="both"/>
        <w:rPr>
          <w:rFonts w:ascii="Calibri" w:hAnsi="Calibri"/>
          <w:sz w:val="22"/>
          <w:szCs w:val="22"/>
          <w:lang w:val="fr-FR"/>
        </w:rPr>
      </w:pPr>
      <w:r w:rsidRPr="00DF72E8">
        <w:rPr>
          <w:rFonts w:ascii="Calibri" w:hAnsi="Calibri"/>
          <w:sz w:val="22"/>
          <w:szCs w:val="22"/>
          <w:lang w:val="fr-FR"/>
        </w:rPr>
        <w:t>Reabilitare străzi, pod și pasaj, modernizare parcuri și creare stații modulare de transport public în comun în municipiul Suceava (</w:t>
      </w:r>
      <w:r w:rsidR="00C42FC4" w:rsidRPr="00DF72E8">
        <w:rPr>
          <w:rFonts w:ascii="Calibri" w:hAnsi="Calibri"/>
          <w:sz w:val="22"/>
          <w:szCs w:val="22"/>
          <w:lang w:val="fr-FR"/>
        </w:rPr>
        <w:t xml:space="preserve">iunie </w:t>
      </w:r>
      <w:r w:rsidRPr="00DF72E8">
        <w:rPr>
          <w:rFonts w:ascii="Calibri" w:hAnsi="Calibri"/>
          <w:sz w:val="22"/>
          <w:szCs w:val="22"/>
          <w:lang w:val="fr-FR"/>
        </w:rPr>
        <w:t xml:space="preserve">2010 </w:t>
      </w:r>
      <w:r w:rsidR="00C42FC4" w:rsidRPr="00DF72E8">
        <w:rPr>
          <w:rFonts w:ascii="Calibri" w:hAnsi="Calibri"/>
          <w:sz w:val="22"/>
          <w:szCs w:val="22"/>
          <w:lang w:val="fr-FR"/>
        </w:rPr>
        <w:t>–</w:t>
      </w:r>
      <w:r w:rsidRPr="00DF72E8">
        <w:rPr>
          <w:rFonts w:ascii="Calibri" w:hAnsi="Calibri"/>
          <w:sz w:val="22"/>
          <w:szCs w:val="22"/>
          <w:lang w:val="fr-FR"/>
        </w:rPr>
        <w:t xml:space="preserve"> </w:t>
      </w:r>
      <w:r w:rsidR="00C42FC4" w:rsidRPr="00DF72E8">
        <w:rPr>
          <w:rFonts w:ascii="Calibri" w:hAnsi="Calibri"/>
          <w:sz w:val="22"/>
          <w:szCs w:val="22"/>
          <w:lang w:val="fr-FR"/>
        </w:rPr>
        <w:t xml:space="preserve">decembrie </w:t>
      </w:r>
      <w:r w:rsidRPr="00DF72E8">
        <w:rPr>
          <w:rFonts w:ascii="Calibri" w:hAnsi="Calibri"/>
          <w:sz w:val="22"/>
          <w:szCs w:val="22"/>
          <w:lang w:val="fr-FR"/>
        </w:rPr>
        <w:t xml:space="preserve">2012); </w:t>
      </w:r>
    </w:p>
    <w:p w:rsidR="00AE062F" w:rsidRPr="00CC3F9A" w:rsidRDefault="00425A19" w:rsidP="004E3338">
      <w:pPr>
        <w:numPr>
          <w:ilvl w:val="0"/>
          <w:numId w:val="68"/>
        </w:numPr>
        <w:spacing w:line="360" w:lineRule="auto"/>
        <w:jc w:val="both"/>
        <w:rPr>
          <w:lang w:val="ro-RO"/>
        </w:rPr>
      </w:pPr>
      <w:r w:rsidRPr="00C42FC4">
        <w:rPr>
          <w:rFonts w:ascii="Calibri" w:hAnsi="Calibri"/>
          <w:sz w:val="22"/>
          <w:szCs w:val="22"/>
          <w:lang w:val="fr-FR"/>
        </w:rPr>
        <w:t>Proiectu</w:t>
      </w:r>
      <w:r w:rsidR="00C42FC4" w:rsidRPr="00C42FC4">
        <w:rPr>
          <w:rFonts w:ascii="Calibri" w:hAnsi="Calibri"/>
          <w:sz w:val="22"/>
          <w:szCs w:val="22"/>
          <w:lang w:val="fr-FR"/>
        </w:rPr>
        <w:t>l</w:t>
      </w:r>
      <w:r w:rsidRPr="00C42FC4">
        <w:rPr>
          <w:rFonts w:ascii="Calibri" w:hAnsi="Calibri"/>
          <w:sz w:val="22"/>
          <w:szCs w:val="22"/>
          <w:lang w:val="fr-FR"/>
        </w:rPr>
        <w:t xml:space="preserve"> „EVUE II – Re</w:t>
      </w:r>
      <w:r w:rsidR="00C42FC4" w:rsidRPr="00C42FC4">
        <w:rPr>
          <w:rFonts w:ascii="Calibri" w:hAnsi="Calibri"/>
          <w:sz w:val="22"/>
          <w:szCs w:val="22"/>
          <w:lang w:val="fr-FR"/>
        </w:rPr>
        <w:t>țeaua de electromobilitate</w:t>
      </w:r>
      <w:r w:rsidR="00DF72E8">
        <w:rPr>
          <w:rFonts w:ascii="Calibri" w:hAnsi="Calibri"/>
          <w:sz w:val="22"/>
          <w:szCs w:val="22"/>
          <w:lang w:val="fr-FR"/>
        </w:rPr>
        <w:t xml:space="preserve"> a orașelor europene”</w:t>
      </w:r>
      <w:r w:rsidR="00C42FC4">
        <w:rPr>
          <w:rFonts w:ascii="Calibri" w:hAnsi="Calibri"/>
          <w:sz w:val="22"/>
          <w:szCs w:val="22"/>
          <w:lang w:val="fr-FR"/>
        </w:rPr>
        <w:t>; ianuarie 2014 – martie 2015.</w:t>
      </w:r>
    </w:p>
    <w:p w:rsidR="00CC3F9A" w:rsidRPr="00C42FC4" w:rsidRDefault="00CC3F9A" w:rsidP="004E3338">
      <w:pPr>
        <w:numPr>
          <w:ilvl w:val="0"/>
          <w:numId w:val="68"/>
        </w:numPr>
        <w:spacing w:line="360" w:lineRule="auto"/>
        <w:jc w:val="both"/>
        <w:rPr>
          <w:lang w:val="ro-RO"/>
        </w:rPr>
      </w:pPr>
      <w:r>
        <w:rPr>
          <w:rFonts w:ascii="Calibri" w:hAnsi="Calibri"/>
          <w:sz w:val="22"/>
          <w:szCs w:val="22"/>
          <w:lang w:val="fr-FR"/>
        </w:rPr>
        <w:t>Reabilitare str</w:t>
      </w:r>
      <w:r>
        <w:rPr>
          <w:rFonts w:ascii="Calibri" w:hAnsi="Calibri"/>
          <w:sz w:val="22"/>
          <w:szCs w:val="22"/>
          <w:lang w:val="ro-RO"/>
        </w:rPr>
        <w:t>ăzi, poduri și pasaj ( iunie 2014 – decembrie 2015 )</w:t>
      </w:r>
    </w:p>
    <w:p w:rsidR="00AE062F" w:rsidRDefault="00AE062F" w:rsidP="005E51DE">
      <w:pPr>
        <w:pStyle w:val="Heading2"/>
        <w:numPr>
          <w:ilvl w:val="1"/>
          <w:numId w:val="54"/>
        </w:numPr>
        <w:spacing w:after="0" w:line="288" w:lineRule="auto"/>
        <w:ind w:left="522" w:hanging="522"/>
        <w:rPr>
          <w:lang w:val="ro-RO"/>
        </w:rPr>
      </w:pPr>
      <w:bookmarkStart w:id="39" w:name="_Toc404178769"/>
      <w:bookmarkStart w:id="40" w:name="_Toc407102065"/>
      <w:bookmarkStart w:id="41" w:name="_Toc412111262"/>
      <w:r>
        <w:rPr>
          <w:lang w:val="ro-RO"/>
        </w:rPr>
        <w:t>Definirea o</w:t>
      </w:r>
      <w:r w:rsidRPr="002F31A7">
        <w:rPr>
          <w:lang w:val="ro-RO"/>
        </w:rPr>
        <w:t>biective</w:t>
      </w:r>
      <w:r>
        <w:rPr>
          <w:lang w:val="ro-RO"/>
        </w:rPr>
        <w:t>lor</w:t>
      </w:r>
      <w:r w:rsidRPr="002F31A7">
        <w:rPr>
          <w:lang w:val="ro-RO"/>
        </w:rPr>
        <w:t xml:space="preserve"> specifice</w:t>
      </w:r>
      <w:bookmarkEnd w:id="39"/>
      <w:r w:rsidRPr="002F31A7">
        <w:rPr>
          <w:lang w:val="ro-RO"/>
        </w:rPr>
        <w:t xml:space="preserve"> </w:t>
      </w:r>
      <w:r>
        <w:rPr>
          <w:lang w:val="ro-RO"/>
        </w:rPr>
        <w:t>ale Planului Local de Mobilitate Urbană Dur</w:t>
      </w:r>
      <w:r w:rsidR="00C42FC4">
        <w:rPr>
          <w:lang w:val="ro-RO"/>
        </w:rPr>
        <w:t>a</w:t>
      </w:r>
      <w:r>
        <w:rPr>
          <w:lang w:val="ro-RO"/>
        </w:rPr>
        <w:t>bilă al municipiului Suceava</w:t>
      </w:r>
      <w:bookmarkEnd w:id="40"/>
      <w:bookmarkEnd w:id="41"/>
    </w:p>
    <w:p w:rsidR="00AE062F" w:rsidRDefault="00AE062F" w:rsidP="00AE062F">
      <w:pPr>
        <w:suppressAutoHyphens w:val="0"/>
        <w:autoSpaceDE w:val="0"/>
        <w:adjustRightInd w:val="0"/>
        <w:spacing w:line="360" w:lineRule="auto"/>
        <w:ind w:firstLine="567"/>
        <w:jc w:val="both"/>
        <w:textAlignment w:val="auto"/>
        <w:rPr>
          <w:rFonts w:ascii="Calibri" w:hAnsi="Calibri" w:cs="Calibri"/>
          <w:color w:val="000000"/>
          <w:sz w:val="22"/>
          <w:szCs w:val="22"/>
          <w:lang w:val="ro-RO"/>
        </w:rPr>
      </w:pPr>
    </w:p>
    <w:p w:rsidR="00AE062F" w:rsidRPr="002818C4" w:rsidRDefault="00AE062F" w:rsidP="00AE062F">
      <w:pPr>
        <w:suppressAutoHyphens w:val="0"/>
        <w:autoSpaceDE w:val="0"/>
        <w:adjustRightInd w:val="0"/>
        <w:spacing w:line="360" w:lineRule="auto"/>
        <w:ind w:firstLine="567"/>
        <w:jc w:val="both"/>
        <w:textAlignment w:val="auto"/>
        <w:rPr>
          <w:rFonts w:ascii="Calibri" w:hAnsi="Calibri" w:cs="Calibri"/>
          <w:color w:val="000000"/>
          <w:sz w:val="22"/>
          <w:szCs w:val="22"/>
          <w:lang w:val="ro-RO"/>
        </w:rPr>
      </w:pPr>
      <w:r w:rsidRPr="002818C4">
        <w:rPr>
          <w:rFonts w:ascii="Calibri" w:hAnsi="Calibri" w:cs="Calibri"/>
          <w:color w:val="000000"/>
          <w:sz w:val="22"/>
          <w:szCs w:val="22"/>
          <w:lang w:val="ro-RO"/>
        </w:rPr>
        <w:t>Planul Local de Mobilitate Urban</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 Durabil</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 (PLMUD) pentru municipiul Suceava vizeaz</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 </w:t>
      </w:r>
      <w:r w:rsidRPr="002818C4">
        <w:rPr>
          <w:rFonts w:ascii="Calibri" w:hAnsi="Calibri" w:cs="Calibri"/>
          <w:b/>
          <w:bCs/>
          <w:color w:val="000000"/>
          <w:sz w:val="22"/>
          <w:szCs w:val="22"/>
          <w:lang w:val="ro-RO"/>
        </w:rPr>
        <w:t xml:space="preserve">crearea cadrului strategic </w:t>
      </w:r>
      <w:r w:rsidRPr="002818C4">
        <w:rPr>
          <w:rFonts w:ascii="Calibri" w:hAnsi="Calibri" w:cs="Calibri"/>
          <w:color w:val="000000"/>
          <w:sz w:val="22"/>
          <w:szCs w:val="22"/>
          <w:lang w:val="ro-RO"/>
        </w:rPr>
        <w:t>pentru implementarea ulterioar</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 a proiectelor de mobilitate și transport, adresându-se urm</w:t>
      </w:r>
      <w:r>
        <w:rPr>
          <w:rFonts w:ascii="Calibri" w:hAnsi="Calibri" w:cs="Calibri"/>
          <w:color w:val="000000"/>
          <w:sz w:val="22"/>
          <w:szCs w:val="22"/>
          <w:lang w:val="ro-RO"/>
        </w:rPr>
        <w:t>ă</w:t>
      </w:r>
      <w:r w:rsidRPr="002818C4">
        <w:rPr>
          <w:rFonts w:ascii="Calibri" w:hAnsi="Calibri" w:cs="Calibri"/>
          <w:color w:val="000000"/>
          <w:sz w:val="22"/>
          <w:szCs w:val="22"/>
          <w:lang w:val="ro-RO"/>
        </w:rPr>
        <w:t>toarelor obiective</w:t>
      </w:r>
      <w:r w:rsidRPr="002818C4">
        <w:rPr>
          <w:rStyle w:val="FootnoteReference"/>
          <w:rFonts w:ascii="Calibri" w:hAnsi="Calibri" w:cs="Calibri"/>
          <w:color w:val="000000"/>
          <w:sz w:val="22"/>
          <w:szCs w:val="22"/>
          <w:lang w:val="ro-RO"/>
        </w:rPr>
        <w:footnoteReference w:id="4"/>
      </w:r>
      <w:r w:rsidRPr="002818C4">
        <w:rPr>
          <w:rFonts w:ascii="Calibri" w:hAnsi="Calibri" w:cs="Calibri"/>
          <w:color w:val="000000"/>
          <w:sz w:val="22"/>
          <w:szCs w:val="22"/>
          <w:lang w:val="ro-RO"/>
        </w:rPr>
        <w:t xml:space="preserve">: </w:t>
      </w:r>
    </w:p>
    <w:p w:rsidR="00AE062F" w:rsidRPr="002818C4" w:rsidRDefault="00AE062F"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color w:val="000000"/>
          <w:sz w:val="22"/>
          <w:szCs w:val="22"/>
          <w:lang w:val="ro-RO"/>
        </w:rPr>
        <w:lastRenderedPageBreak/>
        <w:t xml:space="preserve">Asigurarea unei </w:t>
      </w:r>
      <w:r w:rsidRPr="002818C4">
        <w:rPr>
          <w:rFonts w:ascii="Calibri" w:hAnsi="Calibri" w:cs="Calibri"/>
          <w:b/>
          <w:bCs/>
          <w:color w:val="000000"/>
          <w:sz w:val="22"/>
          <w:szCs w:val="22"/>
          <w:lang w:val="ro-RO"/>
        </w:rPr>
        <w:t>bune accesibilit</w:t>
      </w:r>
      <w:r>
        <w:rPr>
          <w:rFonts w:ascii="Calibri" w:hAnsi="Calibri" w:cs="Calibri"/>
          <w:b/>
          <w:bCs/>
          <w:color w:val="000000"/>
          <w:sz w:val="22"/>
          <w:szCs w:val="22"/>
          <w:lang w:val="ro-RO"/>
        </w:rPr>
        <w:t>ă</w:t>
      </w:r>
      <w:r w:rsidRPr="002818C4">
        <w:rPr>
          <w:rFonts w:ascii="Calibri" w:hAnsi="Calibri" w:cs="Calibri"/>
          <w:b/>
          <w:bCs/>
          <w:color w:val="000000"/>
          <w:sz w:val="22"/>
          <w:szCs w:val="22"/>
          <w:lang w:val="ro-RO"/>
        </w:rPr>
        <w:t xml:space="preserve">ții </w:t>
      </w:r>
      <w:r w:rsidRPr="002818C4">
        <w:rPr>
          <w:rFonts w:ascii="Calibri" w:hAnsi="Calibri" w:cs="Calibri"/>
          <w:color w:val="000000"/>
          <w:sz w:val="22"/>
          <w:szCs w:val="22"/>
          <w:lang w:val="ro-RO"/>
        </w:rPr>
        <w:t>tuturor locuitorilor ora</w:t>
      </w:r>
      <w:r>
        <w:rPr>
          <w:rFonts w:ascii="Calibri" w:hAnsi="Calibri" w:cs="Calibri"/>
          <w:color w:val="000000"/>
          <w:sz w:val="22"/>
          <w:szCs w:val="22"/>
          <w:lang w:val="ro-RO"/>
        </w:rPr>
        <w:t>ş</w:t>
      </w:r>
      <w:r w:rsidRPr="002818C4">
        <w:rPr>
          <w:rFonts w:ascii="Calibri" w:hAnsi="Calibri" w:cs="Calibri"/>
          <w:color w:val="000000"/>
          <w:sz w:val="22"/>
          <w:szCs w:val="22"/>
          <w:lang w:val="ro-RO"/>
        </w:rPr>
        <w:t>ului (indiferent de categoria de v</w:t>
      </w:r>
      <w:r>
        <w:rPr>
          <w:rFonts w:ascii="Calibri" w:hAnsi="Calibri" w:cs="Calibri"/>
          <w:color w:val="000000"/>
          <w:sz w:val="22"/>
          <w:szCs w:val="22"/>
          <w:lang w:val="ro-RO"/>
        </w:rPr>
        <w:t>ă</w:t>
      </w:r>
      <w:r w:rsidRPr="002818C4">
        <w:rPr>
          <w:rFonts w:ascii="Calibri" w:hAnsi="Calibri" w:cs="Calibri"/>
          <w:color w:val="000000"/>
          <w:sz w:val="22"/>
          <w:szCs w:val="22"/>
          <w:lang w:val="ro-RO"/>
        </w:rPr>
        <w:t>rst</w:t>
      </w:r>
      <w:r>
        <w:rPr>
          <w:rFonts w:ascii="Calibri" w:hAnsi="Calibri" w:cs="Calibri"/>
          <w:color w:val="000000"/>
          <w:sz w:val="22"/>
          <w:szCs w:val="22"/>
          <w:lang w:val="ro-RO"/>
        </w:rPr>
        <w:t>ă</w:t>
      </w:r>
      <w:r w:rsidRPr="002818C4">
        <w:rPr>
          <w:rFonts w:ascii="Calibri" w:hAnsi="Calibri" w:cs="Calibri"/>
          <w:color w:val="000000"/>
          <w:sz w:val="22"/>
          <w:szCs w:val="22"/>
          <w:lang w:val="ro-RO"/>
        </w:rPr>
        <w:t>, sex, nivel al venitului, etc.) la sistemul de transport public și privat</w:t>
      </w:r>
    </w:p>
    <w:p w:rsidR="00AE062F" w:rsidRPr="002818C4" w:rsidRDefault="00AE062F"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b/>
          <w:bCs/>
          <w:color w:val="000000"/>
          <w:sz w:val="22"/>
          <w:szCs w:val="22"/>
          <w:lang w:val="ro-RO"/>
        </w:rPr>
        <w:t>Îmbun</w:t>
      </w:r>
      <w:r>
        <w:rPr>
          <w:rFonts w:ascii="Calibri" w:hAnsi="Calibri" w:cs="Calibri"/>
          <w:b/>
          <w:bCs/>
          <w:color w:val="000000"/>
          <w:sz w:val="22"/>
          <w:szCs w:val="22"/>
          <w:lang w:val="ro-RO"/>
        </w:rPr>
        <w:t>ă</w:t>
      </w:r>
      <w:r w:rsidRPr="002818C4">
        <w:rPr>
          <w:rFonts w:ascii="Calibri" w:hAnsi="Calibri" w:cs="Calibri"/>
          <w:b/>
          <w:bCs/>
          <w:color w:val="000000"/>
          <w:sz w:val="22"/>
          <w:szCs w:val="22"/>
          <w:lang w:val="ro-RO"/>
        </w:rPr>
        <w:t>t</w:t>
      </w:r>
      <w:r>
        <w:rPr>
          <w:rFonts w:ascii="Calibri" w:hAnsi="Calibri" w:cs="Calibri"/>
          <w:b/>
          <w:bCs/>
          <w:color w:val="000000"/>
          <w:sz w:val="22"/>
          <w:szCs w:val="22"/>
          <w:lang w:val="ro-RO"/>
        </w:rPr>
        <w:t>ăţ</w:t>
      </w:r>
      <w:r w:rsidRPr="002818C4">
        <w:rPr>
          <w:rFonts w:ascii="Calibri" w:hAnsi="Calibri" w:cs="Calibri"/>
          <w:b/>
          <w:bCs/>
          <w:color w:val="000000"/>
          <w:sz w:val="22"/>
          <w:szCs w:val="22"/>
          <w:lang w:val="ro-RO"/>
        </w:rPr>
        <w:t>irea siguran</w:t>
      </w:r>
      <w:r>
        <w:rPr>
          <w:rFonts w:ascii="Calibri" w:hAnsi="Calibri" w:cs="Calibri"/>
          <w:b/>
          <w:bCs/>
          <w:color w:val="000000"/>
          <w:sz w:val="22"/>
          <w:szCs w:val="22"/>
          <w:lang w:val="ro-RO"/>
        </w:rPr>
        <w:t>ţ</w:t>
      </w:r>
      <w:r w:rsidRPr="002818C4">
        <w:rPr>
          <w:rFonts w:ascii="Calibri" w:hAnsi="Calibri" w:cs="Calibri"/>
          <w:b/>
          <w:bCs/>
          <w:color w:val="000000"/>
          <w:sz w:val="22"/>
          <w:szCs w:val="22"/>
          <w:lang w:val="ro-RO"/>
        </w:rPr>
        <w:t xml:space="preserve">ei </w:t>
      </w:r>
      <w:r>
        <w:rPr>
          <w:rFonts w:ascii="Calibri" w:hAnsi="Calibri" w:cs="Calibri"/>
          <w:b/>
          <w:bCs/>
          <w:color w:val="000000"/>
          <w:sz w:val="22"/>
          <w:szCs w:val="22"/>
          <w:lang w:val="ro-RO"/>
        </w:rPr>
        <w:t>ş</w:t>
      </w:r>
      <w:r w:rsidRPr="002818C4">
        <w:rPr>
          <w:rFonts w:ascii="Calibri" w:hAnsi="Calibri" w:cs="Calibri"/>
          <w:b/>
          <w:bCs/>
          <w:color w:val="000000"/>
          <w:sz w:val="22"/>
          <w:szCs w:val="22"/>
          <w:lang w:val="ro-RO"/>
        </w:rPr>
        <w:t>i a securitat</w:t>
      </w:r>
      <w:r>
        <w:rPr>
          <w:rFonts w:ascii="Calibri" w:hAnsi="Calibri" w:cs="Calibri"/>
          <w:b/>
          <w:bCs/>
          <w:color w:val="000000"/>
          <w:sz w:val="22"/>
          <w:szCs w:val="22"/>
          <w:lang w:val="ro-RO"/>
        </w:rPr>
        <w:t>ă</w:t>
      </w:r>
      <w:r w:rsidRPr="002818C4">
        <w:rPr>
          <w:rFonts w:ascii="Calibri" w:hAnsi="Calibri" w:cs="Calibri"/>
          <w:b/>
          <w:bCs/>
          <w:color w:val="000000"/>
          <w:sz w:val="22"/>
          <w:szCs w:val="22"/>
          <w:lang w:val="ro-RO"/>
        </w:rPr>
        <w:t>ții deplas</w:t>
      </w:r>
      <w:r>
        <w:rPr>
          <w:rFonts w:ascii="Calibri" w:hAnsi="Calibri" w:cs="Calibri"/>
          <w:b/>
          <w:bCs/>
          <w:color w:val="000000"/>
          <w:sz w:val="22"/>
          <w:szCs w:val="22"/>
          <w:lang w:val="ro-RO"/>
        </w:rPr>
        <w:t>ă</w:t>
      </w:r>
      <w:r w:rsidRPr="002818C4">
        <w:rPr>
          <w:rFonts w:ascii="Calibri" w:hAnsi="Calibri" w:cs="Calibri"/>
          <w:b/>
          <w:bCs/>
          <w:color w:val="000000"/>
          <w:sz w:val="22"/>
          <w:szCs w:val="22"/>
          <w:lang w:val="ro-RO"/>
        </w:rPr>
        <w:t xml:space="preserve">rilor, </w:t>
      </w:r>
      <w:r w:rsidRPr="002818C4">
        <w:rPr>
          <w:rFonts w:ascii="Calibri" w:hAnsi="Calibri" w:cs="Calibri"/>
          <w:color w:val="000000"/>
          <w:sz w:val="22"/>
          <w:szCs w:val="22"/>
          <w:lang w:val="ro-RO"/>
        </w:rPr>
        <w:t>cu prec</w:t>
      </w:r>
      <w:r>
        <w:rPr>
          <w:rFonts w:ascii="Calibri" w:hAnsi="Calibri" w:cs="Calibri"/>
          <w:color w:val="000000"/>
          <w:sz w:val="22"/>
          <w:szCs w:val="22"/>
          <w:lang w:val="ro-RO"/>
        </w:rPr>
        <w:t>ă</w:t>
      </w:r>
      <w:r w:rsidRPr="002818C4">
        <w:rPr>
          <w:rFonts w:ascii="Calibri" w:hAnsi="Calibri" w:cs="Calibri"/>
          <w:color w:val="000000"/>
          <w:sz w:val="22"/>
          <w:szCs w:val="22"/>
          <w:lang w:val="ro-RO"/>
        </w:rPr>
        <w:t>dere în mijloacele de transport, în zonele reziden</w:t>
      </w:r>
      <w:r>
        <w:rPr>
          <w:rFonts w:ascii="Calibri" w:hAnsi="Calibri" w:cs="Calibri"/>
          <w:color w:val="000000"/>
          <w:sz w:val="22"/>
          <w:szCs w:val="22"/>
          <w:lang w:val="ro-RO"/>
        </w:rPr>
        <w:t>ţ</w:t>
      </w:r>
      <w:r w:rsidRPr="002818C4">
        <w:rPr>
          <w:rFonts w:ascii="Calibri" w:hAnsi="Calibri" w:cs="Calibri"/>
          <w:color w:val="000000"/>
          <w:sz w:val="22"/>
          <w:szCs w:val="22"/>
          <w:lang w:val="ro-RO"/>
        </w:rPr>
        <w:t>iale, în zona central</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 </w:t>
      </w:r>
      <w:r>
        <w:rPr>
          <w:rFonts w:ascii="Calibri" w:hAnsi="Calibri" w:cs="Calibri"/>
          <w:color w:val="000000"/>
          <w:sz w:val="22"/>
          <w:szCs w:val="22"/>
          <w:lang w:val="ro-RO"/>
        </w:rPr>
        <w:t>ş</w:t>
      </w:r>
      <w:r w:rsidRPr="002818C4">
        <w:rPr>
          <w:rFonts w:ascii="Calibri" w:hAnsi="Calibri" w:cs="Calibri"/>
          <w:color w:val="000000"/>
          <w:sz w:val="22"/>
          <w:szCs w:val="22"/>
          <w:lang w:val="ro-RO"/>
        </w:rPr>
        <w:t>i în zonele frecventate de copii (gr</w:t>
      </w:r>
      <w:r>
        <w:rPr>
          <w:rFonts w:ascii="Calibri" w:hAnsi="Calibri" w:cs="Calibri"/>
          <w:color w:val="000000"/>
          <w:sz w:val="22"/>
          <w:szCs w:val="22"/>
          <w:lang w:val="ro-RO"/>
        </w:rPr>
        <w:t>ă</w:t>
      </w:r>
      <w:r w:rsidRPr="002818C4">
        <w:rPr>
          <w:rFonts w:ascii="Calibri" w:hAnsi="Calibri" w:cs="Calibri"/>
          <w:color w:val="000000"/>
          <w:sz w:val="22"/>
          <w:szCs w:val="22"/>
          <w:lang w:val="ro-RO"/>
        </w:rPr>
        <w:t>dini</w:t>
      </w:r>
      <w:r>
        <w:rPr>
          <w:rFonts w:ascii="Calibri" w:hAnsi="Calibri" w:cs="Calibri"/>
          <w:color w:val="000000"/>
          <w:sz w:val="22"/>
          <w:szCs w:val="22"/>
          <w:lang w:val="ro-RO"/>
        </w:rPr>
        <w:t>ţ</w:t>
      </w:r>
      <w:r w:rsidRPr="002818C4">
        <w:rPr>
          <w:rFonts w:ascii="Calibri" w:hAnsi="Calibri" w:cs="Calibri"/>
          <w:color w:val="000000"/>
          <w:sz w:val="22"/>
          <w:szCs w:val="22"/>
          <w:lang w:val="ro-RO"/>
        </w:rPr>
        <w:t xml:space="preserve">e, </w:t>
      </w:r>
      <w:r>
        <w:rPr>
          <w:rFonts w:ascii="Calibri" w:hAnsi="Calibri" w:cs="Calibri"/>
          <w:color w:val="000000"/>
          <w:sz w:val="22"/>
          <w:szCs w:val="22"/>
          <w:lang w:val="ro-RO"/>
        </w:rPr>
        <w:t>ş</w:t>
      </w:r>
      <w:r w:rsidRPr="002818C4">
        <w:rPr>
          <w:rFonts w:ascii="Calibri" w:hAnsi="Calibri" w:cs="Calibri"/>
          <w:color w:val="000000"/>
          <w:sz w:val="22"/>
          <w:szCs w:val="22"/>
          <w:lang w:val="ro-RO"/>
        </w:rPr>
        <w:t xml:space="preserve">coli, licee) și </w:t>
      </w:r>
      <w:r w:rsidRPr="002818C4">
        <w:rPr>
          <w:rFonts w:ascii="Calibri" w:hAnsi="Calibri" w:cs="Calibri"/>
          <w:b/>
          <w:color w:val="000000"/>
          <w:sz w:val="22"/>
          <w:szCs w:val="22"/>
          <w:lang w:val="ro-RO"/>
        </w:rPr>
        <w:t>reducerea num</w:t>
      </w:r>
      <w:r>
        <w:rPr>
          <w:rFonts w:ascii="Calibri" w:hAnsi="Calibri" w:cs="Calibri"/>
          <w:b/>
          <w:color w:val="000000"/>
          <w:sz w:val="22"/>
          <w:szCs w:val="22"/>
          <w:lang w:val="ro-RO"/>
        </w:rPr>
        <w:t>ă</w:t>
      </w:r>
      <w:r w:rsidRPr="002818C4">
        <w:rPr>
          <w:rFonts w:ascii="Calibri" w:hAnsi="Calibri" w:cs="Calibri"/>
          <w:b/>
          <w:color w:val="000000"/>
          <w:sz w:val="22"/>
          <w:szCs w:val="22"/>
          <w:lang w:val="ro-RO"/>
        </w:rPr>
        <w:t>rului de accidente</w:t>
      </w:r>
      <w:r w:rsidRPr="002818C4">
        <w:rPr>
          <w:rFonts w:ascii="Calibri" w:hAnsi="Calibri" w:cs="Calibri"/>
          <w:color w:val="000000"/>
          <w:sz w:val="22"/>
          <w:szCs w:val="22"/>
          <w:lang w:val="ro-RO"/>
        </w:rPr>
        <w:t>;</w:t>
      </w:r>
    </w:p>
    <w:p w:rsidR="00AE062F" w:rsidRPr="002818C4" w:rsidRDefault="00AE062F"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b/>
          <w:bCs/>
          <w:color w:val="000000"/>
          <w:sz w:val="22"/>
          <w:szCs w:val="22"/>
          <w:lang w:val="ro-RO"/>
        </w:rPr>
        <w:t>Reducerea polu</w:t>
      </w:r>
      <w:r>
        <w:rPr>
          <w:rFonts w:ascii="Calibri" w:hAnsi="Calibri" w:cs="Calibri"/>
          <w:b/>
          <w:bCs/>
          <w:color w:val="000000"/>
          <w:sz w:val="22"/>
          <w:szCs w:val="22"/>
          <w:lang w:val="ro-RO"/>
        </w:rPr>
        <w:t>ă</w:t>
      </w:r>
      <w:r w:rsidRPr="002818C4">
        <w:rPr>
          <w:rFonts w:ascii="Calibri" w:hAnsi="Calibri" w:cs="Calibri"/>
          <w:b/>
          <w:bCs/>
          <w:color w:val="000000"/>
          <w:sz w:val="22"/>
          <w:szCs w:val="22"/>
          <w:lang w:val="ro-RO"/>
        </w:rPr>
        <w:t>rii aerului și a polu</w:t>
      </w:r>
      <w:r>
        <w:rPr>
          <w:rFonts w:ascii="Calibri" w:hAnsi="Calibri" w:cs="Calibri"/>
          <w:b/>
          <w:bCs/>
          <w:color w:val="000000"/>
          <w:sz w:val="22"/>
          <w:szCs w:val="22"/>
          <w:lang w:val="ro-RO"/>
        </w:rPr>
        <w:t>ă</w:t>
      </w:r>
      <w:r w:rsidRPr="002818C4">
        <w:rPr>
          <w:rFonts w:ascii="Calibri" w:hAnsi="Calibri" w:cs="Calibri"/>
          <w:b/>
          <w:bCs/>
          <w:color w:val="000000"/>
          <w:sz w:val="22"/>
          <w:szCs w:val="22"/>
          <w:lang w:val="ro-RO"/>
        </w:rPr>
        <w:t>rii fonice</w:t>
      </w:r>
      <w:r w:rsidRPr="002818C4">
        <w:rPr>
          <w:rFonts w:ascii="Calibri" w:hAnsi="Calibri" w:cs="Calibri"/>
          <w:color w:val="000000"/>
          <w:sz w:val="22"/>
          <w:szCs w:val="22"/>
          <w:lang w:val="ro-RO"/>
        </w:rPr>
        <w:t>, a emisiilor de gaze cu efect de ser</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 </w:t>
      </w:r>
      <w:r>
        <w:rPr>
          <w:rFonts w:ascii="Calibri" w:hAnsi="Calibri" w:cs="Calibri"/>
          <w:color w:val="000000"/>
          <w:sz w:val="22"/>
          <w:szCs w:val="22"/>
          <w:lang w:val="ro-RO"/>
        </w:rPr>
        <w:t>ş</w:t>
      </w:r>
      <w:r w:rsidRPr="002818C4">
        <w:rPr>
          <w:rFonts w:ascii="Calibri" w:hAnsi="Calibri" w:cs="Calibri"/>
          <w:color w:val="000000"/>
          <w:sz w:val="22"/>
          <w:szCs w:val="22"/>
          <w:lang w:val="ro-RO"/>
        </w:rPr>
        <w:t xml:space="preserve">i a consumului energetic; </w:t>
      </w:r>
    </w:p>
    <w:p w:rsidR="00AE062F" w:rsidRPr="002818C4" w:rsidRDefault="00AE062F"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b/>
          <w:bCs/>
          <w:color w:val="000000"/>
          <w:sz w:val="22"/>
          <w:szCs w:val="22"/>
          <w:lang w:val="ro-RO"/>
        </w:rPr>
        <w:t>Optimizarea transportului de persoane și bunuri</w:t>
      </w:r>
      <w:r w:rsidRPr="002818C4">
        <w:rPr>
          <w:rFonts w:ascii="Calibri" w:hAnsi="Calibri" w:cs="Calibri"/>
          <w:bCs/>
          <w:color w:val="000000"/>
          <w:sz w:val="22"/>
          <w:szCs w:val="22"/>
          <w:lang w:val="ro-RO"/>
        </w:rPr>
        <w:t xml:space="preserve"> prin</w:t>
      </w:r>
      <w:r w:rsidRPr="002818C4">
        <w:rPr>
          <w:rFonts w:ascii="Calibri" w:hAnsi="Calibri" w:cs="Calibri"/>
          <w:b/>
          <w:bCs/>
          <w:color w:val="000000"/>
          <w:sz w:val="22"/>
          <w:szCs w:val="22"/>
          <w:lang w:val="ro-RO"/>
        </w:rPr>
        <w:t xml:space="preserve"> </w:t>
      </w:r>
      <w:r w:rsidRPr="002818C4">
        <w:rPr>
          <w:rFonts w:ascii="Calibri" w:hAnsi="Calibri" w:cs="Calibri"/>
          <w:color w:val="000000"/>
          <w:sz w:val="22"/>
          <w:szCs w:val="22"/>
          <w:lang w:val="ro-RO"/>
        </w:rPr>
        <w:t>îmbun</w:t>
      </w:r>
      <w:r>
        <w:rPr>
          <w:rFonts w:ascii="Calibri" w:hAnsi="Calibri" w:cs="Calibri"/>
          <w:color w:val="000000"/>
          <w:sz w:val="22"/>
          <w:szCs w:val="22"/>
          <w:lang w:val="ro-RO"/>
        </w:rPr>
        <w:t>ă</w:t>
      </w:r>
      <w:r w:rsidRPr="002818C4">
        <w:rPr>
          <w:rFonts w:ascii="Calibri" w:hAnsi="Calibri" w:cs="Calibri"/>
          <w:color w:val="000000"/>
          <w:sz w:val="22"/>
          <w:szCs w:val="22"/>
          <w:lang w:val="ro-RO"/>
        </w:rPr>
        <w:t>t</w:t>
      </w:r>
      <w:r>
        <w:rPr>
          <w:rFonts w:ascii="Calibri" w:hAnsi="Calibri" w:cs="Calibri"/>
          <w:color w:val="000000"/>
          <w:sz w:val="22"/>
          <w:szCs w:val="22"/>
          <w:lang w:val="ro-RO"/>
        </w:rPr>
        <w:t>ăţ</w:t>
      </w:r>
      <w:r w:rsidRPr="002818C4">
        <w:rPr>
          <w:rFonts w:ascii="Calibri" w:hAnsi="Calibri" w:cs="Calibri"/>
          <w:color w:val="000000"/>
          <w:sz w:val="22"/>
          <w:szCs w:val="22"/>
          <w:lang w:val="ro-RO"/>
        </w:rPr>
        <w:t xml:space="preserve">irea </w:t>
      </w:r>
      <w:r w:rsidRPr="002818C4">
        <w:rPr>
          <w:rFonts w:ascii="Calibri" w:hAnsi="Calibri" w:cs="Calibri"/>
          <w:b/>
          <w:bCs/>
          <w:color w:val="000000"/>
          <w:sz w:val="22"/>
          <w:szCs w:val="22"/>
          <w:lang w:val="ro-RO"/>
        </w:rPr>
        <w:t>eficien</w:t>
      </w:r>
      <w:r>
        <w:rPr>
          <w:rFonts w:ascii="Calibri" w:hAnsi="Calibri" w:cs="Calibri"/>
          <w:b/>
          <w:bCs/>
          <w:color w:val="000000"/>
          <w:sz w:val="22"/>
          <w:szCs w:val="22"/>
          <w:lang w:val="ro-RO"/>
        </w:rPr>
        <w:t>ţ</w:t>
      </w:r>
      <w:r w:rsidRPr="002818C4">
        <w:rPr>
          <w:rFonts w:ascii="Calibri" w:hAnsi="Calibri" w:cs="Calibri"/>
          <w:b/>
          <w:bCs/>
          <w:color w:val="000000"/>
          <w:sz w:val="22"/>
          <w:szCs w:val="22"/>
          <w:lang w:val="ro-RO"/>
        </w:rPr>
        <w:t xml:space="preserve">ei </w:t>
      </w:r>
      <w:r>
        <w:rPr>
          <w:rFonts w:ascii="Calibri" w:hAnsi="Calibri" w:cs="Calibri"/>
          <w:b/>
          <w:bCs/>
          <w:color w:val="000000"/>
          <w:sz w:val="22"/>
          <w:szCs w:val="22"/>
          <w:lang w:val="ro-RO"/>
        </w:rPr>
        <w:t>ş</w:t>
      </w:r>
      <w:r w:rsidRPr="002818C4">
        <w:rPr>
          <w:rFonts w:ascii="Calibri" w:hAnsi="Calibri" w:cs="Calibri"/>
          <w:b/>
          <w:bCs/>
          <w:color w:val="000000"/>
          <w:sz w:val="22"/>
          <w:szCs w:val="22"/>
          <w:lang w:val="ro-RO"/>
        </w:rPr>
        <w:t>i a eficacit</w:t>
      </w:r>
      <w:r>
        <w:rPr>
          <w:rFonts w:ascii="Calibri" w:hAnsi="Calibri" w:cs="Calibri"/>
          <w:b/>
          <w:bCs/>
          <w:color w:val="000000"/>
          <w:sz w:val="22"/>
          <w:szCs w:val="22"/>
          <w:lang w:val="ro-RO"/>
        </w:rPr>
        <w:t>ăţ</w:t>
      </w:r>
      <w:r w:rsidRPr="002818C4">
        <w:rPr>
          <w:rFonts w:ascii="Calibri" w:hAnsi="Calibri" w:cs="Calibri"/>
          <w:b/>
          <w:bCs/>
          <w:color w:val="000000"/>
          <w:sz w:val="22"/>
          <w:szCs w:val="22"/>
          <w:lang w:val="ro-RO"/>
        </w:rPr>
        <w:t xml:space="preserve">ii </w:t>
      </w:r>
      <w:r w:rsidRPr="002818C4">
        <w:rPr>
          <w:rFonts w:ascii="Calibri" w:hAnsi="Calibri" w:cs="Calibri"/>
          <w:color w:val="000000"/>
          <w:sz w:val="22"/>
          <w:szCs w:val="22"/>
          <w:lang w:val="ro-RO"/>
        </w:rPr>
        <w:t xml:space="preserve">costurilor; </w:t>
      </w:r>
    </w:p>
    <w:p w:rsidR="00AE062F" w:rsidRPr="002818C4" w:rsidRDefault="00AE062F"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color w:val="000000"/>
          <w:sz w:val="22"/>
          <w:szCs w:val="22"/>
          <w:lang w:val="ro-RO"/>
        </w:rPr>
        <w:t xml:space="preserve">Creșterea </w:t>
      </w:r>
      <w:r w:rsidRPr="002818C4">
        <w:rPr>
          <w:rFonts w:ascii="Calibri" w:hAnsi="Calibri" w:cs="Calibri"/>
          <w:b/>
          <w:bCs/>
          <w:color w:val="000000"/>
          <w:sz w:val="22"/>
          <w:szCs w:val="22"/>
          <w:lang w:val="ro-RO"/>
        </w:rPr>
        <w:t>atractivit</w:t>
      </w:r>
      <w:r>
        <w:rPr>
          <w:rFonts w:ascii="Calibri" w:hAnsi="Calibri" w:cs="Calibri"/>
          <w:b/>
          <w:bCs/>
          <w:color w:val="000000"/>
          <w:sz w:val="22"/>
          <w:szCs w:val="22"/>
          <w:lang w:val="ro-RO"/>
        </w:rPr>
        <w:t>ăţ</w:t>
      </w:r>
      <w:r w:rsidRPr="002818C4">
        <w:rPr>
          <w:rFonts w:ascii="Calibri" w:hAnsi="Calibri" w:cs="Calibri"/>
          <w:b/>
          <w:bCs/>
          <w:color w:val="000000"/>
          <w:sz w:val="22"/>
          <w:szCs w:val="22"/>
          <w:lang w:val="ro-RO"/>
        </w:rPr>
        <w:t>ii ora</w:t>
      </w:r>
      <w:r>
        <w:rPr>
          <w:rFonts w:ascii="Calibri" w:hAnsi="Calibri" w:cs="Calibri"/>
          <w:b/>
          <w:bCs/>
          <w:color w:val="000000"/>
          <w:sz w:val="22"/>
          <w:szCs w:val="22"/>
          <w:lang w:val="ro-RO"/>
        </w:rPr>
        <w:t>ş</w:t>
      </w:r>
      <w:r w:rsidRPr="002818C4">
        <w:rPr>
          <w:rFonts w:ascii="Calibri" w:hAnsi="Calibri" w:cs="Calibri"/>
          <w:b/>
          <w:bCs/>
          <w:color w:val="000000"/>
          <w:sz w:val="22"/>
          <w:szCs w:val="22"/>
          <w:lang w:val="ro-RO"/>
        </w:rPr>
        <w:t>ului, valorificarea pote</w:t>
      </w:r>
      <w:r>
        <w:rPr>
          <w:rFonts w:ascii="Calibri" w:hAnsi="Calibri" w:cs="Calibri"/>
          <w:b/>
          <w:bCs/>
          <w:color w:val="000000"/>
          <w:sz w:val="22"/>
          <w:szCs w:val="22"/>
          <w:lang w:val="ro-RO"/>
        </w:rPr>
        <w:t>nţ</w:t>
      </w:r>
      <w:r w:rsidRPr="002818C4">
        <w:rPr>
          <w:rFonts w:ascii="Calibri" w:hAnsi="Calibri" w:cs="Calibri"/>
          <w:b/>
          <w:bCs/>
          <w:color w:val="000000"/>
          <w:sz w:val="22"/>
          <w:szCs w:val="22"/>
          <w:lang w:val="ro-RO"/>
        </w:rPr>
        <w:t>ialului s</w:t>
      </w:r>
      <w:r>
        <w:rPr>
          <w:rFonts w:ascii="Calibri" w:hAnsi="Calibri" w:cs="Calibri"/>
          <w:b/>
          <w:bCs/>
          <w:color w:val="000000"/>
          <w:sz w:val="22"/>
          <w:szCs w:val="22"/>
          <w:lang w:val="ro-RO"/>
        </w:rPr>
        <w:t>ă</w:t>
      </w:r>
      <w:r w:rsidRPr="002818C4">
        <w:rPr>
          <w:rFonts w:ascii="Calibri" w:hAnsi="Calibri" w:cs="Calibri"/>
          <w:b/>
          <w:bCs/>
          <w:color w:val="000000"/>
          <w:sz w:val="22"/>
          <w:szCs w:val="22"/>
          <w:lang w:val="ro-RO"/>
        </w:rPr>
        <w:t xml:space="preserve">u turistic </w:t>
      </w:r>
      <w:r w:rsidRPr="002818C4">
        <w:rPr>
          <w:rFonts w:ascii="Calibri" w:hAnsi="Calibri" w:cs="Calibri"/>
          <w:color w:val="000000"/>
          <w:sz w:val="22"/>
          <w:szCs w:val="22"/>
          <w:lang w:val="ro-RO"/>
        </w:rPr>
        <w:t>prin îmbun</w:t>
      </w:r>
      <w:r>
        <w:rPr>
          <w:rFonts w:ascii="Calibri" w:hAnsi="Calibri" w:cs="Calibri"/>
          <w:color w:val="000000"/>
          <w:sz w:val="22"/>
          <w:szCs w:val="22"/>
          <w:lang w:val="ro-RO"/>
        </w:rPr>
        <w:t>ă</w:t>
      </w:r>
      <w:r w:rsidRPr="002818C4">
        <w:rPr>
          <w:rFonts w:ascii="Calibri" w:hAnsi="Calibri" w:cs="Calibri"/>
          <w:color w:val="000000"/>
          <w:sz w:val="22"/>
          <w:szCs w:val="22"/>
          <w:lang w:val="ro-RO"/>
        </w:rPr>
        <w:t>t</w:t>
      </w:r>
      <w:r>
        <w:rPr>
          <w:rFonts w:ascii="Calibri" w:hAnsi="Calibri" w:cs="Calibri"/>
          <w:color w:val="000000"/>
          <w:sz w:val="22"/>
          <w:szCs w:val="22"/>
          <w:lang w:val="ro-RO"/>
        </w:rPr>
        <w:t>ă</w:t>
      </w:r>
      <w:r w:rsidRPr="002818C4">
        <w:rPr>
          <w:rFonts w:ascii="Calibri" w:hAnsi="Calibri" w:cs="Calibri"/>
          <w:color w:val="000000"/>
          <w:sz w:val="22"/>
          <w:szCs w:val="22"/>
          <w:lang w:val="ro-RO"/>
        </w:rPr>
        <w:t>țirea calit</w:t>
      </w:r>
      <w:r>
        <w:rPr>
          <w:rFonts w:ascii="Calibri" w:hAnsi="Calibri" w:cs="Calibri"/>
          <w:color w:val="000000"/>
          <w:sz w:val="22"/>
          <w:szCs w:val="22"/>
          <w:lang w:val="ro-RO"/>
        </w:rPr>
        <w:t>ă</w:t>
      </w:r>
      <w:r w:rsidRPr="002818C4">
        <w:rPr>
          <w:rFonts w:ascii="Calibri" w:hAnsi="Calibri" w:cs="Calibri"/>
          <w:color w:val="000000"/>
          <w:sz w:val="22"/>
          <w:szCs w:val="22"/>
          <w:lang w:val="ro-RO"/>
        </w:rPr>
        <w:t>ții mediului și a amenaj</w:t>
      </w:r>
      <w:r>
        <w:rPr>
          <w:rFonts w:ascii="Calibri" w:hAnsi="Calibri" w:cs="Calibri"/>
          <w:color w:val="000000"/>
          <w:sz w:val="22"/>
          <w:szCs w:val="22"/>
          <w:lang w:val="ro-RO"/>
        </w:rPr>
        <w:t>ă</w:t>
      </w:r>
      <w:r w:rsidRPr="002818C4">
        <w:rPr>
          <w:rFonts w:ascii="Calibri" w:hAnsi="Calibri" w:cs="Calibri"/>
          <w:color w:val="000000"/>
          <w:sz w:val="22"/>
          <w:szCs w:val="22"/>
          <w:lang w:val="ro-RO"/>
        </w:rPr>
        <w:t>rii spațiilor urbane</w:t>
      </w:r>
      <w:r w:rsidRPr="00C756AD">
        <w:rPr>
          <w:rFonts w:ascii="Calibri" w:hAnsi="Calibri" w:cs="Calibri"/>
          <w:color w:val="000000"/>
          <w:sz w:val="22"/>
          <w:szCs w:val="22"/>
          <w:lang w:val="ro-RO"/>
        </w:rPr>
        <w:t>;</w:t>
      </w:r>
    </w:p>
    <w:p w:rsidR="00AE062F" w:rsidRPr="002818C4" w:rsidRDefault="00C42FC4"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Times New Roman"/>
          <w:sz w:val="22"/>
          <w:szCs w:val="22"/>
          <w:lang w:val="ro-RO"/>
        </w:rPr>
        <w:t>C</w:t>
      </w:r>
      <w:r w:rsidR="00AE062F" w:rsidRPr="002818C4">
        <w:rPr>
          <w:rFonts w:ascii="Calibri" w:hAnsi="Calibri" w:cs="Times New Roman"/>
          <w:sz w:val="22"/>
          <w:szCs w:val="22"/>
          <w:lang w:val="ro-RO"/>
        </w:rPr>
        <w:t>re</w:t>
      </w:r>
      <w:r w:rsidR="00AE062F">
        <w:rPr>
          <w:rFonts w:ascii="Calibri" w:hAnsi="Calibri" w:cs="Times New Roman"/>
          <w:sz w:val="22"/>
          <w:szCs w:val="22"/>
          <w:lang w:val="ro-RO"/>
        </w:rPr>
        <w:t>ş</w:t>
      </w:r>
      <w:r w:rsidR="00AE062F" w:rsidRPr="002818C4">
        <w:rPr>
          <w:rFonts w:ascii="Calibri" w:hAnsi="Calibri" w:cs="Times New Roman"/>
          <w:sz w:val="22"/>
          <w:szCs w:val="22"/>
          <w:lang w:val="ro-RO"/>
        </w:rPr>
        <w:t>terea rezilienței re</w:t>
      </w:r>
      <w:r w:rsidR="00AE062F">
        <w:rPr>
          <w:rFonts w:ascii="Calibri" w:hAnsi="Calibri" w:cs="Times New Roman"/>
          <w:sz w:val="22"/>
          <w:szCs w:val="22"/>
          <w:lang w:val="ro-RO"/>
        </w:rPr>
        <w:t>ţ</w:t>
      </w:r>
      <w:r w:rsidR="00AE062F" w:rsidRPr="002818C4">
        <w:rPr>
          <w:rFonts w:ascii="Calibri" w:hAnsi="Calibri" w:cs="Times New Roman"/>
          <w:sz w:val="22"/>
          <w:szCs w:val="22"/>
          <w:lang w:val="ro-RO"/>
        </w:rPr>
        <w:t xml:space="preserve">elelor de transport public existente </w:t>
      </w:r>
      <w:r w:rsidR="00AE062F" w:rsidRPr="002818C4">
        <w:rPr>
          <w:rFonts w:ascii="Calibri" w:hAnsi="Calibri" w:cs="Times New Roman"/>
          <w:bCs/>
          <w:sz w:val="22"/>
          <w:szCs w:val="22"/>
          <w:lang w:val="ro-RO"/>
        </w:rPr>
        <w:t>la</w:t>
      </w:r>
      <w:r w:rsidR="00AE062F" w:rsidRPr="002818C4">
        <w:rPr>
          <w:rFonts w:ascii="Calibri" w:hAnsi="Calibri" w:cs="Times New Roman"/>
          <w:b/>
          <w:bCs/>
          <w:sz w:val="22"/>
          <w:szCs w:val="22"/>
          <w:lang w:val="ro-RO"/>
        </w:rPr>
        <w:t xml:space="preserve"> </w:t>
      </w:r>
      <w:r w:rsidR="00AE062F" w:rsidRPr="002818C4">
        <w:rPr>
          <w:rFonts w:ascii="Calibri" w:hAnsi="Calibri" w:cs="Times New Roman"/>
          <w:sz w:val="22"/>
          <w:szCs w:val="22"/>
          <w:lang w:val="ro-RO"/>
        </w:rPr>
        <w:t>condi</w:t>
      </w:r>
      <w:r w:rsidR="00AE062F">
        <w:rPr>
          <w:rFonts w:ascii="Calibri" w:hAnsi="Calibri" w:cs="Times New Roman"/>
          <w:sz w:val="22"/>
          <w:szCs w:val="22"/>
          <w:lang w:val="ro-RO"/>
        </w:rPr>
        <w:t>ţ</w:t>
      </w:r>
      <w:r w:rsidR="00AE062F" w:rsidRPr="002818C4">
        <w:rPr>
          <w:rFonts w:ascii="Calibri" w:hAnsi="Calibri" w:cs="Times New Roman"/>
          <w:sz w:val="22"/>
          <w:szCs w:val="22"/>
          <w:lang w:val="ro-RO"/>
        </w:rPr>
        <w:t>iile meteorologice extreme și la evenimentele naturale, în concordanț</w:t>
      </w:r>
      <w:r w:rsidR="00AE062F">
        <w:rPr>
          <w:rFonts w:ascii="Calibri" w:hAnsi="Calibri" w:cs="Times New Roman"/>
          <w:sz w:val="22"/>
          <w:szCs w:val="22"/>
          <w:lang w:val="ro-RO"/>
        </w:rPr>
        <w:t>ă</w:t>
      </w:r>
      <w:r w:rsidR="00AE062F" w:rsidRPr="002818C4">
        <w:rPr>
          <w:rFonts w:ascii="Calibri" w:hAnsi="Calibri" w:cs="Times New Roman"/>
          <w:sz w:val="22"/>
          <w:szCs w:val="22"/>
          <w:lang w:val="ro-RO"/>
        </w:rPr>
        <w:t xml:space="preserve"> cu politicile UE de ad</w:t>
      </w:r>
      <w:r w:rsidR="00AE062F">
        <w:rPr>
          <w:rFonts w:ascii="Calibri" w:hAnsi="Calibri" w:cs="Times New Roman"/>
          <w:sz w:val="22"/>
          <w:szCs w:val="22"/>
          <w:lang w:val="ro-RO"/>
        </w:rPr>
        <w:t>a</w:t>
      </w:r>
      <w:r w:rsidR="00AE062F" w:rsidRPr="002818C4">
        <w:rPr>
          <w:rFonts w:ascii="Calibri" w:hAnsi="Calibri" w:cs="Times New Roman"/>
          <w:sz w:val="22"/>
          <w:szCs w:val="22"/>
          <w:lang w:val="ro-RO"/>
        </w:rPr>
        <w:t>ptare la schimb</w:t>
      </w:r>
      <w:r w:rsidR="00AE062F">
        <w:rPr>
          <w:rFonts w:ascii="Calibri" w:hAnsi="Calibri" w:cs="Times New Roman"/>
          <w:sz w:val="22"/>
          <w:szCs w:val="22"/>
          <w:lang w:val="ro-RO"/>
        </w:rPr>
        <w:t>ă</w:t>
      </w:r>
      <w:r w:rsidR="00AE062F" w:rsidRPr="002818C4">
        <w:rPr>
          <w:rFonts w:ascii="Calibri" w:hAnsi="Calibri" w:cs="Times New Roman"/>
          <w:sz w:val="22"/>
          <w:szCs w:val="22"/>
          <w:lang w:val="ro-RO"/>
        </w:rPr>
        <w:t>rile climatice;</w:t>
      </w:r>
    </w:p>
    <w:p w:rsidR="00AE062F" w:rsidRPr="002818C4" w:rsidRDefault="00C42FC4"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Pr>
          <w:rFonts w:ascii="Calibri" w:hAnsi="Calibri" w:cs="Times New Roman"/>
          <w:sz w:val="22"/>
          <w:szCs w:val="22"/>
          <w:lang w:val="ro-RO"/>
        </w:rPr>
        <w:t>D</w:t>
      </w:r>
      <w:r w:rsidR="00AE062F" w:rsidRPr="002818C4">
        <w:rPr>
          <w:rFonts w:ascii="Calibri" w:hAnsi="Calibri" w:cs="Times New Roman"/>
          <w:sz w:val="22"/>
          <w:szCs w:val="22"/>
          <w:lang w:val="ro-RO"/>
        </w:rPr>
        <w:t>ezvoltarea mijloacelor de transport non-motorizate și a re</w:t>
      </w:r>
      <w:r w:rsidR="00AE062F">
        <w:rPr>
          <w:rFonts w:ascii="Calibri" w:hAnsi="Calibri" w:cs="Times New Roman"/>
          <w:sz w:val="22"/>
          <w:szCs w:val="22"/>
          <w:lang w:val="ro-RO"/>
        </w:rPr>
        <w:t>ţ</w:t>
      </w:r>
      <w:r w:rsidR="00AE062F" w:rsidRPr="002818C4">
        <w:rPr>
          <w:rFonts w:ascii="Calibri" w:hAnsi="Calibri" w:cs="Times New Roman"/>
          <w:sz w:val="22"/>
          <w:szCs w:val="22"/>
          <w:lang w:val="ro-RO"/>
        </w:rPr>
        <w:t>elelor intermodale de transport</w:t>
      </w:r>
      <w:r w:rsidR="00AE062F">
        <w:rPr>
          <w:rFonts w:ascii="Calibri" w:hAnsi="Calibri" w:cs="Times New Roman"/>
          <w:sz w:val="22"/>
          <w:szCs w:val="22"/>
          <w:lang w:val="ro-RO"/>
        </w:rPr>
        <w:t>.</w:t>
      </w:r>
    </w:p>
    <w:p w:rsidR="00AE062F" w:rsidRPr="002818C4" w:rsidRDefault="00AE062F" w:rsidP="00AE062F">
      <w:pPr>
        <w:suppressAutoHyphens w:val="0"/>
        <w:autoSpaceDE w:val="0"/>
        <w:adjustRightInd w:val="0"/>
        <w:textAlignment w:val="auto"/>
        <w:rPr>
          <w:rFonts w:ascii="Calibri" w:hAnsi="Calibri" w:cs="Calibri"/>
          <w:color w:val="000000"/>
          <w:sz w:val="22"/>
          <w:szCs w:val="22"/>
          <w:lang w:val="ro-RO"/>
        </w:rPr>
      </w:pPr>
    </w:p>
    <w:p w:rsidR="00AE062F" w:rsidRPr="002818C4" w:rsidRDefault="00AE062F" w:rsidP="00AE062F">
      <w:p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color w:val="000000"/>
          <w:sz w:val="22"/>
          <w:szCs w:val="22"/>
          <w:lang w:val="ro-RO"/>
        </w:rPr>
        <w:t>PLMUD al municipiului Suceava va avea în vedere urm</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toarele aspecte: </w:t>
      </w:r>
    </w:p>
    <w:p w:rsidR="00AE062F" w:rsidRPr="002818C4" w:rsidRDefault="00AE062F"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color w:val="000000"/>
          <w:sz w:val="22"/>
          <w:szCs w:val="22"/>
          <w:lang w:val="ro-RO"/>
        </w:rPr>
        <w:t xml:space="preserve">O abordare </w:t>
      </w:r>
      <w:r w:rsidRPr="002818C4">
        <w:rPr>
          <w:rFonts w:ascii="Calibri" w:hAnsi="Calibri" w:cs="Calibri"/>
          <w:b/>
          <w:bCs/>
          <w:color w:val="000000"/>
          <w:sz w:val="22"/>
          <w:szCs w:val="22"/>
          <w:lang w:val="ro-RO"/>
        </w:rPr>
        <w:t>participativ</w:t>
      </w:r>
      <w:r>
        <w:rPr>
          <w:rFonts w:ascii="Calibri" w:hAnsi="Calibri" w:cs="Calibri"/>
          <w:b/>
          <w:bCs/>
          <w:color w:val="000000"/>
          <w:sz w:val="22"/>
          <w:szCs w:val="22"/>
          <w:lang w:val="ro-RO"/>
        </w:rPr>
        <w:t>ă</w:t>
      </w:r>
      <w:r w:rsidRPr="002818C4">
        <w:rPr>
          <w:rFonts w:ascii="Calibri" w:hAnsi="Calibri" w:cs="Calibri"/>
          <w:color w:val="000000"/>
          <w:sz w:val="22"/>
          <w:szCs w:val="22"/>
          <w:lang w:val="ro-RO"/>
        </w:rPr>
        <w:t>: implicarea cet</w:t>
      </w:r>
      <w:r>
        <w:rPr>
          <w:rFonts w:ascii="Calibri" w:hAnsi="Calibri" w:cs="Calibri"/>
          <w:color w:val="000000"/>
          <w:sz w:val="22"/>
          <w:szCs w:val="22"/>
          <w:lang w:val="ro-RO"/>
        </w:rPr>
        <w:t>ăţ</w:t>
      </w:r>
      <w:r w:rsidRPr="002818C4">
        <w:rPr>
          <w:rFonts w:ascii="Calibri" w:hAnsi="Calibri" w:cs="Calibri"/>
          <w:color w:val="000000"/>
          <w:sz w:val="22"/>
          <w:szCs w:val="22"/>
          <w:lang w:val="ro-RO"/>
        </w:rPr>
        <w:t xml:space="preserve">enilor </w:t>
      </w:r>
      <w:r>
        <w:rPr>
          <w:rFonts w:ascii="Calibri" w:hAnsi="Calibri" w:cs="Calibri"/>
          <w:color w:val="000000"/>
          <w:sz w:val="22"/>
          <w:szCs w:val="22"/>
          <w:lang w:val="ro-RO"/>
        </w:rPr>
        <w:t>ş</w:t>
      </w:r>
      <w:r w:rsidRPr="002818C4">
        <w:rPr>
          <w:rFonts w:ascii="Calibri" w:hAnsi="Calibri" w:cs="Calibri"/>
          <w:color w:val="000000"/>
          <w:sz w:val="22"/>
          <w:szCs w:val="22"/>
          <w:lang w:val="ro-RO"/>
        </w:rPr>
        <w:t>i a tuturor p</w:t>
      </w:r>
      <w:r>
        <w:rPr>
          <w:rFonts w:ascii="Calibri" w:hAnsi="Calibri" w:cs="Calibri"/>
          <w:color w:val="000000"/>
          <w:sz w:val="22"/>
          <w:szCs w:val="22"/>
          <w:lang w:val="ro-RO"/>
        </w:rPr>
        <w:t>ă</w:t>
      </w:r>
      <w:r w:rsidRPr="002818C4">
        <w:rPr>
          <w:rFonts w:ascii="Calibri" w:hAnsi="Calibri" w:cs="Calibri"/>
          <w:color w:val="000000"/>
          <w:sz w:val="22"/>
          <w:szCs w:val="22"/>
          <w:lang w:val="ro-RO"/>
        </w:rPr>
        <w:t>r</w:t>
      </w:r>
      <w:r>
        <w:rPr>
          <w:rFonts w:ascii="Calibri" w:hAnsi="Calibri" w:cs="Calibri"/>
          <w:color w:val="000000"/>
          <w:sz w:val="22"/>
          <w:szCs w:val="22"/>
          <w:lang w:val="ro-RO"/>
        </w:rPr>
        <w:t>ţ</w:t>
      </w:r>
      <w:r w:rsidRPr="002818C4">
        <w:rPr>
          <w:rFonts w:ascii="Calibri" w:hAnsi="Calibri" w:cs="Calibri"/>
          <w:color w:val="000000"/>
          <w:sz w:val="22"/>
          <w:szCs w:val="22"/>
          <w:lang w:val="ro-RO"/>
        </w:rPr>
        <w:t xml:space="preserve">ilor interesate pe parcursul procesului de elaborare, implementare </w:t>
      </w:r>
      <w:r>
        <w:rPr>
          <w:rFonts w:ascii="Calibri" w:hAnsi="Calibri" w:cs="Calibri"/>
          <w:color w:val="000000"/>
          <w:sz w:val="22"/>
          <w:szCs w:val="22"/>
          <w:lang w:val="ro-RO"/>
        </w:rPr>
        <w:t>ş</w:t>
      </w:r>
      <w:r w:rsidRPr="002818C4">
        <w:rPr>
          <w:rFonts w:ascii="Calibri" w:hAnsi="Calibri" w:cs="Calibri"/>
          <w:color w:val="000000"/>
          <w:sz w:val="22"/>
          <w:szCs w:val="22"/>
          <w:lang w:val="ro-RO"/>
        </w:rPr>
        <w:t>i evaluare a Planului de mobilitate urban</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 </w:t>
      </w:r>
    </w:p>
    <w:p w:rsidR="00AE062F" w:rsidRPr="002818C4" w:rsidRDefault="00AE062F"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color w:val="000000"/>
          <w:sz w:val="22"/>
          <w:szCs w:val="22"/>
          <w:lang w:val="ro-RO"/>
        </w:rPr>
        <w:t>O abordare bazat</w:t>
      </w:r>
      <w:r>
        <w:rPr>
          <w:rFonts w:ascii="Calibri" w:hAnsi="Calibri" w:cs="Calibri"/>
          <w:color w:val="000000"/>
          <w:sz w:val="22"/>
          <w:szCs w:val="22"/>
          <w:lang w:val="ro-RO"/>
        </w:rPr>
        <w:t>ă</w:t>
      </w:r>
      <w:r w:rsidRPr="002818C4">
        <w:rPr>
          <w:rFonts w:ascii="Calibri" w:hAnsi="Calibri" w:cs="Calibri"/>
          <w:color w:val="000000"/>
          <w:sz w:val="22"/>
          <w:szCs w:val="22"/>
          <w:lang w:val="ro-RO"/>
        </w:rPr>
        <w:t xml:space="preserve"> pe </w:t>
      </w:r>
      <w:r w:rsidRPr="002818C4">
        <w:rPr>
          <w:rFonts w:ascii="Calibri" w:hAnsi="Calibri" w:cs="Calibri"/>
          <w:b/>
          <w:bCs/>
          <w:color w:val="000000"/>
          <w:sz w:val="22"/>
          <w:szCs w:val="22"/>
          <w:lang w:val="ro-RO"/>
        </w:rPr>
        <w:t>principiile durabilit</w:t>
      </w:r>
      <w:r>
        <w:rPr>
          <w:rFonts w:ascii="Calibri" w:hAnsi="Calibri" w:cs="Calibri"/>
          <w:b/>
          <w:bCs/>
          <w:color w:val="000000"/>
          <w:sz w:val="22"/>
          <w:szCs w:val="22"/>
          <w:lang w:val="ro-RO"/>
        </w:rPr>
        <w:t>ăţ</w:t>
      </w:r>
      <w:r w:rsidRPr="002818C4">
        <w:rPr>
          <w:rFonts w:ascii="Calibri" w:hAnsi="Calibri" w:cs="Calibri"/>
          <w:b/>
          <w:bCs/>
          <w:color w:val="000000"/>
          <w:sz w:val="22"/>
          <w:szCs w:val="22"/>
          <w:lang w:val="ro-RO"/>
        </w:rPr>
        <w:t>ii</w:t>
      </w:r>
      <w:r w:rsidRPr="002818C4">
        <w:rPr>
          <w:rFonts w:ascii="Calibri" w:hAnsi="Calibri" w:cs="Calibri"/>
          <w:color w:val="000000"/>
          <w:sz w:val="22"/>
          <w:szCs w:val="22"/>
          <w:lang w:val="ro-RO"/>
        </w:rPr>
        <w:t>: echilibrarea dezvolt</w:t>
      </w:r>
      <w:r>
        <w:rPr>
          <w:rFonts w:ascii="Calibri" w:hAnsi="Calibri" w:cs="Calibri"/>
          <w:color w:val="000000"/>
          <w:sz w:val="22"/>
          <w:szCs w:val="22"/>
          <w:lang w:val="ro-RO"/>
        </w:rPr>
        <w:t>ă</w:t>
      </w:r>
      <w:r w:rsidRPr="002818C4">
        <w:rPr>
          <w:rFonts w:ascii="Calibri" w:hAnsi="Calibri" w:cs="Calibri"/>
          <w:color w:val="000000"/>
          <w:sz w:val="22"/>
          <w:szCs w:val="22"/>
          <w:lang w:val="ro-RO"/>
        </w:rPr>
        <w:t>rii economice, urbane, a echit</w:t>
      </w:r>
      <w:r>
        <w:rPr>
          <w:rFonts w:ascii="Calibri" w:hAnsi="Calibri" w:cs="Calibri"/>
          <w:color w:val="000000"/>
          <w:sz w:val="22"/>
          <w:szCs w:val="22"/>
          <w:lang w:val="ro-RO"/>
        </w:rPr>
        <w:t>ăţ</w:t>
      </w:r>
      <w:r w:rsidRPr="002818C4">
        <w:rPr>
          <w:rFonts w:ascii="Calibri" w:hAnsi="Calibri" w:cs="Calibri"/>
          <w:color w:val="000000"/>
          <w:sz w:val="22"/>
          <w:szCs w:val="22"/>
          <w:lang w:val="ro-RO"/>
        </w:rPr>
        <w:t xml:space="preserve">ii sociale </w:t>
      </w:r>
      <w:r>
        <w:rPr>
          <w:rFonts w:ascii="Calibri" w:hAnsi="Calibri" w:cs="Calibri"/>
          <w:color w:val="000000"/>
          <w:sz w:val="22"/>
          <w:szCs w:val="22"/>
          <w:lang w:val="ro-RO"/>
        </w:rPr>
        <w:t>ş</w:t>
      </w:r>
      <w:r w:rsidRPr="002818C4">
        <w:rPr>
          <w:rFonts w:ascii="Calibri" w:hAnsi="Calibri" w:cs="Calibri"/>
          <w:color w:val="000000"/>
          <w:sz w:val="22"/>
          <w:szCs w:val="22"/>
          <w:lang w:val="ro-RO"/>
        </w:rPr>
        <w:t>i a calit</w:t>
      </w:r>
      <w:r>
        <w:rPr>
          <w:rFonts w:ascii="Calibri" w:hAnsi="Calibri" w:cs="Calibri"/>
          <w:color w:val="000000"/>
          <w:sz w:val="22"/>
          <w:szCs w:val="22"/>
          <w:lang w:val="ro-RO"/>
        </w:rPr>
        <w:t>ăţ</w:t>
      </w:r>
      <w:r w:rsidRPr="002818C4">
        <w:rPr>
          <w:rFonts w:ascii="Calibri" w:hAnsi="Calibri" w:cs="Calibri"/>
          <w:color w:val="000000"/>
          <w:sz w:val="22"/>
          <w:szCs w:val="22"/>
          <w:lang w:val="ro-RO"/>
        </w:rPr>
        <w:t>ii mediului</w:t>
      </w:r>
      <w:r>
        <w:rPr>
          <w:rFonts w:ascii="Calibri" w:hAnsi="Calibri" w:cs="Calibri"/>
          <w:color w:val="000000"/>
          <w:sz w:val="22"/>
          <w:szCs w:val="22"/>
          <w:lang w:val="ro-RO"/>
        </w:rPr>
        <w:t>;</w:t>
      </w:r>
      <w:r w:rsidRPr="002818C4">
        <w:rPr>
          <w:rFonts w:ascii="Calibri" w:hAnsi="Calibri" w:cs="Calibri"/>
          <w:color w:val="000000"/>
          <w:sz w:val="22"/>
          <w:szCs w:val="22"/>
          <w:lang w:val="ro-RO"/>
        </w:rPr>
        <w:t xml:space="preserve"> </w:t>
      </w:r>
    </w:p>
    <w:p w:rsidR="00AE062F" w:rsidRDefault="00AE062F" w:rsidP="00AE062F">
      <w:pPr>
        <w:pStyle w:val="ListParagraph"/>
        <w:numPr>
          <w:ilvl w:val="0"/>
          <w:numId w:val="25"/>
        </w:numPr>
        <w:suppressAutoHyphens w:val="0"/>
        <w:autoSpaceDE w:val="0"/>
        <w:adjustRightInd w:val="0"/>
        <w:spacing w:line="360" w:lineRule="auto"/>
        <w:jc w:val="both"/>
        <w:textAlignment w:val="auto"/>
        <w:rPr>
          <w:rFonts w:ascii="Calibri" w:hAnsi="Calibri" w:cs="Calibri"/>
          <w:color w:val="000000"/>
          <w:sz w:val="22"/>
          <w:szCs w:val="22"/>
          <w:lang w:val="ro-RO"/>
        </w:rPr>
      </w:pPr>
      <w:r w:rsidRPr="002818C4">
        <w:rPr>
          <w:rFonts w:ascii="Calibri" w:hAnsi="Calibri" w:cs="Calibri"/>
          <w:color w:val="000000"/>
          <w:sz w:val="22"/>
          <w:szCs w:val="22"/>
          <w:lang w:val="ro-RO"/>
        </w:rPr>
        <w:t xml:space="preserve">O abordare </w:t>
      </w:r>
      <w:r w:rsidRPr="002818C4">
        <w:rPr>
          <w:rFonts w:ascii="Calibri" w:hAnsi="Calibri" w:cs="Calibri"/>
          <w:b/>
          <w:bCs/>
          <w:color w:val="000000"/>
          <w:sz w:val="22"/>
          <w:szCs w:val="22"/>
          <w:lang w:val="ro-RO"/>
        </w:rPr>
        <w:t>integrat</w:t>
      </w:r>
      <w:r>
        <w:rPr>
          <w:rFonts w:ascii="Calibri" w:hAnsi="Calibri" w:cs="Calibri"/>
          <w:b/>
          <w:bCs/>
          <w:color w:val="000000"/>
          <w:sz w:val="22"/>
          <w:szCs w:val="22"/>
          <w:lang w:val="ro-RO"/>
        </w:rPr>
        <w:t>ă</w:t>
      </w:r>
      <w:r w:rsidRPr="002818C4">
        <w:rPr>
          <w:rFonts w:ascii="Calibri" w:hAnsi="Calibri" w:cs="Calibri"/>
          <w:color w:val="000000"/>
          <w:sz w:val="22"/>
          <w:szCs w:val="22"/>
          <w:lang w:val="ro-RO"/>
        </w:rPr>
        <w:t xml:space="preserve">: combinarea practicilor </w:t>
      </w:r>
      <w:r>
        <w:rPr>
          <w:rFonts w:ascii="Calibri" w:hAnsi="Calibri" w:cs="Calibri"/>
          <w:color w:val="000000"/>
          <w:sz w:val="22"/>
          <w:szCs w:val="22"/>
          <w:lang w:val="ro-RO"/>
        </w:rPr>
        <w:t>ş</w:t>
      </w:r>
      <w:r w:rsidRPr="002818C4">
        <w:rPr>
          <w:rFonts w:ascii="Calibri" w:hAnsi="Calibri" w:cs="Calibri"/>
          <w:color w:val="000000"/>
          <w:sz w:val="22"/>
          <w:szCs w:val="22"/>
          <w:lang w:val="ro-RO"/>
        </w:rPr>
        <w:t>i a politicilor între diferite sectoare (de ex. transport, urbanism, mediu, dezvoltare economic</w:t>
      </w:r>
      <w:r>
        <w:rPr>
          <w:rFonts w:ascii="Calibri" w:hAnsi="Calibri" w:cs="Calibri"/>
          <w:color w:val="000000"/>
          <w:sz w:val="22"/>
          <w:szCs w:val="22"/>
          <w:lang w:val="ro-RO"/>
        </w:rPr>
        <w:t>ă</w:t>
      </w:r>
      <w:r w:rsidRPr="002818C4">
        <w:rPr>
          <w:rFonts w:ascii="Calibri" w:hAnsi="Calibri" w:cs="Calibri"/>
          <w:color w:val="000000"/>
          <w:sz w:val="22"/>
          <w:szCs w:val="22"/>
          <w:lang w:val="ro-RO"/>
        </w:rPr>
        <w:t>, incluziune social</w:t>
      </w:r>
      <w:r>
        <w:rPr>
          <w:rFonts w:ascii="Calibri" w:hAnsi="Calibri" w:cs="Calibri"/>
          <w:color w:val="000000"/>
          <w:sz w:val="22"/>
          <w:szCs w:val="22"/>
          <w:lang w:val="ro-RO"/>
        </w:rPr>
        <w:t>ă</w:t>
      </w:r>
      <w:r w:rsidRPr="002818C4">
        <w:rPr>
          <w:rFonts w:ascii="Calibri" w:hAnsi="Calibri" w:cs="Calibri"/>
          <w:color w:val="000000"/>
          <w:sz w:val="22"/>
          <w:szCs w:val="22"/>
          <w:lang w:val="ro-RO"/>
        </w:rPr>
        <w:t>, s</w:t>
      </w:r>
      <w:r>
        <w:rPr>
          <w:rFonts w:ascii="Calibri" w:hAnsi="Calibri" w:cs="Calibri"/>
          <w:color w:val="000000"/>
          <w:sz w:val="22"/>
          <w:szCs w:val="22"/>
          <w:lang w:val="ro-RO"/>
        </w:rPr>
        <w:t>ă</w:t>
      </w:r>
      <w:r w:rsidRPr="002818C4">
        <w:rPr>
          <w:rFonts w:ascii="Calibri" w:hAnsi="Calibri" w:cs="Calibri"/>
          <w:color w:val="000000"/>
          <w:sz w:val="22"/>
          <w:szCs w:val="22"/>
          <w:lang w:val="ro-RO"/>
        </w:rPr>
        <w:t>n</w:t>
      </w:r>
      <w:r>
        <w:rPr>
          <w:rFonts w:ascii="Calibri" w:hAnsi="Calibri" w:cs="Calibri"/>
          <w:color w:val="000000"/>
          <w:sz w:val="22"/>
          <w:szCs w:val="22"/>
          <w:lang w:val="ro-RO"/>
        </w:rPr>
        <w:t>ă</w:t>
      </w:r>
      <w:r w:rsidRPr="002818C4">
        <w:rPr>
          <w:rFonts w:ascii="Calibri" w:hAnsi="Calibri" w:cs="Calibri"/>
          <w:color w:val="000000"/>
          <w:sz w:val="22"/>
          <w:szCs w:val="22"/>
          <w:lang w:val="ro-RO"/>
        </w:rPr>
        <w:t>tate, siguran</w:t>
      </w:r>
      <w:r>
        <w:rPr>
          <w:rFonts w:ascii="Calibri" w:hAnsi="Calibri" w:cs="Calibri"/>
          <w:color w:val="000000"/>
          <w:sz w:val="22"/>
          <w:szCs w:val="22"/>
          <w:lang w:val="ro-RO"/>
        </w:rPr>
        <w:t>ţă</w:t>
      </w:r>
      <w:r w:rsidRPr="002818C4">
        <w:rPr>
          <w:rFonts w:ascii="Calibri" w:hAnsi="Calibri" w:cs="Calibri"/>
          <w:color w:val="000000"/>
          <w:sz w:val="22"/>
          <w:szCs w:val="22"/>
          <w:lang w:val="ro-RO"/>
        </w:rPr>
        <w:t>), între diferite nivele de autoritate (municipal, al aglomera</w:t>
      </w:r>
      <w:r>
        <w:rPr>
          <w:rFonts w:ascii="Calibri" w:hAnsi="Calibri" w:cs="Calibri"/>
          <w:color w:val="000000"/>
          <w:sz w:val="22"/>
          <w:szCs w:val="22"/>
          <w:lang w:val="ro-RO"/>
        </w:rPr>
        <w:t>ţ</w:t>
      </w:r>
      <w:r w:rsidRPr="002818C4">
        <w:rPr>
          <w:rFonts w:ascii="Calibri" w:hAnsi="Calibri" w:cs="Calibri"/>
          <w:color w:val="000000"/>
          <w:sz w:val="22"/>
          <w:szCs w:val="22"/>
          <w:lang w:val="ro-RO"/>
        </w:rPr>
        <w:t>iei, al regiunii, na</w:t>
      </w:r>
      <w:r>
        <w:rPr>
          <w:rFonts w:ascii="Calibri" w:hAnsi="Calibri" w:cs="Calibri"/>
          <w:color w:val="000000"/>
          <w:sz w:val="22"/>
          <w:szCs w:val="22"/>
          <w:lang w:val="ro-RO"/>
        </w:rPr>
        <w:t>ţ</w:t>
      </w:r>
      <w:r w:rsidRPr="002818C4">
        <w:rPr>
          <w:rFonts w:ascii="Calibri" w:hAnsi="Calibri" w:cs="Calibri"/>
          <w:color w:val="000000"/>
          <w:sz w:val="22"/>
          <w:szCs w:val="22"/>
          <w:lang w:val="ro-RO"/>
        </w:rPr>
        <w:t xml:space="preserve">ional, european) </w:t>
      </w:r>
      <w:r>
        <w:rPr>
          <w:rFonts w:ascii="Calibri" w:hAnsi="Calibri" w:cs="Calibri"/>
          <w:color w:val="000000"/>
          <w:sz w:val="22"/>
          <w:szCs w:val="22"/>
          <w:lang w:val="ro-RO"/>
        </w:rPr>
        <w:t>ş</w:t>
      </w:r>
      <w:r w:rsidRPr="002818C4">
        <w:rPr>
          <w:rFonts w:ascii="Calibri" w:hAnsi="Calibri" w:cs="Calibri"/>
          <w:color w:val="000000"/>
          <w:sz w:val="22"/>
          <w:szCs w:val="22"/>
          <w:lang w:val="ro-RO"/>
        </w:rPr>
        <w:t>i între autorit</w:t>
      </w:r>
      <w:r>
        <w:rPr>
          <w:rFonts w:ascii="Calibri" w:hAnsi="Calibri" w:cs="Calibri"/>
          <w:color w:val="000000"/>
          <w:sz w:val="22"/>
          <w:szCs w:val="22"/>
          <w:lang w:val="ro-RO"/>
        </w:rPr>
        <w:t>ăţ</w:t>
      </w:r>
      <w:r w:rsidRPr="002818C4">
        <w:rPr>
          <w:rFonts w:ascii="Calibri" w:hAnsi="Calibri" w:cs="Calibri"/>
          <w:color w:val="000000"/>
          <w:sz w:val="22"/>
          <w:szCs w:val="22"/>
          <w:lang w:val="ro-RO"/>
        </w:rPr>
        <w:t>ile vecine (inter</w:t>
      </w:r>
      <w:r>
        <w:rPr>
          <w:rFonts w:ascii="Calibri" w:hAnsi="Calibri" w:cs="Calibri"/>
          <w:color w:val="000000"/>
          <w:sz w:val="22"/>
          <w:szCs w:val="22"/>
          <w:lang w:val="ro-RO"/>
        </w:rPr>
        <w:t>-</w:t>
      </w:r>
      <w:r w:rsidRPr="002818C4">
        <w:rPr>
          <w:rFonts w:ascii="Calibri" w:hAnsi="Calibri" w:cs="Calibri"/>
          <w:color w:val="000000"/>
          <w:sz w:val="22"/>
          <w:szCs w:val="22"/>
          <w:lang w:val="ro-RO"/>
        </w:rPr>
        <w:t>municipal, inter</w:t>
      </w:r>
      <w:r>
        <w:rPr>
          <w:rFonts w:ascii="Calibri" w:hAnsi="Calibri" w:cs="Calibri"/>
          <w:color w:val="000000"/>
          <w:sz w:val="22"/>
          <w:szCs w:val="22"/>
          <w:lang w:val="ro-RO"/>
        </w:rPr>
        <w:t>-</w:t>
      </w:r>
      <w:r w:rsidRPr="002818C4">
        <w:rPr>
          <w:rFonts w:ascii="Calibri" w:hAnsi="Calibri" w:cs="Calibri"/>
          <w:color w:val="000000"/>
          <w:sz w:val="22"/>
          <w:szCs w:val="22"/>
          <w:lang w:val="ro-RO"/>
        </w:rPr>
        <w:t>re</w:t>
      </w:r>
      <w:r>
        <w:rPr>
          <w:rFonts w:ascii="Calibri" w:hAnsi="Calibri" w:cs="Calibri"/>
          <w:color w:val="000000"/>
          <w:sz w:val="22"/>
          <w:szCs w:val="22"/>
          <w:lang w:val="ro-RO"/>
        </w:rPr>
        <w:t xml:space="preserve">gional). </w:t>
      </w:r>
    </w:p>
    <w:p w:rsidR="00425A19" w:rsidRDefault="00425A19" w:rsidP="00425A19">
      <w:pPr>
        <w:suppressAutoHyphens w:val="0"/>
        <w:autoSpaceDE w:val="0"/>
        <w:adjustRightInd w:val="0"/>
        <w:spacing w:line="360" w:lineRule="auto"/>
        <w:jc w:val="both"/>
        <w:textAlignment w:val="auto"/>
        <w:rPr>
          <w:rFonts w:ascii="Calibri" w:hAnsi="Calibri" w:cs="Calibri"/>
          <w:color w:val="000000"/>
          <w:sz w:val="22"/>
          <w:szCs w:val="22"/>
          <w:lang w:val="ro-RO"/>
        </w:rPr>
      </w:pPr>
    </w:p>
    <w:p w:rsidR="00425A19" w:rsidRDefault="00425A19" w:rsidP="00425A19">
      <w:pPr>
        <w:suppressAutoHyphens w:val="0"/>
        <w:autoSpaceDE w:val="0"/>
        <w:adjustRightInd w:val="0"/>
        <w:spacing w:line="360" w:lineRule="auto"/>
        <w:jc w:val="both"/>
        <w:textAlignment w:val="auto"/>
        <w:rPr>
          <w:rFonts w:ascii="Calibri" w:hAnsi="Calibri" w:cs="Calibri"/>
          <w:color w:val="000000"/>
          <w:sz w:val="22"/>
          <w:szCs w:val="22"/>
          <w:lang w:val="ro-RO"/>
        </w:rPr>
      </w:pPr>
    </w:p>
    <w:p w:rsidR="00425A19" w:rsidRDefault="00425A19" w:rsidP="00425A19">
      <w:pPr>
        <w:suppressAutoHyphens w:val="0"/>
        <w:autoSpaceDE w:val="0"/>
        <w:adjustRightInd w:val="0"/>
        <w:spacing w:line="360" w:lineRule="auto"/>
        <w:jc w:val="both"/>
        <w:textAlignment w:val="auto"/>
        <w:rPr>
          <w:rFonts w:ascii="Calibri" w:hAnsi="Calibri" w:cs="Calibri"/>
          <w:color w:val="000000"/>
          <w:sz w:val="22"/>
          <w:szCs w:val="22"/>
          <w:lang w:val="ro-RO"/>
        </w:rPr>
      </w:pPr>
    </w:p>
    <w:p w:rsidR="00425A19" w:rsidRDefault="00425A19" w:rsidP="00425A19">
      <w:pPr>
        <w:suppressAutoHyphens w:val="0"/>
        <w:autoSpaceDE w:val="0"/>
        <w:adjustRightInd w:val="0"/>
        <w:spacing w:line="360" w:lineRule="auto"/>
        <w:jc w:val="both"/>
        <w:textAlignment w:val="auto"/>
        <w:rPr>
          <w:rFonts w:ascii="Calibri" w:hAnsi="Calibri" w:cs="Calibri"/>
          <w:color w:val="000000"/>
          <w:sz w:val="22"/>
          <w:szCs w:val="22"/>
          <w:lang w:val="ro-RO"/>
        </w:rPr>
      </w:pPr>
    </w:p>
    <w:p w:rsidR="00425A19" w:rsidRPr="00425A19" w:rsidRDefault="00425A19" w:rsidP="00DF72E8">
      <w:pPr>
        <w:suppressAutoHyphens w:val="0"/>
        <w:spacing w:after="200" w:line="276" w:lineRule="auto"/>
        <w:rPr>
          <w:rFonts w:ascii="Calibri" w:hAnsi="Calibri" w:cs="Calibri"/>
          <w:color w:val="000000"/>
          <w:sz w:val="22"/>
          <w:szCs w:val="22"/>
          <w:lang w:val="ro-RO"/>
        </w:rPr>
      </w:pPr>
      <w:r>
        <w:rPr>
          <w:rFonts w:ascii="Calibri" w:hAnsi="Calibri" w:cs="Calibri"/>
          <w:color w:val="000000"/>
          <w:sz w:val="22"/>
          <w:szCs w:val="22"/>
          <w:lang w:val="ro-RO"/>
        </w:rPr>
        <w:br w:type="page"/>
      </w:r>
    </w:p>
    <w:p w:rsidR="00AE062F" w:rsidRPr="00597817" w:rsidRDefault="00AE062F" w:rsidP="005E51DE">
      <w:pPr>
        <w:pStyle w:val="Heading1"/>
        <w:numPr>
          <w:ilvl w:val="0"/>
          <w:numId w:val="54"/>
        </w:numPr>
        <w:ind w:left="301" w:hanging="301"/>
        <w:rPr>
          <w:lang w:val="ro-RO"/>
        </w:rPr>
      </w:pPr>
      <w:bookmarkStart w:id="42" w:name="_Toc404178779"/>
      <w:bookmarkStart w:id="43" w:name="_Toc407102067"/>
      <w:r w:rsidRPr="006413AA">
        <w:rPr>
          <w:lang w:val="ro-RO"/>
        </w:rPr>
        <w:lastRenderedPageBreak/>
        <w:t xml:space="preserve"> </w:t>
      </w:r>
      <w:bookmarkStart w:id="44" w:name="_Toc412111263"/>
      <w:r w:rsidRPr="00912807">
        <w:rPr>
          <w:lang w:val="pt-BR"/>
        </w:rPr>
        <w:t>Audit</w:t>
      </w:r>
      <w:r>
        <w:rPr>
          <w:lang w:val="ro-RO"/>
        </w:rPr>
        <w:t xml:space="preserve"> și diagnoză pentru situația actuală a mobilității în municipiul Suceava</w:t>
      </w:r>
      <w:bookmarkEnd w:id="42"/>
      <w:bookmarkEnd w:id="43"/>
      <w:bookmarkEnd w:id="44"/>
    </w:p>
    <w:p w:rsidR="00AE062F" w:rsidRPr="00912807" w:rsidRDefault="00AE062F" w:rsidP="00AE062F">
      <w:pPr>
        <w:rPr>
          <w:lang w:val="pt-BR"/>
        </w:rPr>
      </w:pPr>
    </w:p>
    <w:p w:rsidR="00AE062F" w:rsidRPr="00C81590" w:rsidRDefault="00AE062F" w:rsidP="005E51DE">
      <w:pPr>
        <w:pStyle w:val="Heading2"/>
        <w:numPr>
          <w:ilvl w:val="1"/>
          <w:numId w:val="54"/>
        </w:numPr>
        <w:ind w:left="522" w:hanging="522"/>
        <w:rPr>
          <w:lang w:val="ro-RO"/>
        </w:rPr>
      </w:pPr>
      <w:bookmarkStart w:id="45" w:name="_Toc407102068"/>
      <w:bookmarkStart w:id="46" w:name="_Toc412111264"/>
      <w:r w:rsidRPr="00C81590">
        <w:rPr>
          <w:lang w:val="ro-RO"/>
        </w:rPr>
        <w:t>Audit de mediu</w:t>
      </w:r>
      <w:bookmarkEnd w:id="45"/>
      <w:bookmarkEnd w:id="46"/>
    </w:p>
    <w:p w:rsidR="00AE062F" w:rsidRPr="00910E47" w:rsidRDefault="00AE062F" w:rsidP="00AE062F">
      <w:pPr>
        <w:spacing w:line="360" w:lineRule="auto"/>
        <w:ind w:firstLine="709"/>
        <w:jc w:val="both"/>
        <w:rPr>
          <w:rFonts w:ascii="Calibri" w:hAnsi="Calibri"/>
          <w:sz w:val="22"/>
          <w:szCs w:val="22"/>
          <w:lang w:val="ro-RO"/>
        </w:rPr>
      </w:pPr>
      <w:r>
        <w:rPr>
          <w:rFonts w:ascii="Calibri" w:hAnsi="Calibri"/>
          <w:sz w:val="22"/>
          <w:szCs w:val="22"/>
          <w:lang w:val="ro-RO"/>
        </w:rPr>
        <w:t xml:space="preserve">Pentru analiza de mediu au fost </w:t>
      </w:r>
      <w:r w:rsidRPr="00910E47">
        <w:rPr>
          <w:rFonts w:ascii="Calibri" w:hAnsi="Calibri"/>
          <w:sz w:val="22"/>
          <w:szCs w:val="22"/>
          <w:lang w:val="ro-RO"/>
        </w:rPr>
        <w:t xml:space="preserve">solicitate </w:t>
      </w:r>
      <w:r>
        <w:rPr>
          <w:rFonts w:ascii="Calibri" w:hAnsi="Calibri"/>
          <w:sz w:val="22"/>
          <w:szCs w:val="22"/>
          <w:lang w:val="ro-RO"/>
        </w:rPr>
        <w:t xml:space="preserve">date </w:t>
      </w:r>
      <w:r w:rsidRPr="00910E47">
        <w:rPr>
          <w:rFonts w:ascii="Calibri" w:hAnsi="Calibri"/>
          <w:sz w:val="22"/>
          <w:szCs w:val="22"/>
          <w:lang w:val="ro-RO"/>
        </w:rPr>
        <w:t xml:space="preserve">privind emisiile din traficul rutier pe teritoriului municipiului Suceava Agenţiei Judeţene de Protecţie a Mediului Suceava însă </w:t>
      </w:r>
      <w:r>
        <w:rPr>
          <w:rFonts w:ascii="Calibri" w:hAnsi="Calibri"/>
          <w:sz w:val="22"/>
          <w:szCs w:val="22"/>
          <w:lang w:val="ro-RO"/>
        </w:rPr>
        <w:t xml:space="preserve">această instituţie </w:t>
      </w:r>
      <w:r w:rsidR="00F85FA2">
        <w:rPr>
          <w:rFonts w:ascii="Calibri" w:hAnsi="Calibri"/>
          <w:sz w:val="22"/>
          <w:szCs w:val="22"/>
          <w:lang w:val="ro-RO"/>
        </w:rPr>
        <w:t xml:space="preserve">nu </w:t>
      </w:r>
      <w:r w:rsidRPr="00910E47">
        <w:rPr>
          <w:rFonts w:ascii="Calibri" w:hAnsi="Calibri"/>
          <w:sz w:val="22"/>
          <w:szCs w:val="22"/>
          <w:lang w:val="ro-RO"/>
        </w:rPr>
        <w:t>disp</w:t>
      </w:r>
      <w:r>
        <w:rPr>
          <w:rFonts w:ascii="Calibri" w:hAnsi="Calibri"/>
          <w:sz w:val="22"/>
          <w:szCs w:val="22"/>
          <w:lang w:val="ro-RO"/>
        </w:rPr>
        <w:t xml:space="preserve">une de date </w:t>
      </w:r>
      <w:r w:rsidRPr="00910E47">
        <w:rPr>
          <w:rFonts w:ascii="Calibri" w:hAnsi="Calibri"/>
          <w:sz w:val="22"/>
          <w:szCs w:val="22"/>
          <w:lang w:val="ro-RO"/>
        </w:rPr>
        <w:t xml:space="preserve">la nivel de localitate, ci doar la nivel de judeţ, date irelevante pentru această analiză.  </w:t>
      </w:r>
    </w:p>
    <w:p w:rsidR="00AE062F" w:rsidRPr="00AE062F" w:rsidRDefault="00AE062F" w:rsidP="00AE062F">
      <w:pPr>
        <w:spacing w:line="360" w:lineRule="auto"/>
        <w:ind w:firstLine="709"/>
        <w:jc w:val="both"/>
        <w:rPr>
          <w:rFonts w:ascii="Calibri" w:hAnsi="Calibri"/>
          <w:b/>
          <w:sz w:val="22"/>
          <w:szCs w:val="22"/>
          <w:lang w:val="ro-RO"/>
        </w:rPr>
      </w:pPr>
      <w:r w:rsidRPr="00910E47">
        <w:rPr>
          <w:rFonts w:ascii="Calibri" w:hAnsi="Calibri"/>
          <w:iCs/>
          <w:sz w:val="22"/>
          <w:szCs w:val="22"/>
          <w:lang w:val="ro-RO"/>
        </w:rPr>
        <w:t>Analiza de mediu se bazează pe datele colectate şi analizate în cadrul</w:t>
      </w:r>
      <w:r>
        <w:rPr>
          <w:rFonts w:ascii="Calibri" w:hAnsi="Calibri"/>
          <w:i/>
          <w:iCs/>
          <w:sz w:val="22"/>
          <w:szCs w:val="22"/>
          <w:lang w:val="ro-RO"/>
        </w:rPr>
        <w:t xml:space="preserve"> </w:t>
      </w:r>
      <w:r w:rsidRPr="00AE062F">
        <w:rPr>
          <w:rFonts w:ascii="Calibri" w:hAnsi="Calibri"/>
          <w:b/>
          <w:i/>
          <w:iCs/>
          <w:sz w:val="22"/>
          <w:szCs w:val="22"/>
          <w:lang w:val="ro-RO"/>
        </w:rPr>
        <w:t>Planului de A</w:t>
      </w:r>
      <w:r w:rsidR="00D90277">
        <w:rPr>
          <w:rFonts w:ascii="Calibri" w:hAnsi="Calibri"/>
          <w:b/>
          <w:i/>
          <w:iCs/>
          <w:sz w:val="22"/>
          <w:szCs w:val="22"/>
          <w:lang w:val="ro-RO"/>
        </w:rPr>
        <w:t>cţiune pentru Energie Durabilă al</w:t>
      </w:r>
      <w:r w:rsidRPr="00AE062F">
        <w:rPr>
          <w:rFonts w:ascii="Calibri" w:hAnsi="Calibri"/>
          <w:b/>
          <w:i/>
          <w:iCs/>
          <w:sz w:val="22"/>
          <w:szCs w:val="22"/>
          <w:lang w:val="ro-RO"/>
        </w:rPr>
        <w:t xml:space="preserve"> Municipiului Suceava (PAED</w:t>
      </w:r>
      <w:r w:rsidRPr="00AE062F">
        <w:rPr>
          <w:rFonts w:ascii="Calibri" w:hAnsi="Calibri"/>
          <w:b/>
          <w:iCs/>
          <w:sz w:val="22"/>
          <w:szCs w:val="22"/>
          <w:lang w:val="ro-RO"/>
        </w:rPr>
        <w:t>)</w:t>
      </w:r>
      <w:r>
        <w:rPr>
          <w:rFonts w:ascii="Calibri" w:hAnsi="Calibri"/>
          <w:iCs/>
          <w:sz w:val="22"/>
          <w:szCs w:val="22"/>
          <w:lang w:val="ro-RO"/>
        </w:rPr>
        <w:t>. PAED</w:t>
      </w:r>
      <w:r w:rsidRPr="00002F2A">
        <w:rPr>
          <w:rFonts w:ascii="Calibri" w:hAnsi="Calibri"/>
          <w:iCs/>
          <w:sz w:val="22"/>
          <w:szCs w:val="22"/>
          <w:lang w:val="ro-RO"/>
        </w:rPr>
        <w:t xml:space="preserve"> </w:t>
      </w:r>
      <w:r w:rsidRPr="00002F2A">
        <w:rPr>
          <w:rFonts w:ascii="Calibri" w:hAnsi="Calibri"/>
          <w:sz w:val="22"/>
          <w:szCs w:val="22"/>
          <w:lang w:val="ro-RO"/>
        </w:rPr>
        <w:t>reprezintă un document programatic care definește acțiunile şi măsurile c</w:t>
      </w:r>
      <w:r>
        <w:rPr>
          <w:rFonts w:ascii="Calibri" w:hAnsi="Calibri"/>
          <w:sz w:val="22"/>
          <w:szCs w:val="22"/>
          <w:lang w:val="ro-RO"/>
        </w:rPr>
        <w:t>ar</w:t>
      </w:r>
      <w:r w:rsidRPr="00002F2A">
        <w:rPr>
          <w:rFonts w:ascii="Calibri" w:hAnsi="Calibri"/>
          <w:sz w:val="22"/>
          <w:szCs w:val="22"/>
          <w:lang w:val="ro-RO"/>
        </w:rPr>
        <w:t>e vor fi întreprinse la nivel local în vederea atingerii obiectivului general de reducere a emisiilor de CO</w:t>
      </w:r>
      <w:r w:rsidRPr="00002F2A">
        <w:rPr>
          <w:rFonts w:ascii="Calibri" w:hAnsi="Calibri" w:cs="Cambria Math"/>
          <w:sz w:val="22"/>
          <w:szCs w:val="22"/>
          <w:lang w:val="ro-RO"/>
        </w:rPr>
        <w:t>₂</w:t>
      </w:r>
      <w:r w:rsidRPr="00002F2A">
        <w:rPr>
          <w:rFonts w:ascii="Calibri" w:hAnsi="Calibri"/>
          <w:sz w:val="22"/>
          <w:szCs w:val="22"/>
          <w:lang w:val="ro-RO"/>
        </w:rPr>
        <w:t xml:space="preserve"> cu cel puțin 20% până în anul 2020, faţă de anul de referinţă ales (anul 2005). </w:t>
      </w:r>
      <w:r w:rsidRPr="00AE062F">
        <w:rPr>
          <w:rFonts w:ascii="Calibri" w:hAnsi="Calibri"/>
          <w:b/>
          <w:sz w:val="22"/>
          <w:szCs w:val="22"/>
          <w:lang w:val="ro-RO"/>
        </w:rPr>
        <w:t>PAED se sprijină pe un inventar de bază al emisiilor de CO</w:t>
      </w:r>
      <w:r w:rsidRPr="00AE062F">
        <w:rPr>
          <w:rFonts w:ascii="Calibri" w:hAnsi="Calibri" w:cs="Cambria Math"/>
          <w:b/>
          <w:sz w:val="22"/>
          <w:szCs w:val="22"/>
          <w:lang w:val="ro-RO"/>
        </w:rPr>
        <w:t>₂</w:t>
      </w:r>
      <w:r w:rsidRPr="00AE062F">
        <w:rPr>
          <w:rFonts w:ascii="Calibri" w:hAnsi="Calibri"/>
          <w:b/>
          <w:sz w:val="22"/>
          <w:szCs w:val="22"/>
          <w:lang w:val="ro-RO"/>
        </w:rPr>
        <w:t xml:space="preserve"> pentru a identifica domeniile de acţiune cu potenţialul cel mai ridicat de eficientizare a consumurilor de energie traduse în scăderea emisiilor echivalente de CO</w:t>
      </w:r>
      <w:r w:rsidRPr="00AE062F">
        <w:rPr>
          <w:rFonts w:ascii="Calibri" w:hAnsi="Calibri" w:cs="Cambria Math"/>
          <w:b/>
          <w:sz w:val="22"/>
          <w:szCs w:val="22"/>
          <w:lang w:val="ro-RO"/>
        </w:rPr>
        <w:t>₂</w:t>
      </w:r>
      <w:r w:rsidRPr="00AE062F">
        <w:rPr>
          <w:rFonts w:ascii="Calibri" w:hAnsi="Calibri"/>
          <w:b/>
          <w:sz w:val="22"/>
          <w:szCs w:val="22"/>
          <w:lang w:val="ro-RO"/>
        </w:rPr>
        <w:t>, domenii aflate în responsabilitatea sau în sfera de intervenţie a autorităţilor locale din Municipiul Suceava.</w:t>
      </w:r>
    </w:p>
    <w:p w:rsidR="00AE062F" w:rsidRPr="00AE062F" w:rsidRDefault="00AE062F" w:rsidP="00AE062F">
      <w:pPr>
        <w:spacing w:line="360" w:lineRule="auto"/>
        <w:ind w:firstLine="709"/>
        <w:jc w:val="both"/>
        <w:rPr>
          <w:rFonts w:ascii="Calibri" w:hAnsi="Calibri"/>
          <w:b/>
          <w:i/>
          <w:sz w:val="22"/>
          <w:szCs w:val="22"/>
          <w:lang w:val="pt-BR"/>
        </w:rPr>
      </w:pPr>
      <w:r w:rsidRPr="00AE062F">
        <w:rPr>
          <w:rFonts w:ascii="Calibri" w:hAnsi="Calibri"/>
          <w:b/>
          <w:i/>
          <w:sz w:val="22"/>
          <w:szCs w:val="22"/>
          <w:lang w:val="ro-RO"/>
        </w:rPr>
        <w:t xml:space="preserve">În cadrul PAED se afirmă că transportul durabil reprezintă un sistem complex destinat să asigure necesităţile de mobilitate pentru generaţiile actuale fără a deteriora factorii de mediu şi sănătatea. </w:t>
      </w:r>
      <w:r w:rsidRPr="00002F2A">
        <w:rPr>
          <w:rFonts w:ascii="Calibri" w:hAnsi="Calibri"/>
          <w:sz w:val="22"/>
          <w:szCs w:val="22"/>
          <w:lang w:val="pt-BR"/>
        </w:rPr>
        <w:t xml:space="preserve">Până de curând, industria era considerată ca fiind principala sursă de poluare a planetei. Odată cu dezvoltarea accelerată a transporturilor şi, în special, prin anvergura producţiei de autovehicule, balanţa surselor de substanţe toxice şi efecte neplăcute şi-a schimbat înclinarea, </w:t>
      </w:r>
      <w:r w:rsidRPr="00AE062F">
        <w:rPr>
          <w:rFonts w:ascii="Calibri" w:hAnsi="Calibri"/>
          <w:b/>
          <w:i/>
          <w:sz w:val="22"/>
          <w:szCs w:val="22"/>
          <w:lang w:val="pt-BR"/>
        </w:rPr>
        <w:t xml:space="preserve">transportul devenind principala sursă de agresiune împotriva mediului şi a sănătăţii umane. </w:t>
      </w:r>
    </w:p>
    <w:p w:rsidR="00AE062F" w:rsidRPr="00C81590" w:rsidRDefault="00AE062F" w:rsidP="00AE062F">
      <w:pPr>
        <w:spacing w:line="360" w:lineRule="auto"/>
        <w:ind w:firstLine="709"/>
        <w:jc w:val="both"/>
        <w:rPr>
          <w:rFonts w:ascii="Calibri" w:hAnsi="Calibri"/>
          <w:sz w:val="22"/>
          <w:szCs w:val="22"/>
          <w:lang w:val="pt-BR"/>
        </w:rPr>
      </w:pPr>
    </w:p>
    <w:p w:rsidR="00AE062F" w:rsidRPr="00AE062F" w:rsidRDefault="00AE062F" w:rsidP="00AE062F">
      <w:pPr>
        <w:spacing w:line="360" w:lineRule="auto"/>
        <w:ind w:firstLine="709"/>
        <w:jc w:val="both"/>
        <w:rPr>
          <w:rFonts w:ascii="Calibri" w:hAnsi="Calibri"/>
          <w:b/>
          <w:i/>
          <w:sz w:val="22"/>
          <w:szCs w:val="22"/>
          <w:lang w:val="es-ES"/>
        </w:rPr>
      </w:pPr>
      <w:r w:rsidRPr="00AE062F">
        <w:rPr>
          <w:rFonts w:ascii="Calibri" w:hAnsi="Calibri"/>
          <w:i/>
          <w:sz w:val="22"/>
          <w:szCs w:val="22"/>
          <w:lang w:val="es-ES"/>
        </w:rPr>
        <w:t>Același studiu evidențiază că</w:t>
      </w:r>
      <w:r>
        <w:rPr>
          <w:rFonts w:ascii="Calibri" w:hAnsi="Calibri"/>
          <w:b/>
          <w:i/>
          <w:sz w:val="22"/>
          <w:szCs w:val="22"/>
          <w:lang w:val="es-ES"/>
        </w:rPr>
        <w:t>: „</w:t>
      </w:r>
      <w:r w:rsidRPr="00AE062F">
        <w:rPr>
          <w:rFonts w:ascii="Calibri" w:hAnsi="Calibri"/>
          <w:b/>
          <w:i/>
          <w:sz w:val="22"/>
          <w:szCs w:val="22"/>
          <w:lang w:val="es-ES"/>
        </w:rPr>
        <w:t>Potenţialul naţional de economisire de energie, respectiv de reducere a pierderilor energetice, este apreciat la 27 – 35 % din resursele energetice primare (industrie 20 - 25%, clădiri 40 – 50%, transporturi 35 – 40%).</w:t>
      </w:r>
      <w:r>
        <w:rPr>
          <w:rFonts w:ascii="Calibri" w:hAnsi="Calibri"/>
          <w:b/>
          <w:i/>
          <w:sz w:val="22"/>
          <w:szCs w:val="22"/>
          <w:lang w:val="es-ES"/>
        </w:rPr>
        <w:t>”</w:t>
      </w:r>
    </w:p>
    <w:p w:rsidR="00AE062F" w:rsidRPr="000060DF" w:rsidRDefault="00AE062F" w:rsidP="00AE062F">
      <w:pPr>
        <w:rPr>
          <w:rFonts w:ascii="Calibri" w:hAnsi="Calibri"/>
          <w:sz w:val="22"/>
          <w:szCs w:val="22"/>
          <w:highlight w:val="yellow"/>
          <w:lang w:val="it-IT"/>
        </w:rPr>
      </w:pPr>
    </w:p>
    <w:p w:rsidR="00AE062F" w:rsidRDefault="00AE062F" w:rsidP="00AE062F">
      <w:pPr>
        <w:spacing w:line="360" w:lineRule="auto"/>
        <w:ind w:firstLine="709"/>
        <w:jc w:val="both"/>
        <w:rPr>
          <w:rFonts w:ascii="Calibri" w:hAnsi="Calibri"/>
          <w:sz w:val="22"/>
          <w:szCs w:val="22"/>
          <w:lang w:val="fr-FR"/>
        </w:rPr>
      </w:pPr>
      <w:r>
        <w:rPr>
          <w:rFonts w:ascii="Calibri" w:hAnsi="Calibri"/>
          <w:sz w:val="22"/>
          <w:szCs w:val="22"/>
          <w:lang w:val="it-IT"/>
        </w:rPr>
        <w:t>În vederea atingerii acestui obiectiv și în municipiul Suceava a fost real</w:t>
      </w:r>
      <w:r w:rsidR="007108C2">
        <w:rPr>
          <w:rFonts w:ascii="Calibri" w:hAnsi="Calibri"/>
          <w:sz w:val="22"/>
          <w:szCs w:val="22"/>
          <w:lang w:val="it-IT"/>
        </w:rPr>
        <w:t>iz</w:t>
      </w:r>
      <w:r>
        <w:rPr>
          <w:rFonts w:ascii="Calibri" w:hAnsi="Calibri"/>
          <w:sz w:val="22"/>
          <w:szCs w:val="22"/>
          <w:lang w:val="it-IT"/>
        </w:rPr>
        <w:t xml:space="preserve">at </w:t>
      </w:r>
      <w:r w:rsidRPr="0055093B">
        <w:rPr>
          <w:rFonts w:ascii="Calibri" w:hAnsi="Calibri"/>
          <w:sz w:val="22"/>
          <w:szCs w:val="22"/>
          <w:lang w:val="it-IT"/>
        </w:rPr>
        <w:t xml:space="preserve"> </w:t>
      </w:r>
      <w:r>
        <w:rPr>
          <w:rFonts w:ascii="Calibri" w:hAnsi="Calibri"/>
          <w:sz w:val="22"/>
          <w:szCs w:val="22"/>
          <w:lang w:val="it-IT"/>
        </w:rPr>
        <w:t xml:space="preserve">un </w:t>
      </w:r>
      <w:r w:rsidRPr="000060DF">
        <w:rPr>
          <w:rFonts w:ascii="Calibri" w:hAnsi="Calibri"/>
          <w:sz w:val="22"/>
          <w:szCs w:val="22"/>
          <w:lang w:val="it-IT"/>
        </w:rPr>
        <w:t xml:space="preserve">scenariul de emisie </w:t>
      </w:r>
      <w:r>
        <w:rPr>
          <w:rFonts w:ascii="Calibri" w:hAnsi="Calibri"/>
          <w:sz w:val="22"/>
          <w:szCs w:val="22"/>
          <w:lang w:val="it-IT"/>
        </w:rPr>
        <w:t xml:space="preserve">avînd ca an de referință anul 2005. Acesta </w:t>
      </w:r>
      <w:r w:rsidRPr="000060DF">
        <w:rPr>
          <w:rFonts w:ascii="Calibri" w:hAnsi="Calibri"/>
          <w:sz w:val="22"/>
          <w:szCs w:val="22"/>
          <w:lang w:val="it-IT"/>
        </w:rPr>
        <w:t>prezintă un echilibru</w:t>
      </w:r>
      <w:r>
        <w:rPr>
          <w:rFonts w:ascii="Calibri" w:hAnsi="Calibri"/>
          <w:sz w:val="22"/>
          <w:szCs w:val="22"/>
          <w:lang w:val="it-IT"/>
        </w:rPr>
        <w:t xml:space="preserve"> al emisiilor CO2</w:t>
      </w:r>
      <w:r w:rsidRPr="000060DF">
        <w:rPr>
          <w:rFonts w:ascii="Calibri" w:hAnsi="Calibri"/>
          <w:sz w:val="22"/>
          <w:szCs w:val="22"/>
          <w:lang w:val="it-IT"/>
        </w:rPr>
        <w:t xml:space="preserve"> între principalele sectoare, cu o ușoară predominanţă a sectorului rezidențial, cu 28,1 % mai mult decât sectoarele industrial, mobilitate și terțiar. </w:t>
      </w:r>
      <w:r w:rsidR="007108C2" w:rsidRPr="007108C2">
        <w:rPr>
          <w:rFonts w:ascii="Calibri" w:hAnsi="Calibri"/>
          <w:b/>
          <w:i/>
          <w:sz w:val="22"/>
          <w:szCs w:val="22"/>
          <w:lang w:val="it-IT"/>
        </w:rPr>
        <w:t>Pentru anul de referință 2005, c</w:t>
      </w:r>
      <w:r w:rsidRPr="007108C2">
        <w:rPr>
          <w:rFonts w:ascii="Calibri" w:hAnsi="Calibri"/>
          <w:b/>
          <w:i/>
          <w:sz w:val="22"/>
          <w:szCs w:val="22"/>
          <w:lang w:val="fr-FR"/>
        </w:rPr>
        <w:t xml:space="preserve">onsumul sectorului de transport </w:t>
      </w:r>
      <w:r w:rsidR="007108C2" w:rsidRPr="007108C2">
        <w:rPr>
          <w:rFonts w:ascii="Calibri" w:hAnsi="Calibri"/>
          <w:b/>
          <w:i/>
          <w:sz w:val="22"/>
          <w:szCs w:val="22"/>
          <w:lang w:val="fr-FR"/>
        </w:rPr>
        <w:t>reprezintă 21,0</w:t>
      </w:r>
      <w:r w:rsidRPr="007108C2">
        <w:rPr>
          <w:rFonts w:ascii="Calibri" w:hAnsi="Calibri"/>
          <w:b/>
          <w:i/>
          <w:sz w:val="22"/>
          <w:szCs w:val="22"/>
          <w:lang w:val="fr-FR"/>
        </w:rPr>
        <w:t>% din total, în timp ce transportul public în jur de 1,1%.</w:t>
      </w:r>
      <w:r w:rsidRPr="00002F2A">
        <w:rPr>
          <w:rFonts w:ascii="Calibri" w:hAnsi="Calibri"/>
          <w:sz w:val="22"/>
          <w:szCs w:val="22"/>
          <w:lang w:val="fr-FR"/>
        </w:rPr>
        <w:t xml:space="preserve"> </w:t>
      </w:r>
    </w:p>
    <w:p w:rsidR="00AE062F" w:rsidRDefault="00AE062F" w:rsidP="00AE062F">
      <w:pPr>
        <w:rPr>
          <w:rFonts w:ascii="Calibri" w:hAnsi="Calibri"/>
          <w:sz w:val="22"/>
          <w:szCs w:val="22"/>
          <w:lang w:val="fr-FR"/>
        </w:rPr>
      </w:pPr>
    </w:p>
    <w:p w:rsidR="00DF72E8" w:rsidRPr="00002F2A" w:rsidRDefault="00DF72E8" w:rsidP="00AE062F">
      <w:pPr>
        <w:rPr>
          <w:rFonts w:ascii="Calibri" w:hAnsi="Calibri"/>
          <w:sz w:val="22"/>
          <w:szCs w:val="22"/>
          <w:lang w:val="fr-FR"/>
        </w:rPr>
      </w:pPr>
    </w:p>
    <w:tbl>
      <w:tblPr>
        <w:tblW w:w="5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4"/>
        <w:gridCol w:w="1800"/>
        <w:gridCol w:w="1620"/>
      </w:tblGrid>
      <w:tr w:rsidR="00AE062F" w:rsidRPr="00002F2A" w:rsidTr="00AE062F">
        <w:trPr>
          <w:trHeight w:val="73"/>
          <w:jc w:val="center"/>
        </w:trPr>
        <w:tc>
          <w:tcPr>
            <w:tcW w:w="2324" w:type="dxa"/>
          </w:tcPr>
          <w:p w:rsidR="00AE062F" w:rsidRPr="00002F2A" w:rsidRDefault="00AE062F" w:rsidP="00AE062F">
            <w:pPr>
              <w:rPr>
                <w:rFonts w:ascii="Calibri" w:hAnsi="Calibri"/>
                <w:sz w:val="22"/>
              </w:rPr>
            </w:pPr>
            <w:r w:rsidRPr="00002F2A">
              <w:rPr>
                <w:rFonts w:ascii="Calibri" w:hAnsi="Calibri"/>
                <w:sz w:val="22"/>
                <w:szCs w:val="22"/>
              </w:rPr>
              <w:lastRenderedPageBreak/>
              <w:t xml:space="preserve">Sector </w:t>
            </w:r>
          </w:p>
        </w:tc>
        <w:tc>
          <w:tcPr>
            <w:tcW w:w="1800" w:type="dxa"/>
          </w:tcPr>
          <w:p w:rsidR="00AE062F" w:rsidRPr="00002F2A" w:rsidRDefault="00AE062F" w:rsidP="00AE062F">
            <w:pPr>
              <w:jc w:val="center"/>
              <w:rPr>
                <w:rFonts w:ascii="Calibri" w:hAnsi="Calibri"/>
                <w:sz w:val="22"/>
              </w:rPr>
            </w:pPr>
            <w:r w:rsidRPr="00002F2A">
              <w:rPr>
                <w:rFonts w:ascii="Calibri" w:hAnsi="Calibri"/>
                <w:sz w:val="22"/>
                <w:szCs w:val="22"/>
              </w:rPr>
              <w:t>t/y</w:t>
            </w:r>
          </w:p>
        </w:tc>
        <w:tc>
          <w:tcPr>
            <w:tcW w:w="1620" w:type="dxa"/>
          </w:tcPr>
          <w:p w:rsidR="00AE062F" w:rsidRPr="00002F2A" w:rsidRDefault="00AE062F" w:rsidP="00AE062F">
            <w:pPr>
              <w:rPr>
                <w:rFonts w:ascii="Calibri" w:hAnsi="Calibri"/>
                <w:sz w:val="22"/>
              </w:rPr>
            </w:pPr>
            <w:r w:rsidRPr="00002F2A">
              <w:rPr>
                <w:rFonts w:ascii="Calibri" w:hAnsi="Calibri"/>
                <w:sz w:val="22"/>
                <w:szCs w:val="22"/>
              </w:rPr>
              <w:t xml:space="preserve">% </w:t>
            </w:r>
          </w:p>
        </w:tc>
      </w:tr>
      <w:tr w:rsidR="00AE062F" w:rsidRPr="00002F2A" w:rsidTr="00AE062F">
        <w:trPr>
          <w:trHeight w:val="73"/>
          <w:jc w:val="center"/>
        </w:trPr>
        <w:tc>
          <w:tcPr>
            <w:tcW w:w="2324" w:type="dxa"/>
          </w:tcPr>
          <w:p w:rsidR="00AE062F" w:rsidRPr="00002F2A" w:rsidRDefault="00AE062F" w:rsidP="00AE062F">
            <w:pPr>
              <w:rPr>
                <w:rFonts w:ascii="Calibri" w:hAnsi="Calibri"/>
                <w:sz w:val="22"/>
              </w:rPr>
            </w:pPr>
            <w:r w:rsidRPr="00002F2A">
              <w:rPr>
                <w:rFonts w:ascii="Calibri" w:hAnsi="Calibri"/>
                <w:sz w:val="22"/>
                <w:szCs w:val="22"/>
              </w:rPr>
              <w:t xml:space="preserve">PUBLIC </w:t>
            </w:r>
          </w:p>
        </w:tc>
        <w:tc>
          <w:tcPr>
            <w:tcW w:w="1800" w:type="dxa"/>
          </w:tcPr>
          <w:p w:rsidR="00AE062F" w:rsidRPr="00002F2A" w:rsidRDefault="00AE062F" w:rsidP="00AE062F">
            <w:pPr>
              <w:jc w:val="right"/>
              <w:rPr>
                <w:rFonts w:ascii="Calibri" w:hAnsi="Calibri"/>
                <w:sz w:val="22"/>
              </w:rPr>
            </w:pPr>
            <w:r w:rsidRPr="00002F2A">
              <w:rPr>
                <w:rFonts w:ascii="Calibri" w:hAnsi="Calibri"/>
                <w:sz w:val="22"/>
                <w:szCs w:val="22"/>
              </w:rPr>
              <w:t xml:space="preserve">17.024,86 </w:t>
            </w:r>
          </w:p>
        </w:tc>
        <w:tc>
          <w:tcPr>
            <w:tcW w:w="1620" w:type="dxa"/>
          </w:tcPr>
          <w:p w:rsidR="00AE062F" w:rsidRPr="00002F2A" w:rsidRDefault="00AE062F" w:rsidP="00AE062F">
            <w:pPr>
              <w:jc w:val="right"/>
              <w:rPr>
                <w:rFonts w:ascii="Calibri" w:hAnsi="Calibri"/>
                <w:sz w:val="22"/>
              </w:rPr>
            </w:pPr>
            <w:r w:rsidRPr="00002F2A">
              <w:rPr>
                <w:rFonts w:ascii="Calibri" w:hAnsi="Calibri"/>
                <w:sz w:val="22"/>
                <w:szCs w:val="22"/>
              </w:rPr>
              <w:t xml:space="preserve">3,2% </w:t>
            </w:r>
          </w:p>
        </w:tc>
      </w:tr>
      <w:tr w:rsidR="00AE062F" w:rsidRPr="00002F2A" w:rsidTr="00AE062F">
        <w:trPr>
          <w:trHeight w:val="73"/>
          <w:jc w:val="center"/>
        </w:trPr>
        <w:tc>
          <w:tcPr>
            <w:tcW w:w="2324" w:type="dxa"/>
          </w:tcPr>
          <w:p w:rsidR="00AE062F" w:rsidRPr="00002F2A" w:rsidRDefault="00AE062F" w:rsidP="00AE062F">
            <w:pPr>
              <w:rPr>
                <w:rFonts w:ascii="Calibri" w:hAnsi="Calibri"/>
                <w:sz w:val="22"/>
              </w:rPr>
            </w:pPr>
            <w:r w:rsidRPr="00002F2A">
              <w:rPr>
                <w:rFonts w:ascii="Calibri" w:hAnsi="Calibri"/>
                <w:sz w:val="22"/>
                <w:szCs w:val="22"/>
              </w:rPr>
              <w:t>REZIDEN</w:t>
            </w:r>
            <w:r w:rsidRPr="00002F2A">
              <w:rPr>
                <w:rFonts w:ascii="Calibri" w:hAnsi="Calibri"/>
                <w:sz w:val="22"/>
                <w:szCs w:val="22"/>
                <w:lang w:val="ro-RO"/>
              </w:rPr>
              <w:t>ŢI</w:t>
            </w:r>
            <w:r w:rsidRPr="00002F2A">
              <w:rPr>
                <w:rFonts w:ascii="Calibri" w:hAnsi="Calibri"/>
                <w:sz w:val="22"/>
                <w:szCs w:val="22"/>
              </w:rPr>
              <w:t xml:space="preserve">AL </w:t>
            </w:r>
          </w:p>
        </w:tc>
        <w:tc>
          <w:tcPr>
            <w:tcW w:w="1800" w:type="dxa"/>
          </w:tcPr>
          <w:p w:rsidR="00AE062F" w:rsidRPr="00002F2A" w:rsidRDefault="00AE062F" w:rsidP="00AE062F">
            <w:pPr>
              <w:jc w:val="right"/>
              <w:rPr>
                <w:rFonts w:ascii="Calibri" w:hAnsi="Calibri"/>
                <w:sz w:val="22"/>
              </w:rPr>
            </w:pPr>
            <w:r w:rsidRPr="00002F2A">
              <w:rPr>
                <w:rFonts w:ascii="Calibri" w:hAnsi="Calibri"/>
                <w:sz w:val="22"/>
                <w:szCs w:val="22"/>
              </w:rPr>
              <w:t xml:space="preserve">150.081,51 </w:t>
            </w:r>
          </w:p>
        </w:tc>
        <w:tc>
          <w:tcPr>
            <w:tcW w:w="1620" w:type="dxa"/>
          </w:tcPr>
          <w:p w:rsidR="00AE062F" w:rsidRPr="00002F2A" w:rsidRDefault="00AE062F" w:rsidP="00AE062F">
            <w:pPr>
              <w:jc w:val="right"/>
              <w:rPr>
                <w:rFonts w:ascii="Calibri" w:hAnsi="Calibri"/>
                <w:sz w:val="22"/>
              </w:rPr>
            </w:pPr>
            <w:r w:rsidRPr="00002F2A">
              <w:rPr>
                <w:rFonts w:ascii="Calibri" w:hAnsi="Calibri"/>
                <w:sz w:val="22"/>
                <w:szCs w:val="22"/>
              </w:rPr>
              <w:t xml:space="preserve">28,1% </w:t>
            </w:r>
          </w:p>
        </w:tc>
      </w:tr>
      <w:tr w:rsidR="00AE062F" w:rsidRPr="00002F2A" w:rsidTr="00AE062F">
        <w:trPr>
          <w:trHeight w:val="73"/>
          <w:jc w:val="center"/>
        </w:trPr>
        <w:tc>
          <w:tcPr>
            <w:tcW w:w="2324" w:type="dxa"/>
            <w:shd w:val="clear" w:color="auto" w:fill="D99594" w:themeFill="accent2" w:themeFillTint="99"/>
          </w:tcPr>
          <w:p w:rsidR="00AE062F" w:rsidRPr="00002F2A" w:rsidRDefault="00AE062F" w:rsidP="00AE062F">
            <w:pPr>
              <w:rPr>
                <w:rFonts w:ascii="Calibri" w:hAnsi="Calibri"/>
                <w:b/>
                <w:sz w:val="22"/>
              </w:rPr>
            </w:pPr>
            <w:r w:rsidRPr="00002F2A">
              <w:rPr>
                <w:rFonts w:ascii="Calibri" w:hAnsi="Calibri"/>
                <w:b/>
                <w:sz w:val="22"/>
                <w:szCs w:val="22"/>
              </w:rPr>
              <w:t xml:space="preserve">TRANSPORT </w:t>
            </w:r>
          </w:p>
        </w:tc>
        <w:tc>
          <w:tcPr>
            <w:tcW w:w="1800" w:type="dxa"/>
            <w:shd w:val="clear" w:color="auto" w:fill="D99594" w:themeFill="accent2" w:themeFillTint="99"/>
          </w:tcPr>
          <w:p w:rsidR="00AE062F" w:rsidRPr="00002F2A" w:rsidRDefault="00AE062F" w:rsidP="00AE062F">
            <w:pPr>
              <w:jc w:val="right"/>
              <w:rPr>
                <w:rFonts w:ascii="Calibri" w:hAnsi="Calibri"/>
                <w:b/>
                <w:sz w:val="22"/>
              </w:rPr>
            </w:pPr>
            <w:r w:rsidRPr="00002F2A">
              <w:rPr>
                <w:rFonts w:ascii="Calibri" w:hAnsi="Calibri"/>
                <w:b/>
                <w:sz w:val="22"/>
                <w:szCs w:val="22"/>
              </w:rPr>
              <w:t xml:space="preserve">112.035,05 </w:t>
            </w:r>
          </w:p>
        </w:tc>
        <w:tc>
          <w:tcPr>
            <w:tcW w:w="1620" w:type="dxa"/>
            <w:shd w:val="clear" w:color="auto" w:fill="D99594" w:themeFill="accent2" w:themeFillTint="99"/>
          </w:tcPr>
          <w:p w:rsidR="00AE062F" w:rsidRPr="00002F2A" w:rsidRDefault="00AE062F" w:rsidP="00AE062F">
            <w:pPr>
              <w:jc w:val="right"/>
              <w:rPr>
                <w:rFonts w:ascii="Calibri" w:hAnsi="Calibri"/>
                <w:b/>
                <w:sz w:val="22"/>
              </w:rPr>
            </w:pPr>
            <w:r w:rsidRPr="00002F2A">
              <w:rPr>
                <w:rFonts w:ascii="Calibri" w:hAnsi="Calibri"/>
                <w:b/>
                <w:sz w:val="22"/>
                <w:szCs w:val="22"/>
              </w:rPr>
              <w:t xml:space="preserve">21,0% </w:t>
            </w:r>
          </w:p>
        </w:tc>
      </w:tr>
      <w:tr w:rsidR="00AE062F" w:rsidRPr="00002F2A" w:rsidTr="00AE062F">
        <w:trPr>
          <w:trHeight w:val="73"/>
          <w:jc w:val="center"/>
        </w:trPr>
        <w:tc>
          <w:tcPr>
            <w:tcW w:w="2324" w:type="dxa"/>
          </w:tcPr>
          <w:p w:rsidR="00AE062F" w:rsidRPr="00002F2A" w:rsidRDefault="00AE062F" w:rsidP="00AE062F">
            <w:pPr>
              <w:rPr>
                <w:rFonts w:ascii="Calibri" w:hAnsi="Calibri"/>
                <w:sz w:val="22"/>
              </w:rPr>
            </w:pPr>
            <w:r w:rsidRPr="00002F2A">
              <w:rPr>
                <w:rFonts w:ascii="Calibri" w:hAnsi="Calibri"/>
                <w:sz w:val="22"/>
                <w:szCs w:val="22"/>
              </w:rPr>
              <w:t xml:space="preserve">TRANSPORT PUBLIC </w:t>
            </w:r>
          </w:p>
        </w:tc>
        <w:tc>
          <w:tcPr>
            <w:tcW w:w="1800" w:type="dxa"/>
          </w:tcPr>
          <w:p w:rsidR="00AE062F" w:rsidRPr="00002F2A" w:rsidRDefault="00AE062F" w:rsidP="00AE062F">
            <w:pPr>
              <w:jc w:val="right"/>
              <w:rPr>
                <w:rFonts w:ascii="Calibri" w:hAnsi="Calibri"/>
                <w:sz w:val="22"/>
              </w:rPr>
            </w:pPr>
            <w:r w:rsidRPr="00002F2A">
              <w:rPr>
                <w:rFonts w:ascii="Calibri" w:hAnsi="Calibri"/>
                <w:sz w:val="22"/>
                <w:szCs w:val="22"/>
              </w:rPr>
              <w:t xml:space="preserve">6.064,48 </w:t>
            </w:r>
          </w:p>
        </w:tc>
        <w:tc>
          <w:tcPr>
            <w:tcW w:w="1620" w:type="dxa"/>
          </w:tcPr>
          <w:p w:rsidR="00AE062F" w:rsidRPr="00002F2A" w:rsidRDefault="00AE062F" w:rsidP="00AE062F">
            <w:pPr>
              <w:jc w:val="right"/>
              <w:rPr>
                <w:rFonts w:ascii="Calibri" w:hAnsi="Calibri"/>
                <w:sz w:val="22"/>
              </w:rPr>
            </w:pPr>
            <w:r w:rsidRPr="00002F2A">
              <w:rPr>
                <w:rFonts w:ascii="Calibri" w:hAnsi="Calibri"/>
                <w:sz w:val="22"/>
                <w:szCs w:val="22"/>
              </w:rPr>
              <w:t xml:space="preserve">1,1% </w:t>
            </w:r>
          </w:p>
        </w:tc>
      </w:tr>
      <w:tr w:rsidR="00AE062F" w:rsidRPr="00002F2A" w:rsidTr="00AE062F">
        <w:trPr>
          <w:trHeight w:val="73"/>
          <w:jc w:val="center"/>
        </w:trPr>
        <w:tc>
          <w:tcPr>
            <w:tcW w:w="2324" w:type="dxa"/>
          </w:tcPr>
          <w:p w:rsidR="00AE062F" w:rsidRPr="00002F2A" w:rsidRDefault="00AE062F" w:rsidP="00AE062F">
            <w:pPr>
              <w:rPr>
                <w:rFonts w:ascii="Calibri" w:hAnsi="Calibri"/>
                <w:sz w:val="22"/>
              </w:rPr>
            </w:pPr>
            <w:r w:rsidRPr="00002F2A">
              <w:rPr>
                <w:rFonts w:ascii="Calibri" w:hAnsi="Calibri"/>
                <w:sz w:val="22"/>
                <w:szCs w:val="22"/>
              </w:rPr>
              <w:t xml:space="preserve">INDUSTRIE </w:t>
            </w:r>
          </w:p>
        </w:tc>
        <w:tc>
          <w:tcPr>
            <w:tcW w:w="1800" w:type="dxa"/>
          </w:tcPr>
          <w:p w:rsidR="00AE062F" w:rsidRPr="00002F2A" w:rsidRDefault="00AE062F" w:rsidP="00AE062F">
            <w:pPr>
              <w:jc w:val="right"/>
              <w:rPr>
                <w:rFonts w:ascii="Calibri" w:hAnsi="Calibri"/>
                <w:sz w:val="22"/>
              </w:rPr>
            </w:pPr>
            <w:r w:rsidRPr="00002F2A">
              <w:rPr>
                <w:rFonts w:ascii="Calibri" w:hAnsi="Calibri"/>
                <w:sz w:val="22"/>
                <w:szCs w:val="22"/>
              </w:rPr>
              <w:t xml:space="preserve">142.827,10 </w:t>
            </w:r>
          </w:p>
        </w:tc>
        <w:tc>
          <w:tcPr>
            <w:tcW w:w="1620" w:type="dxa"/>
          </w:tcPr>
          <w:p w:rsidR="00AE062F" w:rsidRPr="00002F2A" w:rsidRDefault="00AE062F" w:rsidP="00AE062F">
            <w:pPr>
              <w:jc w:val="right"/>
              <w:rPr>
                <w:rFonts w:ascii="Calibri" w:hAnsi="Calibri"/>
                <w:sz w:val="22"/>
              </w:rPr>
            </w:pPr>
            <w:r w:rsidRPr="00002F2A">
              <w:rPr>
                <w:rFonts w:ascii="Calibri" w:hAnsi="Calibri"/>
                <w:sz w:val="22"/>
                <w:szCs w:val="22"/>
              </w:rPr>
              <w:t xml:space="preserve">26,7% </w:t>
            </w:r>
          </w:p>
        </w:tc>
      </w:tr>
      <w:tr w:rsidR="00AE062F" w:rsidRPr="00002F2A" w:rsidTr="00AE062F">
        <w:trPr>
          <w:trHeight w:val="340"/>
          <w:jc w:val="center"/>
        </w:trPr>
        <w:tc>
          <w:tcPr>
            <w:tcW w:w="2324" w:type="dxa"/>
          </w:tcPr>
          <w:p w:rsidR="00AE062F" w:rsidRPr="00002F2A" w:rsidRDefault="00AE062F" w:rsidP="00AE062F">
            <w:pPr>
              <w:rPr>
                <w:rFonts w:ascii="Calibri" w:hAnsi="Calibri"/>
                <w:sz w:val="22"/>
              </w:rPr>
            </w:pPr>
            <w:r w:rsidRPr="00002F2A">
              <w:rPr>
                <w:rFonts w:ascii="Calibri" w:hAnsi="Calibri"/>
                <w:sz w:val="22"/>
                <w:szCs w:val="22"/>
              </w:rPr>
              <w:t xml:space="preserve">SECTOR TERȚIAR </w:t>
            </w:r>
          </w:p>
        </w:tc>
        <w:tc>
          <w:tcPr>
            <w:tcW w:w="1800" w:type="dxa"/>
          </w:tcPr>
          <w:p w:rsidR="00AE062F" w:rsidRPr="00002F2A" w:rsidRDefault="00AE062F" w:rsidP="00AE062F">
            <w:pPr>
              <w:jc w:val="right"/>
              <w:rPr>
                <w:rFonts w:ascii="Calibri" w:hAnsi="Calibri"/>
                <w:sz w:val="22"/>
              </w:rPr>
            </w:pPr>
            <w:r w:rsidRPr="00002F2A">
              <w:rPr>
                <w:rFonts w:ascii="Calibri" w:hAnsi="Calibri"/>
                <w:sz w:val="22"/>
                <w:szCs w:val="22"/>
              </w:rPr>
              <w:t xml:space="preserve">106.301,08 </w:t>
            </w:r>
          </w:p>
        </w:tc>
        <w:tc>
          <w:tcPr>
            <w:tcW w:w="1620" w:type="dxa"/>
          </w:tcPr>
          <w:p w:rsidR="00AE062F" w:rsidRPr="00002F2A" w:rsidRDefault="00AE062F" w:rsidP="00AE062F">
            <w:pPr>
              <w:jc w:val="right"/>
              <w:rPr>
                <w:rFonts w:ascii="Calibri" w:hAnsi="Calibri"/>
                <w:sz w:val="22"/>
              </w:rPr>
            </w:pPr>
            <w:r w:rsidRPr="00002F2A">
              <w:rPr>
                <w:rFonts w:ascii="Calibri" w:hAnsi="Calibri"/>
                <w:sz w:val="22"/>
                <w:szCs w:val="22"/>
              </w:rPr>
              <w:t xml:space="preserve">19,9% </w:t>
            </w:r>
          </w:p>
        </w:tc>
      </w:tr>
      <w:tr w:rsidR="00AE062F" w:rsidRPr="00002F2A" w:rsidTr="00AE062F">
        <w:trPr>
          <w:trHeight w:val="73"/>
          <w:jc w:val="center"/>
        </w:trPr>
        <w:tc>
          <w:tcPr>
            <w:tcW w:w="2324" w:type="dxa"/>
          </w:tcPr>
          <w:p w:rsidR="00AE062F" w:rsidRPr="00002F2A" w:rsidRDefault="00AE062F" w:rsidP="00AE062F">
            <w:pPr>
              <w:rPr>
                <w:rFonts w:ascii="Calibri" w:hAnsi="Calibri"/>
                <w:b/>
                <w:sz w:val="22"/>
              </w:rPr>
            </w:pPr>
            <w:r w:rsidRPr="00002F2A">
              <w:rPr>
                <w:rFonts w:ascii="Calibri" w:hAnsi="Calibri"/>
                <w:b/>
                <w:sz w:val="22"/>
                <w:szCs w:val="22"/>
              </w:rPr>
              <w:t xml:space="preserve">EMISII TOTALE </w:t>
            </w:r>
          </w:p>
        </w:tc>
        <w:tc>
          <w:tcPr>
            <w:tcW w:w="1800" w:type="dxa"/>
          </w:tcPr>
          <w:p w:rsidR="00AE062F" w:rsidRPr="00002F2A" w:rsidRDefault="00AE062F" w:rsidP="00AE062F">
            <w:pPr>
              <w:jc w:val="right"/>
              <w:rPr>
                <w:rFonts w:ascii="Calibri" w:hAnsi="Calibri"/>
                <w:b/>
                <w:sz w:val="22"/>
              </w:rPr>
            </w:pPr>
            <w:r w:rsidRPr="00002F2A">
              <w:rPr>
                <w:rFonts w:ascii="Calibri" w:hAnsi="Calibri"/>
                <w:b/>
                <w:sz w:val="22"/>
                <w:szCs w:val="22"/>
              </w:rPr>
              <w:t xml:space="preserve">534.334,07 </w:t>
            </w:r>
          </w:p>
        </w:tc>
        <w:tc>
          <w:tcPr>
            <w:tcW w:w="1620" w:type="dxa"/>
          </w:tcPr>
          <w:p w:rsidR="00AE062F" w:rsidRPr="00002F2A" w:rsidRDefault="00AE062F" w:rsidP="00AE062F">
            <w:pPr>
              <w:jc w:val="right"/>
              <w:rPr>
                <w:rFonts w:ascii="Calibri" w:hAnsi="Calibri"/>
                <w:b/>
                <w:sz w:val="22"/>
              </w:rPr>
            </w:pPr>
            <w:r w:rsidRPr="00002F2A">
              <w:rPr>
                <w:rFonts w:ascii="Calibri" w:hAnsi="Calibri"/>
                <w:b/>
                <w:sz w:val="22"/>
                <w:szCs w:val="22"/>
              </w:rPr>
              <w:t xml:space="preserve">100,0% </w:t>
            </w:r>
          </w:p>
        </w:tc>
      </w:tr>
    </w:tbl>
    <w:p w:rsidR="00AE062F" w:rsidRPr="00DF72E8" w:rsidRDefault="00AE062F" w:rsidP="00DF72E8">
      <w:pPr>
        <w:jc w:val="center"/>
        <w:rPr>
          <w:sz w:val="18"/>
          <w:szCs w:val="22"/>
          <w:lang w:val="fr-FR"/>
        </w:rPr>
      </w:pPr>
      <w:r w:rsidRPr="00333743">
        <w:rPr>
          <w:b/>
          <w:sz w:val="18"/>
          <w:szCs w:val="22"/>
          <w:lang w:val="it-IT"/>
        </w:rPr>
        <w:t>Tabel 8:</w:t>
      </w:r>
      <w:r w:rsidRPr="00333743">
        <w:rPr>
          <w:sz w:val="18"/>
          <w:szCs w:val="22"/>
          <w:lang w:val="it-IT"/>
        </w:rPr>
        <w:t xml:space="preserve"> E</w:t>
      </w:r>
      <w:r w:rsidRPr="00333743">
        <w:rPr>
          <w:sz w:val="18"/>
          <w:szCs w:val="22"/>
          <w:lang w:val="fr-FR"/>
        </w:rPr>
        <w:t>misii sectoriale exprimate în %, date la 2005</w:t>
      </w:r>
      <w:r w:rsidR="00DF72E8">
        <w:rPr>
          <w:sz w:val="18"/>
          <w:szCs w:val="22"/>
          <w:lang w:val="fr-FR"/>
        </w:rPr>
        <w:t xml:space="preserve"> (</w:t>
      </w:r>
      <w:r w:rsidR="00DF72E8">
        <w:rPr>
          <w:sz w:val="18"/>
          <w:szCs w:val="22"/>
          <w:lang w:val="it-IT"/>
        </w:rPr>
        <w:t>s</w:t>
      </w:r>
      <w:r w:rsidRPr="00333743">
        <w:rPr>
          <w:sz w:val="18"/>
          <w:szCs w:val="22"/>
          <w:lang w:val="it-IT"/>
        </w:rPr>
        <w:t>ursa: PAED Suceava</w:t>
      </w:r>
      <w:r w:rsidR="00DF72E8">
        <w:rPr>
          <w:sz w:val="18"/>
          <w:szCs w:val="22"/>
          <w:lang w:val="it-IT"/>
        </w:rPr>
        <w:t>)</w:t>
      </w:r>
    </w:p>
    <w:p w:rsidR="00AE062F" w:rsidRPr="00AE062F" w:rsidRDefault="00AE062F" w:rsidP="00AE062F">
      <w:pPr>
        <w:jc w:val="center"/>
        <w:rPr>
          <w:rFonts w:ascii="Calibri" w:hAnsi="Calibri"/>
          <w:sz w:val="22"/>
          <w:szCs w:val="22"/>
          <w:lang w:val="fr-FR"/>
        </w:rPr>
      </w:pPr>
    </w:p>
    <w:p w:rsidR="007108C2" w:rsidRPr="007108C2" w:rsidRDefault="00AE062F" w:rsidP="007108C2">
      <w:pPr>
        <w:spacing w:line="360" w:lineRule="auto"/>
        <w:ind w:firstLine="567"/>
        <w:jc w:val="both"/>
        <w:rPr>
          <w:rFonts w:ascii="Calibri" w:hAnsi="Calibri"/>
          <w:b/>
          <w:i/>
          <w:sz w:val="22"/>
          <w:szCs w:val="22"/>
          <w:lang w:val="fr-FR"/>
        </w:rPr>
      </w:pPr>
      <w:r w:rsidRPr="00AE062F">
        <w:rPr>
          <w:rFonts w:ascii="Calibri" w:hAnsi="Calibri"/>
          <w:b/>
          <w:sz w:val="22"/>
          <w:szCs w:val="22"/>
          <w:lang w:val="fr-FR"/>
        </w:rPr>
        <w:t>În 2005 emisiile totale au fost de 534.334 tCO2,</w:t>
      </w:r>
      <w:r w:rsidRPr="00AE062F">
        <w:rPr>
          <w:rFonts w:ascii="Calibri" w:hAnsi="Calibri"/>
          <w:sz w:val="22"/>
          <w:szCs w:val="22"/>
          <w:lang w:val="fr-FR"/>
        </w:rPr>
        <w:t xml:space="preserve"> din care 142.827 tCO2 din industrie, astfel că emisia per capita a fost de 5.00 tCO2 în timp ce, fără sectorul industrial, a fost 3.66 tCO2</w:t>
      </w:r>
      <w:r w:rsidRPr="007108C2">
        <w:rPr>
          <w:rFonts w:ascii="Calibri" w:hAnsi="Calibri"/>
          <w:sz w:val="22"/>
          <w:szCs w:val="22"/>
          <w:lang w:val="fr-FR"/>
        </w:rPr>
        <w:t>.</w:t>
      </w:r>
      <w:r w:rsidRPr="007108C2">
        <w:rPr>
          <w:rFonts w:ascii="Calibri" w:hAnsi="Calibri"/>
          <w:b/>
          <w:sz w:val="22"/>
          <w:szCs w:val="22"/>
          <w:lang w:val="fr-FR"/>
        </w:rPr>
        <w:t xml:space="preserve"> </w:t>
      </w:r>
      <w:r w:rsidR="007108C2" w:rsidRPr="007108C2">
        <w:rPr>
          <w:rFonts w:ascii="Calibri" w:hAnsi="Calibri"/>
          <w:b/>
          <w:i/>
          <w:sz w:val="22"/>
          <w:szCs w:val="22"/>
          <w:lang w:val="fr-FR"/>
        </w:rPr>
        <w:t>În total din transport (public și privat) însumează 118.099,53 t CO2, ceea ce duce la o emise per capita de 1.10 tCO2.</w:t>
      </w:r>
    </w:p>
    <w:p w:rsidR="00AE062F" w:rsidRPr="007108C2" w:rsidRDefault="00AE062F" w:rsidP="00AE062F">
      <w:pPr>
        <w:spacing w:line="360" w:lineRule="auto"/>
        <w:ind w:firstLine="567"/>
        <w:jc w:val="both"/>
        <w:rPr>
          <w:rFonts w:ascii="Calibri" w:hAnsi="Calibri"/>
          <w:b/>
          <w:i/>
          <w:sz w:val="22"/>
          <w:szCs w:val="22"/>
          <w:lang w:val="fr-FR"/>
        </w:rPr>
      </w:pPr>
      <w:r w:rsidRPr="007108C2">
        <w:rPr>
          <w:rFonts w:ascii="Calibri" w:hAnsi="Calibri"/>
          <w:b/>
          <w:i/>
          <w:sz w:val="22"/>
          <w:szCs w:val="22"/>
          <w:lang w:val="fr-FR"/>
        </w:rPr>
        <w:t xml:space="preserve">Datorită măsurilor de economisire avute în vedere în acest plan de acţiune, </w:t>
      </w:r>
      <w:r w:rsidRPr="00940E29">
        <w:rPr>
          <w:rFonts w:ascii="Calibri" w:hAnsi="Calibri"/>
          <w:b/>
          <w:i/>
          <w:sz w:val="22"/>
          <w:szCs w:val="22"/>
          <w:u w:val="single"/>
          <w:lang w:val="fr-FR"/>
        </w:rPr>
        <w:t xml:space="preserve">municipiul </w:t>
      </w:r>
      <w:r w:rsidR="007108C2" w:rsidRPr="00940E29">
        <w:rPr>
          <w:rFonts w:ascii="Calibri" w:hAnsi="Calibri"/>
          <w:b/>
          <w:i/>
          <w:sz w:val="22"/>
          <w:szCs w:val="22"/>
          <w:u w:val="single"/>
          <w:lang w:val="fr-FR"/>
        </w:rPr>
        <w:t xml:space="preserve">Suceava </w:t>
      </w:r>
      <w:r w:rsidRPr="00940E29">
        <w:rPr>
          <w:rFonts w:ascii="Calibri" w:hAnsi="Calibri"/>
          <w:b/>
          <w:i/>
          <w:sz w:val="22"/>
          <w:szCs w:val="22"/>
          <w:u w:val="single"/>
          <w:lang w:val="fr-FR"/>
        </w:rPr>
        <w:t xml:space="preserve">intenţionează să atingă o ţintă ambiţioasă în 2020, reducând emisiile de CO2 cu aproximativ 50%, ponderea sectorului mobilitate fiind de </w:t>
      </w:r>
      <w:r w:rsidR="007108C2" w:rsidRPr="00940E29">
        <w:rPr>
          <w:rFonts w:ascii="Calibri" w:hAnsi="Calibri"/>
          <w:b/>
          <w:i/>
          <w:sz w:val="22"/>
          <w:szCs w:val="22"/>
          <w:u w:val="single"/>
          <w:lang w:val="fr-FR"/>
        </w:rPr>
        <w:t xml:space="preserve">19% din impact, </w:t>
      </w:r>
      <w:r w:rsidRPr="00940E29">
        <w:rPr>
          <w:rFonts w:ascii="Calibri" w:hAnsi="Calibri"/>
          <w:b/>
          <w:i/>
          <w:sz w:val="22"/>
          <w:szCs w:val="22"/>
          <w:u w:val="single"/>
          <w:lang w:val="fr-FR"/>
        </w:rPr>
        <w:t xml:space="preserve"> iar contribuţi</w:t>
      </w:r>
      <w:r w:rsidR="007108C2" w:rsidRPr="00940E29">
        <w:rPr>
          <w:rFonts w:ascii="Calibri" w:hAnsi="Calibri"/>
          <w:b/>
          <w:i/>
          <w:sz w:val="22"/>
          <w:szCs w:val="22"/>
          <w:u w:val="single"/>
          <w:lang w:val="fr-FR"/>
        </w:rPr>
        <w:t xml:space="preserve">a sectorului în total fiind de </w:t>
      </w:r>
      <w:r w:rsidRPr="00940E29">
        <w:rPr>
          <w:rFonts w:ascii="Calibri" w:hAnsi="Calibri"/>
          <w:b/>
          <w:i/>
          <w:sz w:val="22"/>
          <w:szCs w:val="22"/>
          <w:u w:val="single"/>
          <w:lang w:val="fr-FR"/>
        </w:rPr>
        <w:t>5,45%.</w:t>
      </w:r>
      <w:r w:rsidRPr="007108C2">
        <w:rPr>
          <w:rFonts w:ascii="Calibri" w:hAnsi="Calibri"/>
          <w:b/>
          <w:i/>
          <w:sz w:val="22"/>
          <w:szCs w:val="22"/>
          <w:lang w:val="fr-FR"/>
        </w:rPr>
        <w:t xml:space="preserve">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37"/>
        <w:gridCol w:w="1503"/>
        <w:gridCol w:w="1352"/>
        <w:gridCol w:w="1348"/>
        <w:gridCol w:w="1260"/>
        <w:gridCol w:w="1260"/>
      </w:tblGrid>
      <w:tr w:rsidR="00AE062F" w:rsidRPr="00002F2A" w:rsidTr="00AE062F">
        <w:trPr>
          <w:trHeight w:val="174"/>
          <w:jc w:val="center"/>
        </w:trPr>
        <w:tc>
          <w:tcPr>
            <w:tcW w:w="2637" w:type="dxa"/>
          </w:tcPr>
          <w:p w:rsidR="00AE062F" w:rsidRPr="00002F2A" w:rsidRDefault="00AE062F" w:rsidP="00AE062F">
            <w:pPr>
              <w:rPr>
                <w:rFonts w:ascii="Calibri" w:hAnsi="Calibri"/>
                <w:sz w:val="22"/>
              </w:rPr>
            </w:pPr>
            <w:r w:rsidRPr="00002F2A">
              <w:rPr>
                <w:rFonts w:ascii="Calibri" w:hAnsi="Calibri"/>
                <w:sz w:val="22"/>
                <w:szCs w:val="22"/>
              </w:rPr>
              <w:t xml:space="preserve">Sector </w:t>
            </w:r>
          </w:p>
        </w:tc>
        <w:tc>
          <w:tcPr>
            <w:tcW w:w="1503" w:type="dxa"/>
          </w:tcPr>
          <w:p w:rsidR="00AE062F" w:rsidRPr="00002F2A" w:rsidRDefault="00AE062F" w:rsidP="00AE062F">
            <w:pPr>
              <w:rPr>
                <w:rFonts w:ascii="Calibri" w:hAnsi="Calibri"/>
                <w:sz w:val="22"/>
              </w:rPr>
            </w:pPr>
            <w:r w:rsidRPr="00002F2A">
              <w:rPr>
                <w:rFonts w:ascii="Calibri" w:hAnsi="Calibri"/>
                <w:sz w:val="22"/>
                <w:szCs w:val="22"/>
              </w:rPr>
              <w:t xml:space="preserve">MWh economisit </w:t>
            </w:r>
          </w:p>
        </w:tc>
        <w:tc>
          <w:tcPr>
            <w:tcW w:w="1352" w:type="dxa"/>
          </w:tcPr>
          <w:p w:rsidR="00AE062F" w:rsidRPr="00002F2A" w:rsidRDefault="00AE062F" w:rsidP="00AE062F">
            <w:pPr>
              <w:rPr>
                <w:rFonts w:ascii="Calibri" w:hAnsi="Calibri"/>
                <w:sz w:val="22"/>
              </w:rPr>
            </w:pPr>
            <w:r w:rsidRPr="00002F2A">
              <w:rPr>
                <w:rFonts w:ascii="Calibri" w:hAnsi="Calibri"/>
                <w:sz w:val="22"/>
                <w:szCs w:val="22"/>
              </w:rPr>
              <w:t xml:space="preserve">MWh RES </w:t>
            </w:r>
          </w:p>
        </w:tc>
        <w:tc>
          <w:tcPr>
            <w:tcW w:w="1348" w:type="dxa"/>
          </w:tcPr>
          <w:p w:rsidR="00AE062F" w:rsidRPr="00002F2A" w:rsidRDefault="00AE062F" w:rsidP="00AE062F">
            <w:pPr>
              <w:rPr>
                <w:rFonts w:ascii="Calibri" w:hAnsi="Calibri"/>
                <w:sz w:val="22"/>
              </w:rPr>
            </w:pPr>
            <w:r w:rsidRPr="00002F2A">
              <w:rPr>
                <w:rFonts w:ascii="Calibri" w:hAnsi="Calibri"/>
                <w:sz w:val="22"/>
                <w:szCs w:val="22"/>
              </w:rPr>
              <w:t xml:space="preserve">T CO2 </w:t>
            </w:r>
          </w:p>
        </w:tc>
        <w:tc>
          <w:tcPr>
            <w:tcW w:w="1260" w:type="dxa"/>
          </w:tcPr>
          <w:p w:rsidR="00AE062F" w:rsidRPr="00002F2A" w:rsidRDefault="00AE062F" w:rsidP="00AE062F">
            <w:pPr>
              <w:rPr>
                <w:rFonts w:ascii="Calibri" w:hAnsi="Calibri"/>
                <w:sz w:val="22"/>
              </w:rPr>
            </w:pPr>
            <w:r w:rsidRPr="00002F2A">
              <w:rPr>
                <w:rFonts w:ascii="Calibri" w:hAnsi="Calibri"/>
                <w:sz w:val="22"/>
                <w:szCs w:val="22"/>
              </w:rPr>
              <w:t xml:space="preserve">% din sectorului </w:t>
            </w:r>
          </w:p>
        </w:tc>
        <w:tc>
          <w:tcPr>
            <w:tcW w:w="1260" w:type="dxa"/>
          </w:tcPr>
          <w:p w:rsidR="00AE062F" w:rsidRPr="00002F2A" w:rsidRDefault="00AE062F" w:rsidP="00AE062F">
            <w:pPr>
              <w:rPr>
                <w:rFonts w:ascii="Calibri" w:hAnsi="Calibri"/>
                <w:sz w:val="22"/>
              </w:rPr>
            </w:pPr>
            <w:r w:rsidRPr="00002F2A">
              <w:rPr>
                <w:rFonts w:ascii="Calibri" w:hAnsi="Calibri"/>
                <w:sz w:val="22"/>
                <w:szCs w:val="22"/>
              </w:rPr>
              <w:t xml:space="preserve">% din total </w:t>
            </w:r>
          </w:p>
        </w:tc>
      </w:tr>
      <w:tr w:rsidR="00AE062F" w:rsidRPr="00002F2A" w:rsidTr="00AE062F">
        <w:trPr>
          <w:trHeight w:val="73"/>
          <w:jc w:val="center"/>
        </w:trPr>
        <w:tc>
          <w:tcPr>
            <w:tcW w:w="2637" w:type="dxa"/>
          </w:tcPr>
          <w:p w:rsidR="00AE062F" w:rsidRPr="00002F2A" w:rsidRDefault="00AE062F" w:rsidP="00AE062F">
            <w:pPr>
              <w:rPr>
                <w:rFonts w:ascii="Calibri" w:hAnsi="Calibri"/>
                <w:sz w:val="22"/>
              </w:rPr>
            </w:pPr>
            <w:r w:rsidRPr="00002F2A">
              <w:rPr>
                <w:rFonts w:ascii="Calibri" w:hAnsi="Calibri"/>
                <w:sz w:val="22"/>
                <w:szCs w:val="22"/>
              </w:rPr>
              <w:t xml:space="preserve">Apă &amp; Canalizare </w:t>
            </w:r>
          </w:p>
        </w:tc>
        <w:tc>
          <w:tcPr>
            <w:tcW w:w="1503" w:type="dxa"/>
          </w:tcPr>
          <w:p w:rsidR="00AE062F" w:rsidRPr="00002F2A" w:rsidRDefault="00AE062F" w:rsidP="00AE062F">
            <w:pPr>
              <w:jc w:val="right"/>
              <w:rPr>
                <w:rFonts w:ascii="Calibri" w:hAnsi="Calibri"/>
                <w:sz w:val="22"/>
              </w:rPr>
            </w:pPr>
            <w:r w:rsidRPr="00002F2A">
              <w:rPr>
                <w:rFonts w:ascii="Calibri" w:hAnsi="Calibri"/>
                <w:sz w:val="22"/>
                <w:szCs w:val="22"/>
              </w:rPr>
              <w:t xml:space="preserve">752,5 </w:t>
            </w:r>
          </w:p>
        </w:tc>
        <w:tc>
          <w:tcPr>
            <w:tcW w:w="1352" w:type="dxa"/>
          </w:tcPr>
          <w:p w:rsidR="00AE062F" w:rsidRPr="00002F2A" w:rsidRDefault="00AE062F" w:rsidP="00AE062F">
            <w:pPr>
              <w:jc w:val="right"/>
              <w:rPr>
                <w:rFonts w:ascii="Calibri" w:hAnsi="Calibri"/>
                <w:sz w:val="22"/>
              </w:rPr>
            </w:pPr>
            <w:r w:rsidRPr="00002F2A">
              <w:rPr>
                <w:rFonts w:ascii="Calibri" w:hAnsi="Calibri"/>
                <w:sz w:val="22"/>
                <w:szCs w:val="22"/>
              </w:rPr>
              <w:t xml:space="preserve">0 </w:t>
            </w:r>
          </w:p>
        </w:tc>
        <w:tc>
          <w:tcPr>
            <w:tcW w:w="1348" w:type="dxa"/>
          </w:tcPr>
          <w:p w:rsidR="00AE062F" w:rsidRPr="00002F2A" w:rsidRDefault="00AE062F" w:rsidP="00AE062F">
            <w:pPr>
              <w:jc w:val="right"/>
              <w:rPr>
                <w:rFonts w:ascii="Calibri" w:hAnsi="Calibri"/>
                <w:sz w:val="22"/>
              </w:rPr>
            </w:pPr>
            <w:r w:rsidRPr="00002F2A">
              <w:rPr>
                <w:rFonts w:ascii="Calibri" w:hAnsi="Calibri"/>
                <w:sz w:val="22"/>
                <w:szCs w:val="22"/>
              </w:rPr>
              <w:t xml:space="preserve">527,5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25%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0,13% </w:t>
            </w:r>
          </w:p>
        </w:tc>
      </w:tr>
      <w:tr w:rsidR="00AE062F" w:rsidRPr="00002F2A" w:rsidTr="00AE062F">
        <w:trPr>
          <w:trHeight w:val="73"/>
          <w:jc w:val="center"/>
        </w:trPr>
        <w:tc>
          <w:tcPr>
            <w:tcW w:w="2637" w:type="dxa"/>
          </w:tcPr>
          <w:p w:rsidR="00AE062F" w:rsidRPr="00002F2A" w:rsidRDefault="00AE062F" w:rsidP="00AE062F">
            <w:pPr>
              <w:rPr>
                <w:rFonts w:ascii="Calibri" w:hAnsi="Calibri"/>
                <w:sz w:val="22"/>
              </w:rPr>
            </w:pPr>
            <w:r w:rsidRPr="00002F2A">
              <w:rPr>
                <w:rFonts w:ascii="Calibri" w:hAnsi="Calibri"/>
                <w:sz w:val="22"/>
                <w:szCs w:val="22"/>
              </w:rPr>
              <w:t xml:space="preserve">Iluminat public </w:t>
            </w:r>
          </w:p>
        </w:tc>
        <w:tc>
          <w:tcPr>
            <w:tcW w:w="1503" w:type="dxa"/>
          </w:tcPr>
          <w:p w:rsidR="00AE062F" w:rsidRPr="00002F2A" w:rsidRDefault="00AE062F" w:rsidP="00AE062F">
            <w:pPr>
              <w:jc w:val="right"/>
              <w:rPr>
                <w:rFonts w:ascii="Calibri" w:hAnsi="Calibri"/>
                <w:sz w:val="22"/>
              </w:rPr>
            </w:pPr>
            <w:r w:rsidRPr="00002F2A">
              <w:rPr>
                <w:rFonts w:ascii="Calibri" w:hAnsi="Calibri"/>
                <w:sz w:val="22"/>
                <w:szCs w:val="22"/>
              </w:rPr>
              <w:t xml:space="preserve">1592,6 </w:t>
            </w:r>
          </w:p>
        </w:tc>
        <w:tc>
          <w:tcPr>
            <w:tcW w:w="1352" w:type="dxa"/>
          </w:tcPr>
          <w:p w:rsidR="00AE062F" w:rsidRPr="00002F2A" w:rsidRDefault="00AE062F" w:rsidP="00AE062F">
            <w:pPr>
              <w:jc w:val="right"/>
              <w:rPr>
                <w:rFonts w:ascii="Calibri" w:hAnsi="Calibri"/>
                <w:sz w:val="22"/>
              </w:rPr>
            </w:pPr>
            <w:r w:rsidRPr="00002F2A">
              <w:rPr>
                <w:rFonts w:ascii="Calibri" w:hAnsi="Calibri"/>
                <w:sz w:val="22"/>
                <w:szCs w:val="22"/>
              </w:rPr>
              <w:t xml:space="preserve">1 </w:t>
            </w:r>
          </w:p>
        </w:tc>
        <w:tc>
          <w:tcPr>
            <w:tcW w:w="1348" w:type="dxa"/>
          </w:tcPr>
          <w:p w:rsidR="00AE062F" w:rsidRPr="00002F2A" w:rsidRDefault="00AE062F" w:rsidP="00AE062F">
            <w:pPr>
              <w:jc w:val="right"/>
              <w:rPr>
                <w:rFonts w:ascii="Calibri" w:hAnsi="Calibri"/>
                <w:sz w:val="22"/>
              </w:rPr>
            </w:pPr>
            <w:r w:rsidRPr="00002F2A">
              <w:rPr>
                <w:rFonts w:ascii="Calibri" w:hAnsi="Calibri"/>
                <w:sz w:val="22"/>
                <w:szCs w:val="22"/>
              </w:rPr>
              <w:t xml:space="preserve">1117,1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40%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0,29% </w:t>
            </w:r>
          </w:p>
        </w:tc>
      </w:tr>
      <w:tr w:rsidR="00AE062F" w:rsidRPr="00002F2A" w:rsidTr="00AE062F">
        <w:trPr>
          <w:trHeight w:val="73"/>
          <w:jc w:val="center"/>
        </w:trPr>
        <w:tc>
          <w:tcPr>
            <w:tcW w:w="2637" w:type="dxa"/>
            <w:shd w:val="clear" w:color="auto" w:fill="D99594" w:themeFill="accent2" w:themeFillTint="99"/>
          </w:tcPr>
          <w:p w:rsidR="00AE062F" w:rsidRPr="00AE062F" w:rsidRDefault="00AE062F" w:rsidP="00AE062F">
            <w:pPr>
              <w:rPr>
                <w:rFonts w:ascii="Calibri" w:hAnsi="Calibri"/>
                <w:b/>
                <w:sz w:val="22"/>
              </w:rPr>
            </w:pPr>
            <w:r w:rsidRPr="00AE062F">
              <w:rPr>
                <w:rFonts w:ascii="Calibri" w:hAnsi="Calibri"/>
                <w:b/>
                <w:sz w:val="22"/>
                <w:szCs w:val="22"/>
              </w:rPr>
              <w:t xml:space="preserve">Mobilitate </w:t>
            </w:r>
          </w:p>
        </w:tc>
        <w:tc>
          <w:tcPr>
            <w:tcW w:w="1503" w:type="dxa"/>
            <w:shd w:val="clear" w:color="auto" w:fill="D99594" w:themeFill="accent2" w:themeFillTint="99"/>
          </w:tcPr>
          <w:p w:rsidR="00AE062F" w:rsidRPr="00AE062F" w:rsidRDefault="00AE062F" w:rsidP="00AE062F">
            <w:pPr>
              <w:jc w:val="right"/>
              <w:rPr>
                <w:rFonts w:ascii="Calibri" w:hAnsi="Calibri"/>
                <w:b/>
                <w:sz w:val="22"/>
              </w:rPr>
            </w:pPr>
            <w:r w:rsidRPr="00AE062F">
              <w:rPr>
                <w:rFonts w:ascii="Calibri" w:hAnsi="Calibri"/>
                <w:b/>
                <w:sz w:val="22"/>
                <w:szCs w:val="22"/>
              </w:rPr>
              <w:t xml:space="preserve">82718,4 </w:t>
            </w:r>
          </w:p>
        </w:tc>
        <w:tc>
          <w:tcPr>
            <w:tcW w:w="1352" w:type="dxa"/>
            <w:shd w:val="clear" w:color="auto" w:fill="D99594" w:themeFill="accent2" w:themeFillTint="99"/>
          </w:tcPr>
          <w:p w:rsidR="00AE062F" w:rsidRPr="00AE062F" w:rsidRDefault="00AE062F" w:rsidP="00AE062F">
            <w:pPr>
              <w:jc w:val="right"/>
              <w:rPr>
                <w:rFonts w:ascii="Calibri" w:hAnsi="Calibri"/>
                <w:b/>
                <w:sz w:val="22"/>
              </w:rPr>
            </w:pPr>
            <w:r w:rsidRPr="00AE062F">
              <w:rPr>
                <w:rFonts w:ascii="Calibri" w:hAnsi="Calibri"/>
                <w:b/>
                <w:sz w:val="22"/>
                <w:szCs w:val="22"/>
              </w:rPr>
              <w:t xml:space="preserve">55 </w:t>
            </w:r>
          </w:p>
        </w:tc>
        <w:tc>
          <w:tcPr>
            <w:tcW w:w="1348" w:type="dxa"/>
            <w:shd w:val="clear" w:color="auto" w:fill="D99594" w:themeFill="accent2" w:themeFillTint="99"/>
          </w:tcPr>
          <w:p w:rsidR="00AE062F" w:rsidRPr="00AE062F" w:rsidRDefault="00AE062F" w:rsidP="00AE062F">
            <w:pPr>
              <w:jc w:val="right"/>
              <w:rPr>
                <w:rFonts w:ascii="Calibri" w:hAnsi="Calibri"/>
                <w:b/>
                <w:sz w:val="22"/>
              </w:rPr>
            </w:pPr>
            <w:r w:rsidRPr="00AE062F">
              <w:rPr>
                <w:rFonts w:ascii="Calibri" w:hAnsi="Calibri"/>
                <w:b/>
                <w:sz w:val="22"/>
                <w:szCs w:val="22"/>
              </w:rPr>
              <w:t xml:space="preserve">21625,2 </w:t>
            </w:r>
          </w:p>
        </w:tc>
        <w:tc>
          <w:tcPr>
            <w:tcW w:w="1260" w:type="dxa"/>
            <w:shd w:val="clear" w:color="auto" w:fill="D99594" w:themeFill="accent2" w:themeFillTint="99"/>
          </w:tcPr>
          <w:p w:rsidR="00AE062F" w:rsidRPr="00AE062F" w:rsidRDefault="00AE062F" w:rsidP="00AE062F">
            <w:pPr>
              <w:jc w:val="right"/>
              <w:rPr>
                <w:rFonts w:ascii="Calibri" w:hAnsi="Calibri"/>
                <w:b/>
                <w:sz w:val="22"/>
              </w:rPr>
            </w:pPr>
            <w:r w:rsidRPr="00AE062F">
              <w:rPr>
                <w:rFonts w:ascii="Calibri" w:hAnsi="Calibri"/>
                <w:b/>
                <w:sz w:val="22"/>
                <w:szCs w:val="22"/>
              </w:rPr>
              <w:t xml:space="preserve">19% </w:t>
            </w:r>
          </w:p>
        </w:tc>
        <w:tc>
          <w:tcPr>
            <w:tcW w:w="1260" w:type="dxa"/>
            <w:shd w:val="clear" w:color="auto" w:fill="D99594" w:themeFill="accent2" w:themeFillTint="99"/>
          </w:tcPr>
          <w:p w:rsidR="00AE062F" w:rsidRPr="00AE062F" w:rsidRDefault="007108C2" w:rsidP="00AE062F">
            <w:pPr>
              <w:jc w:val="right"/>
              <w:rPr>
                <w:rFonts w:ascii="Calibri" w:hAnsi="Calibri"/>
                <w:b/>
                <w:sz w:val="22"/>
              </w:rPr>
            </w:pPr>
            <w:r>
              <w:rPr>
                <w:rFonts w:ascii="Calibri" w:hAnsi="Calibri"/>
                <w:b/>
                <w:sz w:val="22"/>
              </w:rPr>
              <w:t>5,45%</w:t>
            </w:r>
          </w:p>
        </w:tc>
      </w:tr>
      <w:tr w:rsidR="00AE062F" w:rsidRPr="00002F2A" w:rsidTr="00AE062F">
        <w:trPr>
          <w:trHeight w:val="167"/>
          <w:jc w:val="center"/>
        </w:trPr>
        <w:tc>
          <w:tcPr>
            <w:tcW w:w="2637" w:type="dxa"/>
          </w:tcPr>
          <w:p w:rsidR="00AE062F" w:rsidRPr="00002F2A" w:rsidRDefault="00AE062F" w:rsidP="00AE062F">
            <w:pPr>
              <w:rPr>
                <w:rFonts w:ascii="Calibri" w:hAnsi="Calibri"/>
                <w:sz w:val="22"/>
              </w:rPr>
            </w:pPr>
            <w:r w:rsidRPr="00002F2A">
              <w:rPr>
                <w:rFonts w:ascii="Calibri" w:hAnsi="Calibri"/>
                <w:sz w:val="22"/>
                <w:szCs w:val="22"/>
              </w:rPr>
              <w:t xml:space="preserve">Centrala pe biomasă și încălzire centralizată </w:t>
            </w:r>
          </w:p>
        </w:tc>
        <w:tc>
          <w:tcPr>
            <w:tcW w:w="1503" w:type="dxa"/>
          </w:tcPr>
          <w:p w:rsidR="00AE062F" w:rsidRPr="00002F2A" w:rsidRDefault="00AE062F" w:rsidP="00AE062F">
            <w:pPr>
              <w:jc w:val="right"/>
              <w:rPr>
                <w:rFonts w:ascii="Calibri" w:hAnsi="Calibri"/>
                <w:sz w:val="22"/>
              </w:rPr>
            </w:pPr>
            <w:r w:rsidRPr="00002F2A">
              <w:rPr>
                <w:rFonts w:ascii="Calibri" w:hAnsi="Calibri"/>
                <w:sz w:val="22"/>
                <w:szCs w:val="22"/>
              </w:rPr>
              <w:t xml:space="preserve">0 </w:t>
            </w:r>
          </w:p>
        </w:tc>
        <w:tc>
          <w:tcPr>
            <w:tcW w:w="1352" w:type="dxa"/>
          </w:tcPr>
          <w:p w:rsidR="00AE062F" w:rsidRPr="00002F2A" w:rsidRDefault="00AE062F" w:rsidP="00AE062F">
            <w:pPr>
              <w:jc w:val="right"/>
              <w:rPr>
                <w:rFonts w:ascii="Calibri" w:hAnsi="Calibri"/>
                <w:sz w:val="22"/>
              </w:rPr>
            </w:pPr>
            <w:r w:rsidRPr="00002F2A">
              <w:rPr>
                <w:rFonts w:ascii="Calibri" w:hAnsi="Calibri"/>
                <w:sz w:val="22"/>
                <w:szCs w:val="22"/>
              </w:rPr>
              <w:t xml:space="preserve">345059,5 </w:t>
            </w:r>
          </w:p>
        </w:tc>
        <w:tc>
          <w:tcPr>
            <w:tcW w:w="1348" w:type="dxa"/>
          </w:tcPr>
          <w:p w:rsidR="00AE062F" w:rsidRPr="00002F2A" w:rsidRDefault="00AE062F" w:rsidP="00AE062F">
            <w:pPr>
              <w:jc w:val="right"/>
              <w:rPr>
                <w:rFonts w:ascii="Calibri" w:hAnsi="Calibri"/>
                <w:sz w:val="22"/>
              </w:rPr>
            </w:pPr>
            <w:r w:rsidRPr="00002F2A">
              <w:rPr>
                <w:rFonts w:ascii="Calibri" w:hAnsi="Calibri"/>
                <w:sz w:val="22"/>
                <w:szCs w:val="22"/>
              </w:rPr>
              <w:t xml:space="preserve">132204,1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85%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33,77% </w:t>
            </w:r>
          </w:p>
        </w:tc>
      </w:tr>
      <w:tr w:rsidR="00AE062F" w:rsidRPr="00002F2A" w:rsidTr="00AE062F">
        <w:trPr>
          <w:trHeight w:val="73"/>
          <w:jc w:val="center"/>
        </w:trPr>
        <w:tc>
          <w:tcPr>
            <w:tcW w:w="2637" w:type="dxa"/>
          </w:tcPr>
          <w:p w:rsidR="00AE062F" w:rsidRPr="00002F2A" w:rsidRDefault="00AE062F" w:rsidP="00AE062F">
            <w:pPr>
              <w:rPr>
                <w:rFonts w:ascii="Calibri" w:hAnsi="Calibri"/>
                <w:sz w:val="22"/>
              </w:rPr>
            </w:pPr>
            <w:r w:rsidRPr="00002F2A">
              <w:rPr>
                <w:rFonts w:ascii="Calibri" w:hAnsi="Calibri"/>
                <w:sz w:val="22"/>
                <w:szCs w:val="22"/>
              </w:rPr>
              <w:t xml:space="preserve">Clădiri </w:t>
            </w:r>
          </w:p>
        </w:tc>
        <w:tc>
          <w:tcPr>
            <w:tcW w:w="1503" w:type="dxa"/>
          </w:tcPr>
          <w:p w:rsidR="00AE062F" w:rsidRPr="00002F2A" w:rsidRDefault="00AE062F" w:rsidP="00AE062F">
            <w:pPr>
              <w:jc w:val="right"/>
              <w:rPr>
                <w:rFonts w:ascii="Calibri" w:hAnsi="Calibri"/>
                <w:sz w:val="22"/>
              </w:rPr>
            </w:pPr>
            <w:r w:rsidRPr="00002F2A">
              <w:rPr>
                <w:rFonts w:ascii="Calibri" w:hAnsi="Calibri"/>
                <w:sz w:val="22"/>
                <w:szCs w:val="22"/>
              </w:rPr>
              <w:t xml:space="preserve">17831,6 </w:t>
            </w:r>
          </w:p>
        </w:tc>
        <w:tc>
          <w:tcPr>
            <w:tcW w:w="1352" w:type="dxa"/>
          </w:tcPr>
          <w:p w:rsidR="00AE062F" w:rsidRPr="00002F2A" w:rsidRDefault="00AE062F" w:rsidP="00AE062F">
            <w:pPr>
              <w:jc w:val="right"/>
              <w:rPr>
                <w:rFonts w:ascii="Calibri" w:hAnsi="Calibri"/>
                <w:sz w:val="22"/>
              </w:rPr>
            </w:pPr>
            <w:r w:rsidRPr="00002F2A">
              <w:rPr>
                <w:rFonts w:ascii="Calibri" w:hAnsi="Calibri"/>
                <w:sz w:val="22"/>
                <w:szCs w:val="22"/>
              </w:rPr>
              <w:t xml:space="preserve">250 </w:t>
            </w:r>
          </w:p>
        </w:tc>
        <w:tc>
          <w:tcPr>
            <w:tcW w:w="1348" w:type="dxa"/>
          </w:tcPr>
          <w:p w:rsidR="00AE062F" w:rsidRPr="00002F2A" w:rsidRDefault="00AE062F" w:rsidP="00AE062F">
            <w:pPr>
              <w:jc w:val="right"/>
              <w:rPr>
                <w:rFonts w:ascii="Calibri" w:hAnsi="Calibri"/>
                <w:sz w:val="22"/>
              </w:rPr>
            </w:pPr>
            <w:r w:rsidRPr="00002F2A">
              <w:rPr>
                <w:rFonts w:ascii="Calibri" w:hAnsi="Calibri"/>
                <w:sz w:val="22"/>
                <w:szCs w:val="22"/>
              </w:rPr>
              <w:t xml:space="preserve">7348,9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4%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1,88% </w:t>
            </w:r>
          </w:p>
        </w:tc>
      </w:tr>
      <w:tr w:rsidR="00AE062F" w:rsidRPr="00002F2A" w:rsidTr="00AE062F">
        <w:trPr>
          <w:trHeight w:val="78"/>
          <w:jc w:val="center"/>
        </w:trPr>
        <w:tc>
          <w:tcPr>
            <w:tcW w:w="2637" w:type="dxa"/>
          </w:tcPr>
          <w:p w:rsidR="00AE062F" w:rsidRPr="00002F2A" w:rsidRDefault="00AE062F" w:rsidP="00AE062F">
            <w:pPr>
              <w:rPr>
                <w:rFonts w:ascii="Calibri" w:hAnsi="Calibri"/>
                <w:sz w:val="22"/>
              </w:rPr>
            </w:pPr>
            <w:r w:rsidRPr="00002F2A">
              <w:rPr>
                <w:rFonts w:ascii="Calibri" w:hAnsi="Calibri"/>
                <w:sz w:val="22"/>
                <w:szCs w:val="22"/>
              </w:rPr>
              <w:t xml:space="preserve">Comerț </w:t>
            </w:r>
          </w:p>
        </w:tc>
        <w:tc>
          <w:tcPr>
            <w:tcW w:w="1503" w:type="dxa"/>
          </w:tcPr>
          <w:p w:rsidR="00AE062F" w:rsidRPr="00002F2A" w:rsidRDefault="00AE062F" w:rsidP="00AE062F">
            <w:pPr>
              <w:jc w:val="right"/>
              <w:rPr>
                <w:rFonts w:ascii="Calibri" w:hAnsi="Calibri"/>
                <w:sz w:val="22"/>
              </w:rPr>
            </w:pPr>
            <w:r w:rsidRPr="00002F2A">
              <w:rPr>
                <w:rFonts w:ascii="Calibri" w:hAnsi="Calibri"/>
                <w:sz w:val="22"/>
                <w:szCs w:val="22"/>
              </w:rPr>
              <w:t xml:space="preserve">84137,1 </w:t>
            </w:r>
          </w:p>
        </w:tc>
        <w:tc>
          <w:tcPr>
            <w:tcW w:w="1352" w:type="dxa"/>
          </w:tcPr>
          <w:p w:rsidR="00AE062F" w:rsidRPr="00002F2A" w:rsidRDefault="00AE062F" w:rsidP="00AE062F">
            <w:pPr>
              <w:jc w:val="right"/>
              <w:rPr>
                <w:rFonts w:ascii="Calibri" w:hAnsi="Calibri"/>
                <w:sz w:val="22"/>
              </w:rPr>
            </w:pPr>
            <w:r w:rsidRPr="00002F2A">
              <w:rPr>
                <w:rFonts w:ascii="Calibri" w:hAnsi="Calibri"/>
                <w:sz w:val="22"/>
                <w:szCs w:val="22"/>
              </w:rPr>
              <w:t xml:space="preserve">21468,4% </w:t>
            </w:r>
          </w:p>
        </w:tc>
        <w:tc>
          <w:tcPr>
            <w:tcW w:w="1348" w:type="dxa"/>
          </w:tcPr>
          <w:p w:rsidR="00AE062F" w:rsidRPr="00002F2A" w:rsidRDefault="00AE062F" w:rsidP="00AE062F">
            <w:pPr>
              <w:jc w:val="right"/>
              <w:rPr>
                <w:rFonts w:ascii="Calibri" w:hAnsi="Calibri"/>
                <w:sz w:val="22"/>
              </w:rPr>
            </w:pPr>
            <w:r w:rsidRPr="00002F2A">
              <w:rPr>
                <w:rFonts w:ascii="Calibri" w:hAnsi="Calibri"/>
                <w:sz w:val="22"/>
                <w:szCs w:val="22"/>
              </w:rPr>
              <w:t xml:space="preserve">34723,2%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33% </w:t>
            </w:r>
          </w:p>
        </w:tc>
        <w:tc>
          <w:tcPr>
            <w:tcW w:w="1260" w:type="dxa"/>
          </w:tcPr>
          <w:p w:rsidR="00AE062F" w:rsidRPr="00002F2A" w:rsidRDefault="00AE062F" w:rsidP="00AE062F">
            <w:pPr>
              <w:jc w:val="right"/>
              <w:rPr>
                <w:rFonts w:ascii="Calibri" w:hAnsi="Calibri"/>
                <w:sz w:val="22"/>
              </w:rPr>
            </w:pPr>
            <w:r w:rsidRPr="00002F2A">
              <w:rPr>
                <w:rFonts w:ascii="Calibri" w:hAnsi="Calibri"/>
                <w:sz w:val="22"/>
                <w:szCs w:val="22"/>
              </w:rPr>
              <w:t xml:space="preserve">8,87% </w:t>
            </w:r>
          </w:p>
        </w:tc>
      </w:tr>
      <w:tr w:rsidR="00AE062F" w:rsidRPr="00002F2A" w:rsidTr="00AE062F">
        <w:trPr>
          <w:trHeight w:val="78"/>
          <w:jc w:val="center"/>
        </w:trPr>
        <w:tc>
          <w:tcPr>
            <w:tcW w:w="2637" w:type="dxa"/>
          </w:tcPr>
          <w:p w:rsidR="00AE062F" w:rsidRPr="00002F2A" w:rsidRDefault="00AE062F" w:rsidP="00AE062F">
            <w:pPr>
              <w:rPr>
                <w:rFonts w:ascii="Calibri" w:hAnsi="Calibri"/>
                <w:sz w:val="22"/>
              </w:rPr>
            </w:pPr>
            <w:r w:rsidRPr="00002F2A">
              <w:rPr>
                <w:rFonts w:ascii="Calibri" w:hAnsi="Calibri"/>
                <w:sz w:val="22"/>
                <w:szCs w:val="22"/>
              </w:rPr>
              <w:t>Informare</w:t>
            </w:r>
          </w:p>
        </w:tc>
        <w:tc>
          <w:tcPr>
            <w:tcW w:w="6723" w:type="dxa"/>
            <w:gridSpan w:val="5"/>
          </w:tcPr>
          <w:p w:rsidR="00AE062F" w:rsidRPr="00002F2A" w:rsidRDefault="00AE062F" w:rsidP="00AE062F">
            <w:pPr>
              <w:jc w:val="right"/>
              <w:rPr>
                <w:rFonts w:ascii="Calibri" w:hAnsi="Calibri"/>
                <w:sz w:val="22"/>
              </w:rPr>
            </w:pPr>
          </w:p>
        </w:tc>
      </w:tr>
      <w:tr w:rsidR="00AE062F" w:rsidRPr="00002F2A" w:rsidTr="00AE062F">
        <w:trPr>
          <w:trHeight w:val="78"/>
          <w:jc w:val="center"/>
        </w:trPr>
        <w:tc>
          <w:tcPr>
            <w:tcW w:w="2637" w:type="dxa"/>
          </w:tcPr>
          <w:p w:rsidR="00AE062F" w:rsidRPr="00AE062F" w:rsidRDefault="00AE062F" w:rsidP="00AE062F">
            <w:pPr>
              <w:rPr>
                <w:rFonts w:ascii="Calibri" w:hAnsi="Calibri"/>
                <w:b/>
                <w:sz w:val="22"/>
              </w:rPr>
            </w:pPr>
          </w:p>
        </w:tc>
        <w:tc>
          <w:tcPr>
            <w:tcW w:w="1503" w:type="dxa"/>
          </w:tcPr>
          <w:p w:rsidR="00AE062F" w:rsidRPr="00AE062F" w:rsidRDefault="00AE062F" w:rsidP="00AE062F">
            <w:pPr>
              <w:jc w:val="right"/>
              <w:rPr>
                <w:rFonts w:ascii="Calibri" w:hAnsi="Calibri"/>
                <w:b/>
                <w:sz w:val="22"/>
              </w:rPr>
            </w:pPr>
            <w:r w:rsidRPr="00AE062F">
              <w:rPr>
                <w:rFonts w:ascii="Calibri" w:hAnsi="Calibri"/>
                <w:b/>
                <w:sz w:val="22"/>
                <w:szCs w:val="22"/>
              </w:rPr>
              <w:t>187032,1</w:t>
            </w:r>
          </w:p>
        </w:tc>
        <w:tc>
          <w:tcPr>
            <w:tcW w:w="1352" w:type="dxa"/>
          </w:tcPr>
          <w:p w:rsidR="00AE062F" w:rsidRPr="00AE062F" w:rsidRDefault="00AE062F" w:rsidP="00AE062F">
            <w:pPr>
              <w:jc w:val="right"/>
              <w:rPr>
                <w:rFonts w:ascii="Calibri" w:hAnsi="Calibri"/>
                <w:b/>
                <w:sz w:val="22"/>
              </w:rPr>
            </w:pPr>
            <w:r w:rsidRPr="00AE062F">
              <w:rPr>
                <w:rFonts w:ascii="Calibri" w:hAnsi="Calibri"/>
                <w:b/>
                <w:sz w:val="22"/>
                <w:szCs w:val="22"/>
              </w:rPr>
              <w:t>366833,9</w:t>
            </w:r>
          </w:p>
        </w:tc>
        <w:tc>
          <w:tcPr>
            <w:tcW w:w="1348" w:type="dxa"/>
          </w:tcPr>
          <w:p w:rsidR="00AE062F" w:rsidRPr="00AE062F" w:rsidRDefault="00AE062F" w:rsidP="00AE062F">
            <w:pPr>
              <w:rPr>
                <w:rFonts w:ascii="Calibri" w:hAnsi="Calibri"/>
                <w:b/>
                <w:sz w:val="22"/>
              </w:rPr>
            </w:pPr>
            <w:r w:rsidRPr="00AE062F">
              <w:rPr>
                <w:rFonts w:ascii="Calibri" w:hAnsi="Calibri"/>
                <w:b/>
                <w:sz w:val="22"/>
                <w:szCs w:val="22"/>
              </w:rPr>
              <w:t xml:space="preserve">197246,0 </w:t>
            </w:r>
          </w:p>
        </w:tc>
        <w:tc>
          <w:tcPr>
            <w:tcW w:w="1260" w:type="dxa"/>
          </w:tcPr>
          <w:p w:rsidR="00AE062F" w:rsidRPr="00AE062F" w:rsidRDefault="00AE062F" w:rsidP="00AE062F">
            <w:pPr>
              <w:jc w:val="right"/>
              <w:rPr>
                <w:rFonts w:ascii="Calibri" w:hAnsi="Calibri"/>
                <w:b/>
                <w:sz w:val="22"/>
              </w:rPr>
            </w:pPr>
          </w:p>
        </w:tc>
        <w:tc>
          <w:tcPr>
            <w:tcW w:w="1260" w:type="dxa"/>
          </w:tcPr>
          <w:p w:rsidR="00AE062F" w:rsidRPr="00AE062F" w:rsidRDefault="00AE062F" w:rsidP="00AE062F">
            <w:pPr>
              <w:jc w:val="right"/>
              <w:rPr>
                <w:rFonts w:ascii="Calibri" w:hAnsi="Calibri"/>
                <w:b/>
                <w:sz w:val="22"/>
              </w:rPr>
            </w:pPr>
            <w:r w:rsidRPr="00AE062F">
              <w:rPr>
                <w:rFonts w:ascii="Calibri" w:hAnsi="Calibri"/>
                <w:b/>
                <w:sz w:val="22"/>
                <w:szCs w:val="22"/>
              </w:rPr>
              <w:t>50,38%</w:t>
            </w:r>
          </w:p>
        </w:tc>
      </w:tr>
    </w:tbl>
    <w:p w:rsidR="00AE062F" w:rsidRPr="00DF72E8" w:rsidRDefault="00AE062F" w:rsidP="00DF72E8">
      <w:pPr>
        <w:jc w:val="center"/>
        <w:rPr>
          <w:sz w:val="18"/>
          <w:szCs w:val="22"/>
        </w:rPr>
      </w:pPr>
      <w:r w:rsidRPr="00333743">
        <w:rPr>
          <w:b/>
          <w:sz w:val="18"/>
          <w:szCs w:val="22"/>
          <w:lang w:val="it-IT"/>
        </w:rPr>
        <w:t>Tabel 9:</w:t>
      </w:r>
      <w:r w:rsidRPr="00333743">
        <w:rPr>
          <w:sz w:val="18"/>
          <w:szCs w:val="22"/>
          <w:lang w:val="it-IT"/>
        </w:rPr>
        <w:t xml:space="preserve"> </w:t>
      </w:r>
      <w:r w:rsidRPr="00333743">
        <w:rPr>
          <w:sz w:val="18"/>
          <w:szCs w:val="22"/>
        </w:rPr>
        <w:t>Reducerea emisiilor de CO2 în perioada 2005 – 2020</w:t>
      </w:r>
      <w:r w:rsidR="00DF72E8">
        <w:rPr>
          <w:sz w:val="18"/>
          <w:szCs w:val="22"/>
        </w:rPr>
        <w:t xml:space="preserve"> (</w:t>
      </w:r>
      <w:r w:rsidR="00DF72E8">
        <w:rPr>
          <w:sz w:val="18"/>
          <w:szCs w:val="22"/>
          <w:lang w:val="it-IT"/>
        </w:rPr>
        <w:t>s</w:t>
      </w:r>
      <w:r w:rsidRPr="00333743">
        <w:rPr>
          <w:sz w:val="18"/>
          <w:szCs w:val="22"/>
          <w:lang w:val="it-IT"/>
        </w:rPr>
        <w:t>ursa: PAED Suceava</w:t>
      </w:r>
      <w:r w:rsidR="00DF72E8">
        <w:rPr>
          <w:sz w:val="18"/>
          <w:szCs w:val="22"/>
          <w:lang w:val="it-IT"/>
        </w:rPr>
        <w:t>)</w:t>
      </w:r>
    </w:p>
    <w:p w:rsidR="00333743" w:rsidRPr="00AE062F" w:rsidRDefault="00333743" w:rsidP="002B19E1">
      <w:pPr>
        <w:rPr>
          <w:lang w:val="es-ES"/>
        </w:rPr>
      </w:pPr>
    </w:p>
    <w:p w:rsidR="001647BF" w:rsidRDefault="001647BF" w:rsidP="00B279F5">
      <w:pPr>
        <w:pStyle w:val="Heading2"/>
        <w:rPr>
          <w:lang w:val="ro-RO"/>
        </w:rPr>
      </w:pPr>
      <w:bookmarkStart w:id="47" w:name="_Toc412111265"/>
      <w:r>
        <w:rPr>
          <w:lang w:val="ro-RO"/>
        </w:rPr>
        <w:t>Distribuția modală a populației rezidente și alte informații referitoare la mobilita</w:t>
      </w:r>
      <w:r w:rsidR="00A65E95">
        <w:rPr>
          <w:lang w:val="ro-RO"/>
        </w:rPr>
        <w:t>te conform anchetei socio-urban</w:t>
      </w:r>
      <w:r>
        <w:rPr>
          <w:lang w:val="ro-RO"/>
        </w:rPr>
        <w:t>istice realizată în cadrul PUG Suceava</w:t>
      </w:r>
      <w:bookmarkEnd w:id="47"/>
    </w:p>
    <w:p w:rsidR="00E5498F" w:rsidRDefault="001647BF" w:rsidP="006413AA">
      <w:pPr>
        <w:widowControl w:val="0"/>
        <w:spacing w:line="276" w:lineRule="auto"/>
        <w:ind w:firstLine="851"/>
        <w:jc w:val="both"/>
        <w:rPr>
          <w:rFonts w:asciiTheme="minorHAnsi" w:hAnsiTheme="minorHAnsi"/>
          <w:b/>
          <w:sz w:val="22"/>
          <w:szCs w:val="22"/>
          <w:lang w:val="ro-RO"/>
        </w:rPr>
      </w:pPr>
      <w:r w:rsidRPr="00A56E11">
        <w:rPr>
          <w:rFonts w:asciiTheme="minorHAnsi" w:hAnsiTheme="minorHAnsi"/>
          <w:sz w:val="22"/>
          <w:szCs w:val="22"/>
          <w:lang w:val="ro-RO"/>
        </w:rPr>
        <w:t>Aşa cum reiese din ancheta socio-urbanistică</w:t>
      </w:r>
      <w:r w:rsidRPr="00A56E11">
        <w:rPr>
          <w:rStyle w:val="FootnoteReference"/>
          <w:rFonts w:asciiTheme="minorHAnsi" w:hAnsiTheme="minorHAnsi"/>
          <w:sz w:val="22"/>
          <w:szCs w:val="22"/>
          <w:lang w:val="ro-RO"/>
        </w:rPr>
        <w:footnoteReference w:id="5"/>
      </w:r>
      <w:r w:rsidRPr="00A56E11">
        <w:rPr>
          <w:rFonts w:asciiTheme="minorHAnsi" w:hAnsiTheme="minorHAnsi"/>
          <w:sz w:val="22"/>
          <w:szCs w:val="22"/>
          <w:lang w:val="ro-RO"/>
        </w:rPr>
        <w:t>, mijlocul de transport cel mai frecvent utilizat pare să fie</w:t>
      </w:r>
      <w:r w:rsidRPr="00E5498F">
        <w:rPr>
          <w:rFonts w:asciiTheme="minorHAnsi" w:hAnsiTheme="minorHAnsi"/>
          <w:b/>
          <w:sz w:val="22"/>
          <w:szCs w:val="22"/>
          <w:lang w:val="ro-RO"/>
        </w:rPr>
        <w:t xml:space="preserve"> </w:t>
      </w:r>
      <w:r w:rsidRPr="00E5498F">
        <w:rPr>
          <w:rFonts w:asciiTheme="minorHAnsi" w:hAnsiTheme="minorHAnsi"/>
          <w:b/>
          <w:i/>
          <w:sz w:val="22"/>
          <w:szCs w:val="22"/>
          <w:lang w:val="ro-RO"/>
        </w:rPr>
        <w:t>autoturismul personal</w:t>
      </w:r>
      <w:r w:rsidRPr="00E5498F">
        <w:rPr>
          <w:rFonts w:asciiTheme="minorHAnsi" w:hAnsiTheme="minorHAnsi"/>
          <w:b/>
          <w:sz w:val="22"/>
          <w:szCs w:val="22"/>
          <w:lang w:val="ro-RO"/>
        </w:rPr>
        <w:t xml:space="preserve"> sau de serviciu pentru 44% dintre respondenţi, 36% utilizează transportul în comun, 18% merg pe jos, 1,2% folosesc pentru deplasare bicicleta, iar 0,6% apelează frecvent la taxi.</w:t>
      </w:r>
    </w:p>
    <w:p w:rsidR="00B279F5" w:rsidRDefault="00B279F5" w:rsidP="006413AA">
      <w:pPr>
        <w:widowControl w:val="0"/>
        <w:spacing w:line="276" w:lineRule="auto"/>
        <w:ind w:firstLine="851"/>
        <w:jc w:val="both"/>
        <w:rPr>
          <w:rFonts w:asciiTheme="minorHAnsi" w:hAnsiTheme="minorHAnsi"/>
          <w:b/>
          <w:sz w:val="22"/>
          <w:szCs w:val="22"/>
          <w:lang w:val="ro-RO"/>
        </w:rPr>
      </w:pPr>
    </w:p>
    <w:p w:rsidR="00333743" w:rsidRDefault="003D5F11" w:rsidP="00333743">
      <w:pPr>
        <w:keepNext/>
        <w:widowControl w:val="0"/>
        <w:spacing w:line="276" w:lineRule="auto"/>
        <w:jc w:val="both"/>
      </w:pPr>
      <w:r>
        <w:rPr>
          <w:rFonts w:asciiTheme="minorHAnsi" w:hAnsiTheme="minorHAnsi"/>
          <w:b/>
          <w:noProof/>
          <w:sz w:val="22"/>
          <w:szCs w:val="22"/>
        </w:rPr>
        <w:drawing>
          <wp:inline distT="0" distB="0" distL="0" distR="0" wp14:anchorId="4EEDBA6D" wp14:editId="1115D286">
            <wp:extent cx="3489793" cy="2544792"/>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10383" cy="2559806"/>
                    </a:xfrm>
                    <a:prstGeom prst="rect">
                      <a:avLst/>
                    </a:prstGeom>
                    <a:noFill/>
                  </pic:spPr>
                </pic:pic>
              </a:graphicData>
            </a:graphic>
          </wp:inline>
        </w:drawing>
      </w:r>
    </w:p>
    <w:p w:rsidR="00333743" w:rsidRPr="00333743" w:rsidRDefault="00333743" w:rsidP="00333743">
      <w:pPr>
        <w:pStyle w:val="Caption"/>
        <w:jc w:val="both"/>
        <w:rPr>
          <w:b w:val="0"/>
          <w:sz w:val="18"/>
          <w:lang w:val="fr-FR"/>
        </w:rPr>
      </w:pPr>
      <w:r w:rsidRPr="00333743">
        <w:rPr>
          <w:sz w:val="18"/>
          <w:lang w:val="fr-FR"/>
        </w:rPr>
        <w:t xml:space="preserve">Figura </w:t>
      </w:r>
      <w:r w:rsidR="00662E36" w:rsidRPr="00333743">
        <w:rPr>
          <w:sz w:val="18"/>
        </w:rPr>
        <w:fldChar w:fldCharType="begin"/>
      </w:r>
      <w:r w:rsidRPr="00333743">
        <w:rPr>
          <w:sz w:val="18"/>
          <w:lang w:val="fr-FR"/>
        </w:rPr>
        <w:instrText xml:space="preserve"> SEQ Figura \* ARABIC </w:instrText>
      </w:r>
      <w:r w:rsidR="00662E36" w:rsidRPr="00333743">
        <w:rPr>
          <w:sz w:val="18"/>
        </w:rPr>
        <w:fldChar w:fldCharType="separate"/>
      </w:r>
      <w:r w:rsidR="001A1538">
        <w:rPr>
          <w:noProof/>
          <w:sz w:val="18"/>
          <w:lang w:val="fr-FR"/>
        </w:rPr>
        <w:t>7</w:t>
      </w:r>
      <w:r w:rsidR="00662E36" w:rsidRPr="00333743">
        <w:rPr>
          <w:sz w:val="18"/>
        </w:rPr>
        <w:fldChar w:fldCharType="end"/>
      </w:r>
      <w:r w:rsidRPr="00333743">
        <w:rPr>
          <w:b w:val="0"/>
          <w:sz w:val="18"/>
          <w:lang w:val="fr-FR"/>
        </w:rPr>
        <w:t xml:space="preserve"> – Modul de transport utilizat de locuitorii municipiului Suceava</w:t>
      </w:r>
    </w:p>
    <w:p w:rsidR="00333743" w:rsidRPr="00333743" w:rsidRDefault="00333743" w:rsidP="00333743">
      <w:pPr>
        <w:rPr>
          <w:lang w:val="fr-FR"/>
        </w:rPr>
      </w:pPr>
    </w:p>
    <w:p w:rsidR="001647BF" w:rsidRPr="00D30F23" w:rsidRDefault="001647BF" w:rsidP="00B279F5">
      <w:pPr>
        <w:widowControl w:val="0"/>
        <w:spacing w:before="120" w:line="360" w:lineRule="auto"/>
        <w:ind w:firstLine="851"/>
        <w:jc w:val="both"/>
        <w:rPr>
          <w:rFonts w:asciiTheme="minorHAnsi" w:hAnsiTheme="minorHAnsi"/>
          <w:sz w:val="22"/>
          <w:szCs w:val="22"/>
          <w:lang w:val="ro-RO"/>
        </w:rPr>
      </w:pPr>
      <w:r w:rsidRPr="00D30F23">
        <w:rPr>
          <w:rFonts w:asciiTheme="minorHAnsi" w:hAnsiTheme="minorHAnsi"/>
          <w:sz w:val="22"/>
          <w:szCs w:val="22"/>
          <w:lang w:val="ro-RO"/>
        </w:rPr>
        <w:t xml:space="preserve">Având în vedere ponderea redusă a activităţilor industriale din mun. Suceava, </w:t>
      </w:r>
      <w:r w:rsidRPr="00D30F23">
        <w:rPr>
          <w:rFonts w:asciiTheme="minorHAnsi" w:hAnsiTheme="minorHAnsi"/>
          <w:b/>
          <w:i/>
          <w:sz w:val="22"/>
          <w:szCs w:val="22"/>
          <w:lang w:val="ro-RO"/>
        </w:rPr>
        <w:t>principala sursă de poluare a aerului provine din traficul auto</w:t>
      </w:r>
      <w:r w:rsidRPr="00D30F23">
        <w:rPr>
          <w:rFonts w:asciiTheme="minorHAnsi" w:hAnsiTheme="minorHAnsi"/>
          <w:sz w:val="22"/>
          <w:szCs w:val="22"/>
          <w:lang w:val="ro-RO"/>
        </w:rPr>
        <w:t>. Calitatea aerului se înscrie în rândul aspectelor extrem de importante ale vieţii locuitorilor din oraş. Majoritatea acestora (56%) consideră ca acceptabilă sau bună calitatea aerului din zona în care trăiesc, însă 32%, probabil cei care locuiesc în zonele mai aglomerate, apreciază că aerul pe care îl respiră este de o proastă calitate.</w:t>
      </w:r>
    </w:p>
    <w:p w:rsidR="001647BF" w:rsidRDefault="001647BF" w:rsidP="001647BF">
      <w:pPr>
        <w:keepNext/>
        <w:tabs>
          <w:tab w:val="center" w:pos="3859"/>
        </w:tabs>
        <w:autoSpaceDE w:val="0"/>
        <w:adjustRightInd w:val="0"/>
        <w:spacing w:before="120" w:line="276" w:lineRule="auto"/>
        <w:jc w:val="center"/>
        <w:rPr>
          <w:rFonts w:asciiTheme="minorHAnsi" w:hAnsiTheme="minorHAnsi"/>
          <w:b/>
          <w:sz w:val="22"/>
          <w:szCs w:val="22"/>
          <w:lang w:val="ro-RO"/>
        </w:rPr>
      </w:pPr>
      <w:r w:rsidRPr="00D30F23">
        <w:rPr>
          <w:rFonts w:asciiTheme="minorHAnsi" w:hAnsiTheme="minorHAnsi"/>
          <w:b/>
          <w:sz w:val="22"/>
          <w:szCs w:val="22"/>
          <w:lang w:val="ro-RO"/>
        </w:rPr>
        <w:t xml:space="preserve">Cât de importantă este pentru dvs. calitatea aerului şi </w:t>
      </w:r>
    </w:p>
    <w:p w:rsidR="001647BF" w:rsidRPr="00D30F23" w:rsidRDefault="001647BF" w:rsidP="001647BF">
      <w:pPr>
        <w:keepNext/>
        <w:tabs>
          <w:tab w:val="center" w:pos="3859"/>
        </w:tabs>
        <w:autoSpaceDE w:val="0"/>
        <w:adjustRightInd w:val="0"/>
        <w:spacing w:before="120" w:line="276" w:lineRule="auto"/>
        <w:jc w:val="center"/>
        <w:rPr>
          <w:rFonts w:asciiTheme="minorHAnsi" w:hAnsiTheme="minorHAnsi"/>
          <w:b/>
          <w:sz w:val="22"/>
          <w:szCs w:val="22"/>
          <w:lang w:val="ro-RO"/>
        </w:rPr>
      </w:pPr>
      <w:r w:rsidRPr="00D30F23">
        <w:rPr>
          <w:rFonts w:asciiTheme="minorHAnsi" w:hAnsiTheme="minorHAnsi"/>
          <w:b/>
          <w:sz w:val="22"/>
          <w:szCs w:val="22"/>
          <w:lang w:val="ro-RO"/>
        </w:rPr>
        <w:t>cum apreciaţi situaţia acestui aspect?</w:t>
      </w:r>
    </w:p>
    <w:p w:rsidR="001647BF" w:rsidRDefault="001647BF" w:rsidP="001647BF">
      <w:pPr>
        <w:keepNext/>
        <w:spacing w:before="120" w:line="276" w:lineRule="auto"/>
        <w:jc w:val="center"/>
      </w:pPr>
      <w:r>
        <w:rPr>
          <w:rFonts w:asciiTheme="minorHAnsi" w:hAnsiTheme="minorHAnsi"/>
          <w:noProof/>
          <w:sz w:val="22"/>
          <w:szCs w:val="22"/>
        </w:rPr>
        <w:drawing>
          <wp:inline distT="0" distB="0" distL="0" distR="0" wp14:anchorId="0D3A19E0" wp14:editId="08FF6CE3">
            <wp:extent cx="6009640" cy="914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09640" cy="914400"/>
                    </a:xfrm>
                    <a:prstGeom prst="rect">
                      <a:avLst/>
                    </a:prstGeom>
                    <a:noFill/>
                    <a:ln>
                      <a:noFill/>
                    </a:ln>
                    <a:effectLst/>
                  </pic:spPr>
                </pic:pic>
              </a:graphicData>
            </a:graphic>
          </wp:inline>
        </w:drawing>
      </w:r>
      <w:r>
        <w:rPr>
          <w:rFonts w:asciiTheme="minorHAnsi" w:hAnsiTheme="minorHAnsi"/>
          <w:noProof/>
          <w:sz w:val="22"/>
          <w:szCs w:val="22"/>
        </w:rPr>
        <w:drawing>
          <wp:inline distT="0" distB="0" distL="0" distR="0" wp14:anchorId="4A00F105" wp14:editId="212B1B45">
            <wp:extent cx="6009640" cy="914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09640" cy="914400"/>
                    </a:xfrm>
                    <a:prstGeom prst="rect">
                      <a:avLst/>
                    </a:prstGeom>
                    <a:noFill/>
                    <a:ln>
                      <a:noFill/>
                    </a:ln>
                    <a:effectLst/>
                  </pic:spPr>
                </pic:pic>
              </a:graphicData>
            </a:graphic>
          </wp:inline>
        </w:drawing>
      </w:r>
    </w:p>
    <w:p w:rsidR="001647BF" w:rsidRPr="00D30F23" w:rsidRDefault="001647BF" w:rsidP="001647BF">
      <w:pPr>
        <w:rPr>
          <w:rFonts w:asciiTheme="minorHAnsi" w:hAnsiTheme="minorHAnsi"/>
          <w:sz w:val="22"/>
          <w:szCs w:val="22"/>
          <w:lang w:val="ro-RO"/>
        </w:rPr>
      </w:pPr>
    </w:p>
    <w:p w:rsidR="001647BF" w:rsidRPr="00D30F23" w:rsidRDefault="001647BF" w:rsidP="00B279F5">
      <w:pPr>
        <w:widowControl w:val="0"/>
        <w:spacing w:line="360" w:lineRule="auto"/>
        <w:ind w:firstLine="709"/>
        <w:jc w:val="both"/>
        <w:rPr>
          <w:rFonts w:asciiTheme="minorHAnsi" w:hAnsiTheme="minorHAnsi"/>
          <w:sz w:val="22"/>
          <w:szCs w:val="22"/>
          <w:lang w:val="ro-RO"/>
        </w:rPr>
      </w:pPr>
      <w:r>
        <w:rPr>
          <w:rFonts w:asciiTheme="minorHAnsi" w:hAnsiTheme="minorHAnsi"/>
          <w:sz w:val="22"/>
          <w:szCs w:val="22"/>
          <w:lang w:val="ro-RO"/>
        </w:rPr>
        <w:t>Aceeași a</w:t>
      </w:r>
      <w:r w:rsidRPr="00D30F23">
        <w:rPr>
          <w:rFonts w:asciiTheme="minorHAnsi" w:hAnsiTheme="minorHAnsi"/>
          <w:sz w:val="22"/>
          <w:szCs w:val="22"/>
          <w:lang w:val="ro-RO"/>
        </w:rPr>
        <w:t xml:space="preserve">ncheta socio-urbanistică a relevat faptul că </w:t>
      </w:r>
      <w:r w:rsidRPr="00BC3841">
        <w:rPr>
          <w:rFonts w:asciiTheme="minorHAnsi" w:hAnsiTheme="minorHAnsi"/>
          <w:b/>
          <w:i/>
          <w:sz w:val="22"/>
          <w:szCs w:val="22"/>
          <w:lang w:val="ro-RO"/>
        </w:rPr>
        <w:t>transportul în comun</w:t>
      </w:r>
      <w:r w:rsidRPr="00D30F23">
        <w:rPr>
          <w:rFonts w:asciiTheme="minorHAnsi" w:hAnsiTheme="minorHAnsi"/>
          <w:sz w:val="22"/>
          <w:szCs w:val="22"/>
          <w:lang w:val="ro-RO"/>
        </w:rPr>
        <w:t xml:space="preserve"> </w:t>
      </w:r>
      <w:r w:rsidRPr="00BC3841">
        <w:rPr>
          <w:rFonts w:asciiTheme="minorHAnsi" w:hAnsiTheme="minorHAnsi"/>
          <w:b/>
          <w:i/>
          <w:sz w:val="22"/>
          <w:szCs w:val="22"/>
          <w:lang w:val="ro-RO"/>
        </w:rPr>
        <w:t xml:space="preserve">este utilizat de către 36% din respondenţi. </w:t>
      </w:r>
      <w:r w:rsidRPr="00D30F23">
        <w:rPr>
          <w:rFonts w:asciiTheme="minorHAnsi" w:hAnsiTheme="minorHAnsi"/>
          <w:sz w:val="22"/>
          <w:szCs w:val="22"/>
          <w:lang w:val="ro-RO"/>
        </w:rPr>
        <w:t>La întrebarea privind importanţa transportului în comun, 79% din respondenţi au apreciat ca fiind important în viaţa cotidiană iar situaţia acestui serviciu public a fost evaluată ca fiind bună şi foarte bună de către 47,9% sau acceptabilă de către 26,3% din cei chestionaţi. Un procent foarte mic este nemulţumit de starea acestui serviciu public.</w:t>
      </w:r>
    </w:p>
    <w:p w:rsidR="001647BF" w:rsidRDefault="001647BF" w:rsidP="001647BF">
      <w:pPr>
        <w:keepNext/>
        <w:tabs>
          <w:tab w:val="center" w:pos="3859"/>
        </w:tabs>
        <w:autoSpaceDE w:val="0"/>
        <w:adjustRightInd w:val="0"/>
        <w:spacing w:before="120" w:line="276" w:lineRule="auto"/>
        <w:jc w:val="center"/>
        <w:rPr>
          <w:rFonts w:asciiTheme="minorHAnsi" w:hAnsiTheme="minorHAnsi"/>
          <w:b/>
          <w:spacing w:val="-2"/>
          <w:sz w:val="22"/>
          <w:szCs w:val="22"/>
          <w:lang w:val="ro-RO"/>
        </w:rPr>
      </w:pPr>
      <w:r w:rsidRPr="00D30F23">
        <w:rPr>
          <w:rFonts w:asciiTheme="minorHAnsi" w:hAnsiTheme="minorHAnsi"/>
          <w:b/>
          <w:spacing w:val="-2"/>
          <w:sz w:val="22"/>
          <w:szCs w:val="22"/>
          <w:lang w:val="ro-RO"/>
        </w:rPr>
        <w:lastRenderedPageBreak/>
        <w:t xml:space="preserve">Cât de important este pentru dvs. transportul în comun şi </w:t>
      </w:r>
    </w:p>
    <w:p w:rsidR="001647BF" w:rsidRPr="00D30F23" w:rsidRDefault="001647BF" w:rsidP="001647BF">
      <w:pPr>
        <w:keepNext/>
        <w:tabs>
          <w:tab w:val="center" w:pos="3859"/>
        </w:tabs>
        <w:autoSpaceDE w:val="0"/>
        <w:adjustRightInd w:val="0"/>
        <w:spacing w:before="120" w:line="276" w:lineRule="auto"/>
        <w:jc w:val="center"/>
        <w:rPr>
          <w:rFonts w:asciiTheme="minorHAnsi" w:hAnsiTheme="minorHAnsi"/>
          <w:b/>
          <w:spacing w:val="-2"/>
          <w:sz w:val="22"/>
          <w:szCs w:val="22"/>
          <w:lang w:val="ro-RO"/>
        </w:rPr>
      </w:pPr>
      <w:r w:rsidRPr="00D30F23">
        <w:rPr>
          <w:rFonts w:asciiTheme="minorHAnsi" w:hAnsiTheme="minorHAnsi"/>
          <w:b/>
          <w:spacing w:val="-2"/>
          <w:sz w:val="22"/>
          <w:szCs w:val="22"/>
          <w:lang w:val="ro-RO"/>
        </w:rPr>
        <w:t>cum apreciaţi situaţia acestui aspect?</w:t>
      </w:r>
    </w:p>
    <w:p w:rsidR="001647BF" w:rsidRPr="00D30F23" w:rsidRDefault="001647BF" w:rsidP="001647BF">
      <w:pPr>
        <w:keepNext/>
        <w:spacing w:before="120" w:line="276" w:lineRule="auto"/>
        <w:jc w:val="center"/>
        <w:rPr>
          <w:rFonts w:asciiTheme="minorHAnsi" w:hAnsiTheme="minorHAnsi"/>
          <w:sz w:val="22"/>
          <w:szCs w:val="22"/>
          <w:lang w:val="ro-RO"/>
        </w:rPr>
      </w:pPr>
      <w:r>
        <w:rPr>
          <w:rFonts w:asciiTheme="minorHAnsi" w:hAnsiTheme="minorHAnsi"/>
          <w:noProof/>
          <w:sz w:val="22"/>
          <w:szCs w:val="22"/>
        </w:rPr>
        <w:drawing>
          <wp:inline distT="0" distB="0" distL="0" distR="0" wp14:anchorId="0DC1E05D" wp14:editId="61C90F66">
            <wp:extent cx="6009640" cy="914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09640" cy="914400"/>
                    </a:xfrm>
                    <a:prstGeom prst="rect">
                      <a:avLst/>
                    </a:prstGeom>
                    <a:noFill/>
                    <a:ln>
                      <a:noFill/>
                    </a:ln>
                    <a:effectLst/>
                  </pic:spPr>
                </pic:pic>
              </a:graphicData>
            </a:graphic>
          </wp:inline>
        </w:drawing>
      </w:r>
    </w:p>
    <w:p w:rsidR="001647BF" w:rsidRPr="00D30F23" w:rsidRDefault="001647BF" w:rsidP="001647BF">
      <w:pPr>
        <w:widowControl w:val="0"/>
        <w:spacing w:line="276" w:lineRule="auto"/>
        <w:jc w:val="center"/>
        <w:rPr>
          <w:rFonts w:asciiTheme="minorHAnsi" w:hAnsiTheme="minorHAnsi"/>
          <w:sz w:val="22"/>
          <w:szCs w:val="22"/>
          <w:lang w:val="ro-RO"/>
        </w:rPr>
      </w:pPr>
      <w:r>
        <w:rPr>
          <w:rFonts w:asciiTheme="minorHAnsi" w:hAnsiTheme="minorHAnsi"/>
          <w:noProof/>
          <w:sz w:val="22"/>
          <w:szCs w:val="22"/>
        </w:rPr>
        <w:drawing>
          <wp:inline distT="0" distB="0" distL="0" distR="0" wp14:anchorId="79609E0F" wp14:editId="0A9C95C5">
            <wp:extent cx="6009640" cy="914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09640" cy="914400"/>
                    </a:xfrm>
                    <a:prstGeom prst="rect">
                      <a:avLst/>
                    </a:prstGeom>
                    <a:noFill/>
                    <a:ln>
                      <a:noFill/>
                    </a:ln>
                    <a:effectLst/>
                  </pic:spPr>
                </pic:pic>
              </a:graphicData>
            </a:graphic>
          </wp:inline>
        </w:drawing>
      </w:r>
    </w:p>
    <w:p w:rsidR="001647BF" w:rsidRDefault="001647BF" w:rsidP="001647BF">
      <w:pPr>
        <w:widowControl w:val="0"/>
        <w:spacing w:line="276" w:lineRule="auto"/>
        <w:jc w:val="both"/>
        <w:rPr>
          <w:rFonts w:asciiTheme="minorHAnsi" w:hAnsiTheme="minorHAnsi"/>
          <w:sz w:val="22"/>
          <w:szCs w:val="22"/>
          <w:lang w:val="ro-RO"/>
        </w:rPr>
      </w:pPr>
    </w:p>
    <w:p w:rsidR="001647BF" w:rsidRDefault="001647BF" w:rsidP="00333743">
      <w:pPr>
        <w:widowControl w:val="0"/>
        <w:spacing w:line="360" w:lineRule="auto"/>
        <w:ind w:firstLine="851"/>
        <w:jc w:val="both"/>
        <w:rPr>
          <w:rFonts w:asciiTheme="minorHAnsi" w:hAnsiTheme="minorHAnsi"/>
          <w:sz w:val="22"/>
          <w:szCs w:val="22"/>
          <w:shd w:val="clear" w:color="auto" w:fill="FFFFFF" w:themeFill="background1"/>
          <w:lang w:val="ro-RO"/>
        </w:rPr>
      </w:pPr>
      <w:r w:rsidRPr="00D30F23">
        <w:rPr>
          <w:rFonts w:asciiTheme="minorHAnsi" w:hAnsiTheme="minorHAnsi"/>
          <w:sz w:val="22"/>
          <w:szCs w:val="22"/>
          <w:lang w:val="ro-RO"/>
        </w:rPr>
        <w:t>Opiniile pozitive despre transportul public centralizate prin intermediul anchetei socio-urbanistice sunt opuse celor prezentate d</w:t>
      </w:r>
      <w:r>
        <w:rPr>
          <w:rFonts w:asciiTheme="minorHAnsi" w:hAnsiTheme="minorHAnsi"/>
          <w:sz w:val="22"/>
          <w:szCs w:val="22"/>
          <w:lang w:val="ro-RO"/>
        </w:rPr>
        <w:t>e către participanţii la Grupul de L</w:t>
      </w:r>
      <w:r w:rsidRPr="00D30F23">
        <w:rPr>
          <w:rFonts w:asciiTheme="minorHAnsi" w:hAnsiTheme="minorHAnsi"/>
          <w:sz w:val="22"/>
          <w:szCs w:val="22"/>
          <w:lang w:val="ro-RO"/>
        </w:rPr>
        <w:t>ucru pe mobilitate</w:t>
      </w:r>
      <w:r>
        <w:rPr>
          <w:rFonts w:asciiTheme="minorHAnsi" w:hAnsiTheme="minorHAnsi"/>
          <w:sz w:val="22"/>
          <w:szCs w:val="22"/>
          <w:lang w:val="ro-RO"/>
        </w:rPr>
        <w:t xml:space="preserve"> (vezi capitolul 3 din cadrul acestui document)</w:t>
      </w:r>
      <w:r w:rsidRPr="00D30F23">
        <w:rPr>
          <w:rFonts w:asciiTheme="minorHAnsi" w:hAnsiTheme="minorHAnsi"/>
          <w:sz w:val="22"/>
          <w:szCs w:val="22"/>
          <w:lang w:val="ro-RO"/>
        </w:rPr>
        <w:t xml:space="preserve">. Astfel, conform experienţelor lor cotidiene, ei au exprimat nemulţumiri legate de durata mare de deplasare între centrul oraşului şi unele </w:t>
      </w:r>
      <w:r w:rsidR="00F85FA2">
        <w:rPr>
          <w:rFonts w:asciiTheme="minorHAnsi" w:hAnsiTheme="minorHAnsi"/>
          <w:sz w:val="22"/>
          <w:szCs w:val="22"/>
          <w:lang w:val="ro-RO"/>
        </w:rPr>
        <w:t>zone</w:t>
      </w:r>
      <w:r w:rsidRPr="00D30F23">
        <w:rPr>
          <w:rFonts w:asciiTheme="minorHAnsi" w:hAnsiTheme="minorHAnsi"/>
          <w:sz w:val="22"/>
          <w:szCs w:val="22"/>
          <w:lang w:val="ro-RO"/>
        </w:rPr>
        <w:t xml:space="preserve"> aparţinând municipiului </w:t>
      </w:r>
      <w:r w:rsidRPr="00876432">
        <w:rPr>
          <w:rFonts w:asciiTheme="minorHAnsi" w:hAnsiTheme="minorHAnsi"/>
          <w:sz w:val="22"/>
          <w:szCs w:val="22"/>
          <w:lang w:val="ro-RO"/>
        </w:rPr>
        <w:t xml:space="preserve">Suceava, lipsa semnalizării staţiilor de transport, lipsa de informare cu privire la ora de sosire a </w:t>
      </w:r>
      <w:r w:rsidRPr="00876432">
        <w:rPr>
          <w:rFonts w:asciiTheme="minorHAnsi" w:hAnsiTheme="minorHAnsi"/>
          <w:sz w:val="22"/>
          <w:szCs w:val="22"/>
          <w:shd w:val="clear" w:color="auto" w:fill="FFFFFF" w:themeFill="background1"/>
          <w:lang w:val="ro-RO"/>
        </w:rPr>
        <w:t>mijloacelor de transport, ș.a.</w:t>
      </w:r>
    </w:p>
    <w:p w:rsidR="00F85FA2" w:rsidRPr="00D14006" w:rsidRDefault="001647BF" w:rsidP="00DF72E8">
      <w:pPr>
        <w:widowControl w:val="0"/>
        <w:spacing w:line="360" w:lineRule="auto"/>
        <w:ind w:firstLine="851"/>
        <w:jc w:val="both"/>
        <w:rPr>
          <w:rFonts w:asciiTheme="minorHAnsi" w:hAnsiTheme="minorHAnsi"/>
          <w:sz w:val="22"/>
          <w:szCs w:val="22"/>
          <w:lang w:val="ro-RO"/>
        </w:rPr>
      </w:pPr>
      <w:r>
        <w:rPr>
          <w:rFonts w:asciiTheme="minorHAnsi" w:hAnsiTheme="minorHAnsi"/>
          <w:sz w:val="22"/>
          <w:szCs w:val="22"/>
          <w:shd w:val="clear" w:color="auto" w:fill="FFFFFF" w:themeFill="background1"/>
          <w:lang w:val="ro-RO"/>
        </w:rPr>
        <w:t>D</w:t>
      </w:r>
      <w:r w:rsidR="00F85FA2">
        <w:rPr>
          <w:rFonts w:asciiTheme="minorHAnsi" w:hAnsiTheme="minorHAnsi"/>
          <w:sz w:val="22"/>
          <w:szCs w:val="22"/>
          <w:lang w:val="ro-RO"/>
        </w:rPr>
        <w:t>upă mersul cu maşina și</w:t>
      </w:r>
      <w:r w:rsidRPr="001647BF">
        <w:rPr>
          <w:rFonts w:asciiTheme="minorHAnsi" w:hAnsiTheme="minorHAnsi"/>
          <w:sz w:val="22"/>
          <w:szCs w:val="22"/>
          <w:lang w:val="ro-RO"/>
        </w:rPr>
        <w:t xml:space="preserve"> deplasarea cu mijloace de transport în comun, </w:t>
      </w:r>
      <w:r w:rsidRPr="001647BF">
        <w:rPr>
          <w:rFonts w:asciiTheme="minorHAnsi" w:hAnsiTheme="minorHAnsi"/>
          <w:b/>
          <w:i/>
          <w:sz w:val="22"/>
          <w:szCs w:val="22"/>
          <w:lang w:val="ro-RO"/>
        </w:rPr>
        <w:t>mersul pe jos reprezintă a III-a modalitate de transport pentru care optează 18% din cei intervievaţi</w:t>
      </w:r>
      <w:r w:rsidRPr="001647BF">
        <w:rPr>
          <w:rFonts w:asciiTheme="minorHAnsi" w:hAnsiTheme="minorHAnsi"/>
          <w:sz w:val="22"/>
          <w:szCs w:val="22"/>
          <w:lang w:val="ro-RO"/>
        </w:rPr>
        <w:t xml:space="preserve">. </w:t>
      </w:r>
      <w:r w:rsidRPr="00D30F23">
        <w:rPr>
          <w:rFonts w:asciiTheme="minorHAnsi" w:hAnsiTheme="minorHAnsi"/>
          <w:sz w:val="22"/>
          <w:szCs w:val="22"/>
          <w:lang w:val="fr-FR"/>
        </w:rPr>
        <w:t xml:space="preserve">Infrastructura destinată mersului pe jos, respectiv străzile asfaltate, trotuarele sunt considerate probleme la nivelulul cartierelor, aşa cum arată diagramele de mai jos extrase din ancheta sociologică PUG Suceava. </w:t>
      </w:r>
      <w:r w:rsidRPr="001647BF">
        <w:rPr>
          <w:rFonts w:asciiTheme="minorHAnsi" w:hAnsiTheme="minorHAnsi"/>
          <w:sz w:val="22"/>
          <w:szCs w:val="22"/>
          <w:lang w:val="ro-RO"/>
        </w:rPr>
        <w:t xml:space="preserve">Astfel, asfaltarea străzilor, aleilor şi refacerea trotuarelor se numără printre cele mai importante probleme pentru </w:t>
      </w:r>
      <w:r w:rsidRPr="00D14006">
        <w:rPr>
          <w:rFonts w:asciiTheme="minorHAnsi" w:hAnsiTheme="minorHAnsi"/>
          <w:sz w:val="22"/>
          <w:szCs w:val="22"/>
          <w:lang w:val="ro-RO"/>
        </w:rPr>
        <w:t xml:space="preserve">suceveni. </w:t>
      </w:r>
    </w:p>
    <w:p w:rsidR="001647BF" w:rsidRPr="00617A1C" w:rsidRDefault="001647BF" w:rsidP="00333743">
      <w:pPr>
        <w:spacing w:line="276" w:lineRule="auto"/>
        <w:jc w:val="center"/>
        <w:rPr>
          <w:rFonts w:asciiTheme="minorHAnsi" w:hAnsiTheme="minorHAnsi"/>
          <w:b/>
          <w:sz w:val="22"/>
          <w:szCs w:val="22"/>
          <w:lang w:val="ro-RO"/>
        </w:rPr>
      </w:pPr>
      <w:r w:rsidRPr="00617A1C">
        <w:rPr>
          <w:rFonts w:asciiTheme="minorHAnsi" w:hAnsiTheme="minorHAnsi"/>
          <w:b/>
          <w:sz w:val="22"/>
          <w:szCs w:val="22"/>
          <w:lang w:val="ro-RO"/>
        </w:rPr>
        <w:t>Care este cea mai importantă problemă care ar</w:t>
      </w:r>
    </w:p>
    <w:p w:rsidR="001647BF" w:rsidRPr="00D14006" w:rsidRDefault="001647BF" w:rsidP="00333743">
      <w:pPr>
        <w:spacing w:line="276" w:lineRule="auto"/>
        <w:jc w:val="center"/>
        <w:rPr>
          <w:rFonts w:asciiTheme="minorHAnsi" w:hAnsiTheme="minorHAnsi"/>
          <w:b/>
          <w:sz w:val="22"/>
          <w:szCs w:val="22"/>
        </w:rPr>
      </w:pPr>
      <w:r w:rsidRPr="00D14006">
        <w:rPr>
          <w:rFonts w:asciiTheme="minorHAnsi" w:hAnsiTheme="minorHAnsi"/>
          <w:b/>
          <w:sz w:val="22"/>
          <w:szCs w:val="22"/>
        </w:rPr>
        <w:t>trebui rezolvată în zona în care locuiţi?</w:t>
      </w:r>
    </w:p>
    <w:p w:rsidR="00FA19F1" w:rsidRDefault="001647BF" w:rsidP="00425A19">
      <w:pPr>
        <w:widowControl w:val="0"/>
        <w:spacing w:before="120" w:line="276" w:lineRule="auto"/>
        <w:jc w:val="center"/>
        <w:rPr>
          <w:rFonts w:asciiTheme="minorHAnsi" w:hAnsiTheme="minorHAnsi"/>
          <w:sz w:val="22"/>
          <w:szCs w:val="22"/>
          <w:lang w:val="ro-RO"/>
        </w:rPr>
      </w:pPr>
      <w:r>
        <w:rPr>
          <w:rFonts w:asciiTheme="minorHAnsi" w:hAnsiTheme="minorHAnsi"/>
          <w:noProof/>
          <w:sz w:val="22"/>
          <w:szCs w:val="22"/>
        </w:rPr>
        <w:drawing>
          <wp:inline distT="0" distB="0" distL="0" distR="0" wp14:anchorId="342A64D5" wp14:editId="596B170B">
            <wp:extent cx="4284921" cy="2519683"/>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84921" cy="2519683"/>
                    </a:xfrm>
                    <a:prstGeom prst="rect">
                      <a:avLst/>
                    </a:prstGeom>
                    <a:noFill/>
                    <a:ln>
                      <a:noFill/>
                    </a:ln>
                    <a:effectLst/>
                  </pic:spPr>
                </pic:pic>
              </a:graphicData>
            </a:graphic>
          </wp:inline>
        </w:drawing>
      </w:r>
    </w:p>
    <w:p w:rsidR="00425A19" w:rsidRPr="00425A19" w:rsidRDefault="00425A19" w:rsidP="00425A19">
      <w:pPr>
        <w:widowControl w:val="0"/>
        <w:spacing w:before="120" w:line="276" w:lineRule="auto"/>
        <w:jc w:val="center"/>
        <w:rPr>
          <w:rFonts w:asciiTheme="minorHAnsi" w:hAnsiTheme="minorHAnsi"/>
          <w:sz w:val="22"/>
          <w:szCs w:val="22"/>
          <w:lang w:val="ro-RO"/>
        </w:rPr>
      </w:pPr>
    </w:p>
    <w:tbl>
      <w:tblPr>
        <w:tblW w:w="10005" w:type="dxa"/>
        <w:jc w:val="center"/>
        <w:tblInd w:w="-34" w:type="dxa"/>
        <w:tblLook w:val="04A0" w:firstRow="1" w:lastRow="0" w:firstColumn="1" w:lastColumn="0" w:noHBand="0" w:noVBand="1"/>
      </w:tblPr>
      <w:tblGrid>
        <w:gridCol w:w="1839"/>
        <w:gridCol w:w="960"/>
        <w:gridCol w:w="918"/>
        <w:gridCol w:w="1009"/>
        <w:gridCol w:w="840"/>
        <w:gridCol w:w="1029"/>
        <w:gridCol w:w="1265"/>
        <w:gridCol w:w="878"/>
        <w:gridCol w:w="1267"/>
      </w:tblGrid>
      <w:tr w:rsidR="001647BF" w:rsidRPr="00D30F23" w:rsidTr="00FA19F1">
        <w:trPr>
          <w:trHeight w:val="668"/>
          <w:tblHeader/>
          <w:jc w:val="center"/>
        </w:trPr>
        <w:tc>
          <w:tcPr>
            <w:tcW w:w="1839" w:type="dxa"/>
            <w:tcBorders>
              <w:top w:val="single" w:sz="4" w:space="0" w:color="auto"/>
              <w:left w:val="single" w:sz="4" w:space="0" w:color="auto"/>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Problema (prima indicată)</w:t>
            </w:r>
          </w:p>
        </w:tc>
        <w:tc>
          <w:tcPr>
            <w:tcW w:w="960" w:type="dxa"/>
            <w:tcBorders>
              <w:top w:val="single" w:sz="4" w:space="0" w:color="auto"/>
              <w:left w:val="nil"/>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jc w:val="both"/>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Centru</w:t>
            </w:r>
          </w:p>
        </w:tc>
        <w:tc>
          <w:tcPr>
            <w:tcW w:w="918" w:type="dxa"/>
            <w:tcBorders>
              <w:top w:val="single" w:sz="4" w:space="0" w:color="auto"/>
              <w:left w:val="nil"/>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jc w:val="both"/>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Obcini</w:t>
            </w:r>
          </w:p>
        </w:tc>
        <w:tc>
          <w:tcPr>
            <w:tcW w:w="1009" w:type="dxa"/>
            <w:tcBorders>
              <w:top w:val="single" w:sz="4" w:space="0" w:color="auto"/>
              <w:left w:val="nil"/>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jc w:val="both"/>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Zamca</w:t>
            </w:r>
          </w:p>
        </w:tc>
        <w:tc>
          <w:tcPr>
            <w:tcW w:w="840" w:type="dxa"/>
            <w:tcBorders>
              <w:top w:val="single" w:sz="4" w:space="0" w:color="auto"/>
              <w:left w:val="nil"/>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jc w:val="both"/>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Areni</w:t>
            </w:r>
          </w:p>
        </w:tc>
        <w:tc>
          <w:tcPr>
            <w:tcW w:w="1029" w:type="dxa"/>
            <w:tcBorders>
              <w:top w:val="single" w:sz="4" w:space="0" w:color="auto"/>
              <w:left w:val="nil"/>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jc w:val="both"/>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George Enescu</w:t>
            </w:r>
          </w:p>
        </w:tc>
        <w:tc>
          <w:tcPr>
            <w:tcW w:w="1265" w:type="dxa"/>
            <w:tcBorders>
              <w:top w:val="single" w:sz="4" w:space="0" w:color="auto"/>
              <w:left w:val="nil"/>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jc w:val="both"/>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Burdujeni</w:t>
            </w:r>
          </w:p>
        </w:tc>
        <w:tc>
          <w:tcPr>
            <w:tcW w:w="878" w:type="dxa"/>
            <w:tcBorders>
              <w:top w:val="single" w:sz="4" w:space="0" w:color="auto"/>
              <w:left w:val="nil"/>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jc w:val="both"/>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Itcani</w:t>
            </w:r>
          </w:p>
        </w:tc>
        <w:tc>
          <w:tcPr>
            <w:tcW w:w="1267" w:type="dxa"/>
            <w:tcBorders>
              <w:top w:val="single" w:sz="4" w:space="0" w:color="auto"/>
              <w:left w:val="nil"/>
              <w:bottom w:val="single" w:sz="4" w:space="0" w:color="auto"/>
              <w:right w:val="single" w:sz="4" w:space="0" w:color="auto"/>
            </w:tcBorders>
            <w:shd w:val="clear" w:color="auto" w:fill="31849B" w:themeFill="accent5" w:themeFillShade="BF"/>
          </w:tcPr>
          <w:p w:rsidR="001647BF" w:rsidRPr="00FA19F1" w:rsidRDefault="001647BF" w:rsidP="00F91F28">
            <w:pPr>
              <w:widowControl w:val="0"/>
              <w:spacing w:before="120" w:line="276" w:lineRule="auto"/>
              <w:jc w:val="both"/>
              <w:rPr>
                <w:rFonts w:asciiTheme="minorHAnsi" w:hAnsiTheme="minorHAnsi"/>
                <w:b/>
                <w:color w:val="FFFFFF" w:themeColor="background1"/>
                <w:sz w:val="22"/>
                <w:lang w:val="ro-RO"/>
              </w:rPr>
            </w:pPr>
            <w:r w:rsidRPr="00FA19F1">
              <w:rPr>
                <w:rFonts w:asciiTheme="minorHAnsi" w:hAnsiTheme="minorHAnsi"/>
                <w:b/>
                <w:color w:val="FFFFFF" w:themeColor="background1"/>
                <w:sz w:val="22"/>
                <w:szCs w:val="22"/>
                <w:lang w:val="ro-RO"/>
              </w:rPr>
              <w:t>Marasesti</w:t>
            </w:r>
          </w:p>
        </w:tc>
      </w:tr>
      <w:tr w:rsidR="001647BF" w:rsidRPr="00D30F23" w:rsidTr="00F91F28">
        <w:trPr>
          <w:trHeight w:val="389"/>
          <w:jc w:val="center"/>
        </w:trPr>
        <w:tc>
          <w:tcPr>
            <w:tcW w:w="1839"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rPr>
                <w:rFonts w:asciiTheme="minorHAnsi" w:hAnsiTheme="minorHAnsi"/>
                <w:color w:val="000000"/>
                <w:sz w:val="22"/>
                <w:lang w:val="ro-RO"/>
              </w:rPr>
            </w:pPr>
            <w:r w:rsidRPr="00D30F23">
              <w:rPr>
                <w:rFonts w:asciiTheme="minorHAnsi" w:hAnsiTheme="minorHAnsi"/>
                <w:color w:val="000000"/>
                <w:sz w:val="22"/>
                <w:szCs w:val="22"/>
                <w:lang w:val="ro-RO"/>
              </w:rPr>
              <w:t>locuri de parcare</w:t>
            </w:r>
          </w:p>
        </w:tc>
        <w:tc>
          <w:tcPr>
            <w:tcW w:w="96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91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19,4%</w:t>
            </w:r>
          </w:p>
        </w:tc>
        <w:tc>
          <w:tcPr>
            <w:tcW w:w="100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62,5%</w:t>
            </w:r>
          </w:p>
        </w:tc>
        <w:tc>
          <w:tcPr>
            <w:tcW w:w="84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02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18,5%</w:t>
            </w:r>
          </w:p>
        </w:tc>
        <w:tc>
          <w:tcPr>
            <w:tcW w:w="1265"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6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r>
      <w:tr w:rsidR="001647BF" w:rsidRPr="00D30F23" w:rsidTr="00F91F28">
        <w:trPr>
          <w:trHeight w:val="710"/>
          <w:jc w:val="center"/>
        </w:trPr>
        <w:tc>
          <w:tcPr>
            <w:tcW w:w="1839"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rPr>
                <w:rFonts w:asciiTheme="minorHAnsi" w:hAnsiTheme="minorHAnsi"/>
                <w:color w:val="000000"/>
                <w:sz w:val="22"/>
                <w:lang w:val="ro-RO"/>
              </w:rPr>
            </w:pPr>
            <w:r w:rsidRPr="00D30F23">
              <w:rPr>
                <w:rFonts w:asciiTheme="minorHAnsi" w:hAnsiTheme="minorHAnsi"/>
                <w:color w:val="000000"/>
                <w:sz w:val="22"/>
                <w:szCs w:val="22"/>
                <w:lang w:val="ro-RO"/>
              </w:rPr>
              <w:t>asfaltare strazi, alei şi refacere trotuare</w:t>
            </w:r>
          </w:p>
        </w:tc>
        <w:tc>
          <w:tcPr>
            <w:tcW w:w="96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38,1%</w:t>
            </w:r>
          </w:p>
        </w:tc>
        <w:tc>
          <w:tcPr>
            <w:tcW w:w="91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19,4%</w:t>
            </w:r>
          </w:p>
        </w:tc>
        <w:tc>
          <w:tcPr>
            <w:tcW w:w="1009" w:type="dxa"/>
            <w:tcBorders>
              <w:top w:val="nil"/>
              <w:left w:val="nil"/>
              <w:bottom w:val="nil"/>
              <w:right w:val="nil"/>
            </w:tcBorders>
            <w:shd w:val="clear" w:color="auto" w:fill="auto"/>
            <w:noWrap/>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40"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c>
          <w:tcPr>
            <w:tcW w:w="102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29,6%</w:t>
            </w:r>
          </w:p>
        </w:tc>
        <w:tc>
          <w:tcPr>
            <w:tcW w:w="1265"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26,7%</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6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r>
      <w:tr w:rsidR="001647BF" w:rsidRPr="00D30F23" w:rsidTr="00F91F28">
        <w:trPr>
          <w:trHeight w:val="512"/>
          <w:jc w:val="center"/>
        </w:trPr>
        <w:tc>
          <w:tcPr>
            <w:tcW w:w="1839"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rPr>
                <w:rFonts w:asciiTheme="minorHAnsi" w:hAnsiTheme="minorHAnsi"/>
                <w:color w:val="000000"/>
                <w:sz w:val="22"/>
                <w:lang w:val="ro-RO"/>
              </w:rPr>
            </w:pPr>
            <w:r w:rsidRPr="00D30F23">
              <w:rPr>
                <w:rFonts w:asciiTheme="minorHAnsi" w:hAnsiTheme="minorHAnsi"/>
                <w:color w:val="000000"/>
                <w:sz w:val="22"/>
                <w:szCs w:val="22"/>
                <w:lang w:val="ro-RO"/>
              </w:rPr>
              <w:t>lipsă spaţii verzi şi locuri de joacă</w:t>
            </w:r>
          </w:p>
        </w:tc>
        <w:tc>
          <w:tcPr>
            <w:tcW w:w="96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91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16,1%</w:t>
            </w:r>
          </w:p>
        </w:tc>
        <w:tc>
          <w:tcPr>
            <w:tcW w:w="1009"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c>
          <w:tcPr>
            <w:tcW w:w="84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c>
          <w:tcPr>
            <w:tcW w:w="102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65"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6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50,0%</w:t>
            </w:r>
          </w:p>
        </w:tc>
      </w:tr>
      <w:tr w:rsidR="001647BF" w:rsidRPr="00D30F23" w:rsidTr="00F91F28">
        <w:trPr>
          <w:trHeight w:val="867"/>
          <w:jc w:val="center"/>
        </w:trPr>
        <w:tc>
          <w:tcPr>
            <w:tcW w:w="1839"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rPr>
                <w:rFonts w:asciiTheme="minorHAnsi" w:hAnsiTheme="minorHAnsi"/>
                <w:color w:val="000000"/>
                <w:sz w:val="22"/>
                <w:lang w:val="ro-RO"/>
              </w:rPr>
            </w:pPr>
            <w:r w:rsidRPr="00D30F23">
              <w:rPr>
                <w:rFonts w:asciiTheme="minorHAnsi" w:hAnsiTheme="minorHAnsi"/>
                <w:color w:val="000000"/>
                <w:sz w:val="22"/>
                <w:szCs w:val="22"/>
                <w:lang w:val="ro-RO"/>
              </w:rPr>
              <w:t>altele (acces stradă, deviere trafic greu, poluare fonică, etc)</w:t>
            </w:r>
          </w:p>
        </w:tc>
        <w:tc>
          <w:tcPr>
            <w:tcW w:w="960" w:type="dxa"/>
            <w:tcBorders>
              <w:top w:val="nil"/>
              <w:left w:val="nil"/>
              <w:bottom w:val="single" w:sz="4" w:space="0" w:color="auto"/>
              <w:right w:val="single" w:sz="4" w:space="0" w:color="auto"/>
            </w:tcBorders>
            <w:shd w:val="clear" w:color="auto" w:fill="auto"/>
            <w:noWrap/>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28,6%</w:t>
            </w:r>
          </w:p>
        </w:tc>
        <w:tc>
          <w:tcPr>
            <w:tcW w:w="918" w:type="dxa"/>
            <w:tcBorders>
              <w:top w:val="nil"/>
              <w:left w:val="nil"/>
              <w:bottom w:val="single" w:sz="4" w:space="0" w:color="auto"/>
              <w:right w:val="single" w:sz="4" w:space="0" w:color="auto"/>
            </w:tcBorders>
            <w:shd w:val="clear" w:color="auto" w:fill="auto"/>
            <w:noWrap/>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00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4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02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65"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67" w:type="dxa"/>
            <w:tcBorders>
              <w:top w:val="nil"/>
              <w:left w:val="nil"/>
              <w:bottom w:val="single" w:sz="4" w:space="0" w:color="000000"/>
              <w:right w:val="single" w:sz="4" w:space="0" w:color="000000"/>
            </w:tcBorders>
            <w:shd w:val="clear" w:color="auto" w:fill="auto"/>
            <w:noWrap/>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r>
    </w:tbl>
    <w:p w:rsidR="00425A19" w:rsidRPr="003A3F67" w:rsidRDefault="00FA19F1" w:rsidP="00FA19F1">
      <w:pPr>
        <w:widowControl w:val="0"/>
        <w:spacing w:before="120" w:line="276" w:lineRule="auto"/>
        <w:jc w:val="both"/>
        <w:rPr>
          <w:i/>
          <w:sz w:val="18"/>
          <w:szCs w:val="18"/>
          <w:lang w:val="ro-RO"/>
        </w:rPr>
      </w:pPr>
      <w:r w:rsidRPr="00FA19F1">
        <w:rPr>
          <w:b/>
          <w:sz w:val="18"/>
          <w:szCs w:val="18"/>
          <w:lang w:val="fr-FR"/>
        </w:rPr>
        <w:t xml:space="preserve">Tabel </w:t>
      </w:r>
      <w:r w:rsidR="00662E36" w:rsidRPr="00FA19F1">
        <w:rPr>
          <w:b/>
          <w:sz w:val="18"/>
          <w:szCs w:val="18"/>
        </w:rPr>
        <w:fldChar w:fldCharType="begin"/>
      </w:r>
      <w:r w:rsidRPr="00FA19F1">
        <w:rPr>
          <w:b/>
          <w:sz w:val="18"/>
          <w:szCs w:val="18"/>
          <w:lang w:val="fr-FR"/>
        </w:rPr>
        <w:instrText xml:space="preserve"> SEQ Tabel \* ARABIC </w:instrText>
      </w:r>
      <w:r w:rsidR="00662E36" w:rsidRPr="00FA19F1">
        <w:rPr>
          <w:b/>
          <w:sz w:val="18"/>
          <w:szCs w:val="18"/>
        </w:rPr>
        <w:fldChar w:fldCharType="separate"/>
      </w:r>
      <w:r w:rsidR="001A1538">
        <w:rPr>
          <w:b/>
          <w:noProof/>
          <w:sz w:val="18"/>
          <w:szCs w:val="18"/>
          <w:lang w:val="fr-FR"/>
        </w:rPr>
        <w:t>5</w:t>
      </w:r>
      <w:r w:rsidR="00662E36" w:rsidRPr="00FA19F1">
        <w:rPr>
          <w:b/>
          <w:sz w:val="18"/>
          <w:szCs w:val="18"/>
        </w:rPr>
        <w:fldChar w:fldCharType="end"/>
      </w:r>
      <w:r w:rsidRPr="00FA19F1">
        <w:rPr>
          <w:sz w:val="18"/>
          <w:szCs w:val="18"/>
          <w:lang w:val="fr-FR"/>
        </w:rPr>
        <w:t xml:space="preserve"> - </w:t>
      </w:r>
      <w:r w:rsidRPr="00FA19F1">
        <w:rPr>
          <w:b/>
          <w:sz w:val="18"/>
          <w:szCs w:val="18"/>
          <w:lang w:val="ro-RO"/>
        </w:rPr>
        <w:t>Distribuţia pe cartiere a celor mai importante probleme indicate de respondenţi</w:t>
      </w:r>
      <w:r w:rsidRPr="00FA19F1">
        <w:rPr>
          <w:sz w:val="18"/>
          <w:szCs w:val="18"/>
          <w:lang w:val="ro-RO"/>
        </w:rPr>
        <w:t xml:space="preserve"> (focus pentru câteva din problemele legate de mobilitate) </w:t>
      </w:r>
      <w:r w:rsidR="001647BF" w:rsidRPr="00FA19F1">
        <w:rPr>
          <w:i/>
          <w:sz w:val="18"/>
          <w:szCs w:val="18"/>
          <w:lang w:val="ro-RO"/>
        </w:rPr>
        <w:t>Nota : Au fost indicate doar problemele semnalate de peste 15% dintre respondenţii din cartierul respectiv</w:t>
      </w:r>
    </w:p>
    <w:p w:rsidR="003A3F67" w:rsidRDefault="001647BF" w:rsidP="003A3F67">
      <w:pPr>
        <w:widowControl w:val="0"/>
        <w:spacing w:before="120" w:line="276" w:lineRule="auto"/>
        <w:ind w:firstLine="851"/>
        <w:jc w:val="both"/>
        <w:rPr>
          <w:rFonts w:asciiTheme="minorHAnsi" w:hAnsiTheme="minorHAnsi"/>
          <w:sz w:val="22"/>
          <w:szCs w:val="22"/>
          <w:lang w:val="ro-RO"/>
        </w:rPr>
      </w:pPr>
      <w:r w:rsidRPr="00D30F23">
        <w:rPr>
          <w:rFonts w:asciiTheme="minorHAnsi" w:hAnsiTheme="minorHAnsi"/>
          <w:sz w:val="22"/>
          <w:szCs w:val="22"/>
          <w:lang w:val="ro-RO"/>
        </w:rPr>
        <w:t xml:space="preserve">Aşa cum arată rezultatele anchetei sociologice, </w:t>
      </w:r>
      <w:r w:rsidRPr="00FA19F1">
        <w:rPr>
          <w:rFonts w:asciiTheme="minorHAnsi" w:hAnsiTheme="minorHAnsi"/>
          <w:b/>
          <w:i/>
          <w:sz w:val="22"/>
          <w:szCs w:val="22"/>
          <w:lang w:val="ro-RO"/>
        </w:rPr>
        <w:t xml:space="preserve">asfaltarea străzilor, aleilor şi refacerea trotuarelor este prioritatea numărul unu </w:t>
      </w:r>
      <w:r w:rsidRPr="00D30F23">
        <w:rPr>
          <w:rFonts w:asciiTheme="minorHAnsi" w:hAnsiTheme="minorHAnsi"/>
          <w:sz w:val="22"/>
          <w:szCs w:val="22"/>
          <w:lang w:val="ro-RO"/>
        </w:rPr>
        <w:t xml:space="preserve">pentru cei care locuiesc </w:t>
      </w:r>
      <w:r w:rsidRPr="00FA19F1">
        <w:rPr>
          <w:rFonts w:asciiTheme="minorHAnsi" w:hAnsiTheme="minorHAnsi"/>
          <w:b/>
          <w:i/>
          <w:sz w:val="22"/>
          <w:szCs w:val="22"/>
          <w:lang w:val="ro-RO"/>
        </w:rPr>
        <w:t>în cartierele Centru, George Enescu, Areni şi Burdujeni,</w:t>
      </w:r>
      <w:r w:rsidRPr="00D30F23">
        <w:rPr>
          <w:rFonts w:asciiTheme="minorHAnsi" w:hAnsiTheme="minorHAnsi"/>
          <w:sz w:val="22"/>
          <w:szCs w:val="22"/>
          <w:lang w:val="ro-RO"/>
        </w:rPr>
        <w:t xml:space="preserve"> înfiinţarea de </w:t>
      </w:r>
      <w:r w:rsidRPr="00FA19F1">
        <w:rPr>
          <w:rFonts w:asciiTheme="minorHAnsi" w:hAnsiTheme="minorHAnsi"/>
          <w:b/>
          <w:i/>
          <w:sz w:val="22"/>
          <w:szCs w:val="22"/>
          <w:lang w:val="ro-RO"/>
        </w:rPr>
        <w:t>locuri de parcare este prioritară în cartierele Zamca, Obcini şi Mărăşeşti</w:t>
      </w:r>
      <w:r w:rsidRPr="00D30F23">
        <w:rPr>
          <w:rFonts w:asciiTheme="minorHAnsi" w:hAnsiTheme="minorHAnsi"/>
          <w:sz w:val="22"/>
          <w:szCs w:val="22"/>
          <w:lang w:val="ro-RO"/>
        </w:rPr>
        <w:t xml:space="preserve"> iar rezolvarea </w:t>
      </w:r>
      <w:r w:rsidRPr="00FA19F1">
        <w:rPr>
          <w:rFonts w:asciiTheme="minorHAnsi" w:hAnsiTheme="minorHAnsi"/>
          <w:b/>
          <w:i/>
          <w:sz w:val="22"/>
          <w:szCs w:val="22"/>
          <w:lang w:val="ro-RO"/>
        </w:rPr>
        <w:t>accesului la stradă, devierea traficului greu sau poluarea fonică sunt aspecte de interes pentru locuitorii cartierelor Centru şi Mărăşeşti.</w:t>
      </w:r>
      <w:r w:rsidRPr="00D30F23">
        <w:rPr>
          <w:rFonts w:asciiTheme="minorHAnsi" w:hAnsiTheme="minorHAnsi"/>
          <w:sz w:val="22"/>
          <w:szCs w:val="22"/>
          <w:lang w:val="ro-RO"/>
        </w:rPr>
        <w:t xml:space="preserve"> </w:t>
      </w:r>
    </w:p>
    <w:p w:rsidR="003A3F67" w:rsidRPr="00D30F23" w:rsidRDefault="003A3F67" w:rsidP="003A3F67">
      <w:pPr>
        <w:widowControl w:val="0"/>
        <w:spacing w:before="120" w:line="276" w:lineRule="auto"/>
        <w:ind w:firstLine="851"/>
        <w:jc w:val="both"/>
        <w:rPr>
          <w:rFonts w:asciiTheme="minorHAnsi" w:hAnsiTheme="minorHAnsi"/>
          <w:sz w:val="22"/>
          <w:szCs w:val="22"/>
          <w:lang w:val="ro-RO"/>
        </w:rPr>
      </w:pPr>
    </w:p>
    <w:p w:rsidR="001647BF" w:rsidRPr="00617A1C" w:rsidRDefault="001647BF" w:rsidP="00617A1C">
      <w:pPr>
        <w:spacing w:line="360" w:lineRule="auto"/>
        <w:jc w:val="center"/>
        <w:rPr>
          <w:rFonts w:asciiTheme="minorHAnsi" w:hAnsiTheme="minorHAnsi"/>
          <w:b/>
          <w:sz w:val="22"/>
        </w:rPr>
      </w:pPr>
      <w:bookmarkStart w:id="48" w:name="_Toc361333747"/>
      <w:r w:rsidRPr="00617A1C">
        <w:rPr>
          <w:rFonts w:asciiTheme="minorHAnsi" w:hAnsiTheme="minorHAnsi"/>
          <w:b/>
          <w:sz w:val="22"/>
        </w:rPr>
        <w:t>Şi care ar fi o a doua problemă ca importanţă în zona în care locuiţi?</w:t>
      </w:r>
      <w:bookmarkEnd w:id="48"/>
    </w:p>
    <w:p w:rsidR="001647BF" w:rsidRPr="00D30F23" w:rsidRDefault="00FA19F1" w:rsidP="00FA19F1">
      <w:pPr>
        <w:widowControl w:val="0"/>
        <w:spacing w:before="120" w:line="276" w:lineRule="auto"/>
        <w:jc w:val="center"/>
        <w:rPr>
          <w:rFonts w:asciiTheme="minorHAnsi" w:hAnsiTheme="minorHAnsi"/>
          <w:sz w:val="22"/>
          <w:szCs w:val="22"/>
          <w:lang w:val="ro-RO"/>
        </w:rPr>
      </w:pPr>
      <w:r>
        <w:rPr>
          <w:rFonts w:asciiTheme="minorHAnsi" w:hAnsiTheme="minorHAnsi"/>
          <w:noProof/>
          <w:sz w:val="22"/>
          <w:szCs w:val="22"/>
        </w:rPr>
        <w:drawing>
          <wp:inline distT="0" distB="0" distL="0" distR="0" wp14:anchorId="7C5FEEC3" wp14:editId="0757B304">
            <wp:extent cx="5039833" cy="342038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51586" cy="3428365"/>
                    </a:xfrm>
                    <a:prstGeom prst="rect">
                      <a:avLst/>
                    </a:prstGeom>
                    <a:noFill/>
                    <a:ln>
                      <a:noFill/>
                    </a:ln>
                    <a:effectLst/>
                  </pic:spPr>
                </pic:pic>
              </a:graphicData>
            </a:graphic>
          </wp:inline>
        </w:drawing>
      </w:r>
    </w:p>
    <w:p w:rsidR="00FA19F1" w:rsidRDefault="00FA19F1" w:rsidP="00FA19F1">
      <w:pPr>
        <w:pStyle w:val="Caption"/>
        <w:keepNext/>
      </w:pPr>
    </w:p>
    <w:tbl>
      <w:tblPr>
        <w:tblW w:w="9934" w:type="dxa"/>
        <w:tblInd w:w="-34" w:type="dxa"/>
        <w:tblLook w:val="04A0" w:firstRow="1" w:lastRow="0" w:firstColumn="1" w:lastColumn="0" w:noHBand="0" w:noVBand="1"/>
      </w:tblPr>
      <w:tblGrid>
        <w:gridCol w:w="1808"/>
        <w:gridCol w:w="925"/>
        <w:gridCol w:w="921"/>
        <w:gridCol w:w="937"/>
        <w:gridCol w:w="878"/>
        <w:gridCol w:w="1057"/>
        <w:gridCol w:w="1270"/>
        <w:gridCol w:w="879"/>
        <w:gridCol w:w="1259"/>
      </w:tblGrid>
      <w:tr w:rsidR="001647BF" w:rsidRPr="00D30F23" w:rsidTr="00F91F28">
        <w:trPr>
          <w:trHeight w:val="665"/>
          <w:tblHeader/>
        </w:trPr>
        <w:tc>
          <w:tcPr>
            <w:tcW w:w="1808" w:type="dxa"/>
            <w:tcBorders>
              <w:top w:val="single" w:sz="4" w:space="0" w:color="auto"/>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rPr>
                <w:rFonts w:asciiTheme="minorHAnsi" w:hAnsiTheme="minorHAnsi"/>
                <w:color w:val="000000"/>
                <w:sz w:val="22"/>
                <w:lang w:val="ro-RO"/>
              </w:rPr>
            </w:pPr>
            <w:r w:rsidRPr="00D30F23">
              <w:rPr>
                <w:rFonts w:asciiTheme="minorHAnsi" w:hAnsiTheme="minorHAnsi"/>
                <w:color w:val="000000"/>
                <w:sz w:val="22"/>
                <w:szCs w:val="22"/>
                <w:lang w:val="ro-RO"/>
              </w:rPr>
              <w:t>Problema (a doua indicată)</w:t>
            </w:r>
          </w:p>
        </w:tc>
        <w:tc>
          <w:tcPr>
            <w:tcW w:w="925"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jc w:val="both"/>
              <w:rPr>
                <w:rFonts w:asciiTheme="minorHAnsi" w:hAnsiTheme="minorHAnsi"/>
                <w:b/>
                <w:color w:val="000000"/>
                <w:sz w:val="22"/>
                <w:lang w:val="ro-RO"/>
              </w:rPr>
            </w:pPr>
            <w:r w:rsidRPr="00D30F23">
              <w:rPr>
                <w:rFonts w:asciiTheme="minorHAnsi" w:hAnsiTheme="minorHAnsi"/>
                <w:b/>
                <w:color w:val="000000"/>
                <w:sz w:val="22"/>
                <w:szCs w:val="22"/>
                <w:lang w:val="ro-RO"/>
              </w:rPr>
              <w:t>Centru</w:t>
            </w:r>
          </w:p>
        </w:tc>
        <w:tc>
          <w:tcPr>
            <w:tcW w:w="921"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jc w:val="both"/>
              <w:rPr>
                <w:rFonts w:asciiTheme="minorHAnsi" w:hAnsiTheme="minorHAnsi"/>
                <w:b/>
                <w:color w:val="000000"/>
                <w:sz w:val="22"/>
                <w:lang w:val="ro-RO"/>
              </w:rPr>
            </w:pPr>
            <w:r w:rsidRPr="00D30F23">
              <w:rPr>
                <w:rFonts w:asciiTheme="minorHAnsi" w:hAnsiTheme="minorHAnsi"/>
                <w:b/>
                <w:color w:val="000000"/>
                <w:sz w:val="22"/>
                <w:szCs w:val="22"/>
                <w:lang w:val="ro-RO"/>
              </w:rPr>
              <w:t>Obcini</w:t>
            </w:r>
          </w:p>
        </w:tc>
        <w:tc>
          <w:tcPr>
            <w:tcW w:w="937"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jc w:val="both"/>
              <w:rPr>
                <w:rFonts w:asciiTheme="minorHAnsi" w:hAnsiTheme="minorHAnsi"/>
                <w:b/>
                <w:color w:val="000000"/>
                <w:sz w:val="22"/>
                <w:lang w:val="ro-RO"/>
              </w:rPr>
            </w:pPr>
            <w:r w:rsidRPr="00D30F23">
              <w:rPr>
                <w:rFonts w:asciiTheme="minorHAnsi" w:hAnsiTheme="minorHAnsi"/>
                <w:b/>
                <w:color w:val="000000"/>
                <w:sz w:val="22"/>
                <w:szCs w:val="22"/>
                <w:lang w:val="ro-RO"/>
              </w:rPr>
              <w:t>Zamca</w:t>
            </w:r>
          </w:p>
        </w:tc>
        <w:tc>
          <w:tcPr>
            <w:tcW w:w="878"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jc w:val="both"/>
              <w:rPr>
                <w:rFonts w:asciiTheme="minorHAnsi" w:hAnsiTheme="minorHAnsi"/>
                <w:b/>
                <w:color w:val="000000"/>
                <w:sz w:val="22"/>
                <w:lang w:val="ro-RO"/>
              </w:rPr>
            </w:pPr>
            <w:r w:rsidRPr="00D30F23">
              <w:rPr>
                <w:rFonts w:asciiTheme="minorHAnsi" w:hAnsiTheme="minorHAnsi"/>
                <w:b/>
                <w:color w:val="000000"/>
                <w:sz w:val="22"/>
                <w:szCs w:val="22"/>
                <w:lang w:val="ro-RO"/>
              </w:rPr>
              <w:t>Areni</w:t>
            </w:r>
          </w:p>
        </w:tc>
        <w:tc>
          <w:tcPr>
            <w:tcW w:w="1057"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jc w:val="both"/>
              <w:rPr>
                <w:rFonts w:asciiTheme="minorHAnsi" w:hAnsiTheme="minorHAnsi"/>
                <w:b/>
                <w:color w:val="000000"/>
                <w:sz w:val="22"/>
                <w:lang w:val="ro-RO"/>
              </w:rPr>
            </w:pPr>
            <w:r w:rsidRPr="00D30F23">
              <w:rPr>
                <w:rFonts w:asciiTheme="minorHAnsi" w:hAnsiTheme="minorHAnsi"/>
                <w:b/>
                <w:color w:val="000000"/>
                <w:sz w:val="22"/>
                <w:szCs w:val="22"/>
                <w:lang w:val="ro-RO"/>
              </w:rPr>
              <w:t>George Enescu</w:t>
            </w:r>
          </w:p>
        </w:tc>
        <w:tc>
          <w:tcPr>
            <w:tcW w:w="1270"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jc w:val="both"/>
              <w:rPr>
                <w:rFonts w:asciiTheme="minorHAnsi" w:hAnsiTheme="minorHAnsi"/>
                <w:b/>
                <w:color w:val="000000"/>
                <w:sz w:val="22"/>
                <w:lang w:val="ro-RO"/>
              </w:rPr>
            </w:pPr>
            <w:r w:rsidRPr="00D30F23">
              <w:rPr>
                <w:rFonts w:asciiTheme="minorHAnsi" w:hAnsiTheme="minorHAnsi"/>
                <w:b/>
                <w:color w:val="000000"/>
                <w:sz w:val="22"/>
                <w:szCs w:val="22"/>
                <w:lang w:val="ro-RO"/>
              </w:rPr>
              <w:t>Burdujeni</w:t>
            </w:r>
          </w:p>
        </w:tc>
        <w:tc>
          <w:tcPr>
            <w:tcW w:w="879"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jc w:val="both"/>
              <w:rPr>
                <w:rFonts w:asciiTheme="minorHAnsi" w:hAnsiTheme="minorHAnsi"/>
                <w:b/>
                <w:color w:val="000000"/>
                <w:sz w:val="22"/>
                <w:lang w:val="ro-RO"/>
              </w:rPr>
            </w:pPr>
            <w:r w:rsidRPr="00D30F23">
              <w:rPr>
                <w:rFonts w:asciiTheme="minorHAnsi" w:hAnsiTheme="minorHAnsi"/>
                <w:b/>
                <w:color w:val="000000"/>
                <w:sz w:val="22"/>
                <w:szCs w:val="22"/>
                <w:lang w:val="ro-RO"/>
              </w:rPr>
              <w:t>Itcani</w:t>
            </w:r>
          </w:p>
        </w:tc>
        <w:tc>
          <w:tcPr>
            <w:tcW w:w="1259" w:type="dxa"/>
            <w:tcBorders>
              <w:top w:val="single" w:sz="4" w:space="0" w:color="auto"/>
              <w:left w:val="nil"/>
              <w:bottom w:val="single" w:sz="4" w:space="0" w:color="auto"/>
              <w:right w:val="single" w:sz="4" w:space="0" w:color="auto"/>
            </w:tcBorders>
            <w:shd w:val="clear" w:color="auto" w:fill="auto"/>
          </w:tcPr>
          <w:p w:rsidR="001647BF" w:rsidRPr="00D30F23" w:rsidRDefault="001647BF" w:rsidP="00F91F28">
            <w:pPr>
              <w:widowControl w:val="0"/>
              <w:spacing w:before="120" w:line="276" w:lineRule="auto"/>
              <w:jc w:val="both"/>
              <w:rPr>
                <w:rFonts w:asciiTheme="minorHAnsi" w:hAnsiTheme="minorHAnsi"/>
                <w:b/>
                <w:color w:val="000000"/>
                <w:sz w:val="22"/>
                <w:lang w:val="ro-RO"/>
              </w:rPr>
            </w:pPr>
            <w:r w:rsidRPr="00D30F23">
              <w:rPr>
                <w:rFonts w:asciiTheme="minorHAnsi" w:hAnsiTheme="minorHAnsi"/>
                <w:b/>
                <w:color w:val="000000"/>
                <w:sz w:val="22"/>
                <w:szCs w:val="22"/>
                <w:lang w:val="ro-RO"/>
              </w:rPr>
              <w:t>Marasesti</w:t>
            </w:r>
          </w:p>
        </w:tc>
      </w:tr>
      <w:tr w:rsidR="001647BF" w:rsidRPr="00D30F23" w:rsidTr="00F91F28">
        <w:trPr>
          <w:trHeight w:val="408"/>
        </w:trPr>
        <w:tc>
          <w:tcPr>
            <w:tcW w:w="1808"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rPr>
                <w:rFonts w:asciiTheme="minorHAnsi" w:hAnsiTheme="minorHAnsi"/>
                <w:color w:val="000000"/>
                <w:sz w:val="22"/>
                <w:lang w:val="ro-RO"/>
              </w:rPr>
            </w:pPr>
            <w:r w:rsidRPr="00D30F23">
              <w:rPr>
                <w:rFonts w:asciiTheme="minorHAnsi" w:hAnsiTheme="minorHAnsi"/>
                <w:color w:val="000000"/>
                <w:sz w:val="22"/>
                <w:szCs w:val="22"/>
                <w:lang w:val="ro-RO"/>
              </w:rPr>
              <w:t>locuri de parcare</w:t>
            </w:r>
          </w:p>
        </w:tc>
        <w:tc>
          <w:tcPr>
            <w:tcW w:w="925"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921"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19,4%</w:t>
            </w:r>
          </w:p>
        </w:tc>
        <w:tc>
          <w:tcPr>
            <w:tcW w:w="93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05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7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5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r>
      <w:tr w:rsidR="001647BF" w:rsidRPr="00D30F23" w:rsidTr="00F91F28">
        <w:trPr>
          <w:trHeight w:val="719"/>
        </w:trPr>
        <w:tc>
          <w:tcPr>
            <w:tcW w:w="1808"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rPr>
                <w:rFonts w:asciiTheme="minorHAnsi" w:hAnsiTheme="minorHAnsi"/>
                <w:color w:val="000000"/>
                <w:sz w:val="22"/>
                <w:lang w:val="ro-RO"/>
              </w:rPr>
            </w:pPr>
            <w:r w:rsidRPr="00D30F23">
              <w:rPr>
                <w:rFonts w:asciiTheme="minorHAnsi" w:hAnsiTheme="minorHAnsi"/>
                <w:color w:val="000000"/>
                <w:sz w:val="22"/>
                <w:szCs w:val="22"/>
                <w:lang w:val="ro-RO"/>
              </w:rPr>
              <w:t>asfaltare străzi, alei şi refacere trotuare</w:t>
            </w:r>
          </w:p>
        </w:tc>
        <w:tc>
          <w:tcPr>
            <w:tcW w:w="925"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16,7%</w:t>
            </w:r>
          </w:p>
        </w:tc>
        <w:tc>
          <w:tcPr>
            <w:tcW w:w="921"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93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c>
          <w:tcPr>
            <w:tcW w:w="105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7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26,7%</w:t>
            </w:r>
          </w:p>
        </w:tc>
        <w:tc>
          <w:tcPr>
            <w:tcW w:w="87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51,7%</w:t>
            </w:r>
          </w:p>
        </w:tc>
        <w:tc>
          <w:tcPr>
            <w:tcW w:w="125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r>
      <w:tr w:rsidR="001647BF" w:rsidRPr="00D30F23" w:rsidTr="00F91F28">
        <w:trPr>
          <w:trHeight w:val="353"/>
        </w:trPr>
        <w:tc>
          <w:tcPr>
            <w:tcW w:w="1808"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rPr>
                <w:rFonts w:asciiTheme="minorHAnsi" w:hAnsiTheme="minorHAnsi"/>
                <w:color w:val="000000"/>
                <w:sz w:val="22"/>
                <w:lang w:val="ro-RO"/>
              </w:rPr>
            </w:pPr>
            <w:r w:rsidRPr="00D30F23">
              <w:rPr>
                <w:rFonts w:asciiTheme="minorHAnsi" w:hAnsiTheme="minorHAnsi"/>
                <w:color w:val="000000"/>
                <w:sz w:val="22"/>
                <w:szCs w:val="22"/>
                <w:lang w:val="ro-RO"/>
              </w:rPr>
              <w:t>câinii comunitari</w:t>
            </w:r>
          </w:p>
        </w:tc>
        <w:tc>
          <w:tcPr>
            <w:tcW w:w="925"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19,0%</w:t>
            </w:r>
          </w:p>
        </w:tc>
        <w:tc>
          <w:tcPr>
            <w:tcW w:w="921"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93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05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7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5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r>
      <w:tr w:rsidR="001647BF" w:rsidRPr="00D30F23" w:rsidTr="00F91F28">
        <w:trPr>
          <w:trHeight w:val="557"/>
        </w:trPr>
        <w:tc>
          <w:tcPr>
            <w:tcW w:w="1808" w:type="dxa"/>
            <w:tcBorders>
              <w:top w:val="nil"/>
              <w:left w:val="single" w:sz="4" w:space="0" w:color="auto"/>
              <w:bottom w:val="single" w:sz="4" w:space="0" w:color="auto"/>
              <w:right w:val="single" w:sz="4" w:space="0" w:color="auto"/>
            </w:tcBorders>
            <w:shd w:val="clear" w:color="auto" w:fill="auto"/>
          </w:tcPr>
          <w:p w:rsidR="001647BF" w:rsidRPr="003D2B30" w:rsidRDefault="001647BF" w:rsidP="003D2B30">
            <w:pPr>
              <w:widowControl w:val="0"/>
              <w:spacing w:line="276" w:lineRule="auto"/>
              <w:rPr>
                <w:rFonts w:asciiTheme="minorHAnsi" w:hAnsiTheme="minorHAnsi"/>
                <w:color w:val="990099"/>
                <w:sz w:val="22"/>
                <w:lang w:val="ro-RO"/>
              </w:rPr>
            </w:pPr>
            <w:r w:rsidRPr="00D30F23">
              <w:rPr>
                <w:rFonts w:asciiTheme="minorHAnsi" w:hAnsiTheme="minorHAnsi"/>
                <w:color w:val="000000"/>
                <w:sz w:val="22"/>
                <w:szCs w:val="22"/>
                <w:lang w:val="ro-RO"/>
              </w:rPr>
              <w:t>lipsă spaţii verzi şi locuri de joac</w:t>
            </w:r>
            <w:r w:rsidR="003D2B30">
              <w:rPr>
                <w:rFonts w:asciiTheme="minorHAnsi" w:hAnsiTheme="minorHAnsi"/>
                <w:color w:val="990099"/>
                <w:sz w:val="22"/>
                <w:szCs w:val="22"/>
                <w:lang w:val="ro-RO"/>
              </w:rPr>
              <w:t>ă</w:t>
            </w:r>
          </w:p>
        </w:tc>
        <w:tc>
          <w:tcPr>
            <w:tcW w:w="925"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921"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93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25,0%</w:t>
            </w:r>
          </w:p>
        </w:tc>
        <w:tc>
          <w:tcPr>
            <w:tcW w:w="105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18,5%</w:t>
            </w:r>
          </w:p>
        </w:tc>
        <w:tc>
          <w:tcPr>
            <w:tcW w:w="127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33,3%</w:t>
            </w:r>
          </w:p>
        </w:tc>
        <w:tc>
          <w:tcPr>
            <w:tcW w:w="87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5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50,0%</w:t>
            </w:r>
          </w:p>
        </w:tc>
      </w:tr>
      <w:tr w:rsidR="001647BF" w:rsidRPr="00D30F23" w:rsidTr="00F91F28">
        <w:trPr>
          <w:trHeight w:val="963"/>
        </w:trPr>
        <w:tc>
          <w:tcPr>
            <w:tcW w:w="1808" w:type="dxa"/>
            <w:tcBorders>
              <w:top w:val="nil"/>
              <w:left w:val="single" w:sz="4" w:space="0" w:color="auto"/>
              <w:bottom w:val="single" w:sz="4" w:space="0" w:color="auto"/>
              <w:right w:val="single" w:sz="4" w:space="0" w:color="auto"/>
            </w:tcBorders>
            <w:shd w:val="clear" w:color="auto" w:fill="auto"/>
          </w:tcPr>
          <w:p w:rsidR="001647BF" w:rsidRPr="00D30F23" w:rsidRDefault="001647BF" w:rsidP="00F91F28">
            <w:pPr>
              <w:widowControl w:val="0"/>
              <w:spacing w:line="276" w:lineRule="auto"/>
              <w:rPr>
                <w:rFonts w:asciiTheme="minorHAnsi" w:hAnsiTheme="minorHAnsi"/>
                <w:color w:val="000000"/>
                <w:sz w:val="22"/>
                <w:lang w:val="ro-RO"/>
              </w:rPr>
            </w:pPr>
            <w:r w:rsidRPr="00D30F23">
              <w:rPr>
                <w:rFonts w:asciiTheme="minorHAnsi" w:hAnsiTheme="minorHAnsi"/>
                <w:color w:val="000000"/>
                <w:sz w:val="22"/>
                <w:szCs w:val="22"/>
                <w:lang w:val="ro-RO"/>
              </w:rPr>
              <w:t>altele (iluminatul public, deviere trafic greu, poluare fonică, etc)</w:t>
            </w:r>
          </w:p>
        </w:tc>
        <w:tc>
          <w:tcPr>
            <w:tcW w:w="925" w:type="dxa"/>
            <w:tcBorders>
              <w:top w:val="nil"/>
              <w:left w:val="nil"/>
              <w:bottom w:val="single" w:sz="4" w:space="0" w:color="auto"/>
              <w:right w:val="single" w:sz="4" w:space="0" w:color="auto"/>
            </w:tcBorders>
            <w:shd w:val="clear" w:color="auto" w:fill="auto"/>
            <w:vAlign w:val="center"/>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26,2%</w:t>
            </w:r>
          </w:p>
        </w:tc>
        <w:tc>
          <w:tcPr>
            <w:tcW w:w="921" w:type="dxa"/>
            <w:tcBorders>
              <w:top w:val="nil"/>
              <w:left w:val="nil"/>
              <w:bottom w:val="single" w:sz="4" w:space="0" w:color="auto"/>
              <w:right w:val="single" w:sz="4" w:space="0" w:color="auto"/>
            </w:tcBorders>
            <w:shd w:val="clear" w:color="auto" w:fill="auto"/>
            <w:vAlign w:val="center"/>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19,4%</w:t>
            </w:r>
          </w:p>
        </w:tc>
        <w:tc>
          <w:tcPr>
            <w:tcW w:w="93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8"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057"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1270"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c>
          <w:tcPr>
            <w:tcW w:w="879" w:type="dxa"/>
            <w:tcBorders>
              <w:top w:val="nil"/>
              <w:left w:val="nil"/>
              <w:bottom w:val="single" w:sz="4" w:space="0" w:color="auto"/>
              <w:right w:val="single" w:sz="4" w:space="0" w:color="auto"/>
            </w:tcBorders>
            <w:shd w:val="clear" w:color="auto" w:fill="auto"/>
            <w:vAlign w:val="center"/>
          </w:tcPr>
          <w:p w:rsidR="001647BF" w:rsidRPr="00D30F23" w:rsidRDefault="001647BF" w:rsidP="00F91F28">
            <w:pPr>
              <w:widowControl w:val="0"/>
              <w:spacing w:line="276" w:lineRule="auto"/>
              <w:jc w:val="both"/>
              <w:rPr>
                <w:rFonts w:asciiTheme="minorHAnsi" w:hAnsiTheme="minorHAnsi"/>
                <w:color w:val="000000"/>
                <w:sz w:val="22"/>
                <w:lang w:val="ro-RO"/>
              </w:rPr>
            </w:pPr>
            <w:r w:rsidRPr="00D30F23">
              <w:rPr>
                <w:rFonts w:asciiTheme="minorHAnsi" w:hAnsiTheme="minorHAnsi"/>
                <w:color w:val="000000"/>
                <w:sz w:val="22"/>
                <w:szCs w:val="22"/>
                <w:lang w:val="ro-RO"/>
              </w:rPr>
              <w:t>31,0%</w:t>
            </w:r>
          </w:p>
        </w:tc>
        <w:tc>
          <w:tcPr>
            <w:tcW w:w="1259" w:type="dxa"/>
            <w:tcBorders>
              <w:top w:val="nil"/>
              <w:left w:val="nil"/>
              <w:bottom w:val="single" w:sz="4" w:space="0" w:color="auto"/>
              <w:right w:val="single" w:sz="4" w:space="0" w:color="auto"/>
            </w:tcBorders>
            <w:shd w:val="clear" w:color="auto" w:fill="auto"/>
          </w:tcPr>
          <w:p w:rsidR="001647BF" w:rsidRPr="00D30F23" w:rsidRDefault="001647BF" w:rsidP="00F91F28">
            <w:pPr>
              <w:widowControl w:val="0"/>
              <w:spacing w:line="276" w:lineRule="auto"/>
              <w:jc w:val="both"/>
              <w:rPr>
                <w:rFonts w:asciiTheme="minorHAnsi" w:hAnsiTheme="minorHAnsi"/>
                <w:color w:val="000000"/>
                <w:sz w:val="22"/>
                <w:highlight w:val="lightGray"/>
                <w:lang w:val="ro-RO"/>
              </w:rPr>
            </w:pPr>
            <w:r w:rsidRPr="00D30F23">
              <w:rPr>
                <w:rFonts w:asciiTheme="minorHAnsi" w:hAnsiTheme="minorHAnsi"/>
                <w:color w:val="000000"/>
                <w:sz w:val="22"/>
                <w:szCs w:val="22"/>
                <w:highlight w:val="lightGray"/>
                <w:lang w:val="ro-RO"/>
              </w:rPr>
              <w:t> </w:t>
            </w:r>
          </w:p>
        </w:tc>
      </w:tr>
    </w:tbl>
    <w:p w:rsidR="001647BF" w:rsidRPr="00FA19F1" w:rsidRDefault="00FA19F1" w:rsidP="00FA19F1">
      <w:pPr>
        <w:widowControl w:val="0"/>
        <w:spacing w:before="120" w:line="276" w:lineRule="auto"/>
        <w:jc w:val="both"/>
        <w:rPr>
          <w:sz w:val="18"/>
          <w:szCs w:val="18"/>
          <w:lang w:val="ro-RO"/>
        </w:rPr>
      </w:pPr>
      <w:r w:rsidRPr="00FA19F1">
        <w:rPr>
          <w:b/>
          <w:sz w:val="18"/>
          <w:szCs w:val="18"/>
          <w:lang w:val="fr-FR"/>
        </w:rPr>
        <w:t xml:space="preserve">Tabel </w:t>
      </w:r>
      <w:r w:rsidR="00662E36" w:rsidRPr="00FA19F1">
        <w:rPr>
          <w:b/>
          <w:sz w:val="18"/>
          <w:szCs w:val="18"/>
        </w:rPr>
        <w:fldChar w:fldCharType="begin"/>
      </w:r>
      <w:r w:rsidRPr="00FA19F1">
        <w:rPr>
          <w:b/>
          <w:sz w:val="18"/>
          <w:szCs w:val="18"/>
          <w:lang w:val="fr-FR"/>
        </w:rPr>
        <w:instrText xml:space="preserve"> SEQ Tabel \* ARABIC </w:instrText>
      </w:r>
      <w:r w:rsidR="00662E36" w:rsidRPr="00FA19F1">
        <w:rPr>
          <w:b/>
          <w:sz w:val="18"/>
          <w:szCs w:val="18"/>
        </w:rPr>
        <w:fldChar w:fldCharType="separate"/>
      </w:r>
      <w:r w:rsidR="001A1538">
        <w:rPr>
          <w:b/>
          <w:noProof/>
          <w:sz w:val="18"/>
          <w:szCs w:val="18"/>
          <w:lang w:val="fr-FR"/>
        </w:rPr>
        <w:t>6</w:t>
      </w:r>
      <w:r w:rsidR="00662E36" w:rsidRPr="00FA19F1">
        <w:rPr>
          <w:b/>
          <w:sz w:val="18"/>
          <w:szCs w:val="18"/>
        </w:rPr>
        <w:fldChar w:fldCharType="end"/>
      </w:r>
      <w:r w:rsidRPr="00FA19F1">
        <w:rPr>
          <w:sz w:val="18"/>
          <w:szCs w:val="18"/>
          <w:lang w:val="fr-FR"/>
        </w:rPr>
        <w:t xml:space="preserve"> - </w:t>
      </w:r>
      <w:bookmarkStart w:id="49" w:name="_Toc361333718"/>
      <w:r w:rsidRPr="00FA19F1">
        <w:rPr>
          <w:b/>
          <w:sz w:val="18"/>
          <w:szCs w:val="18"/>
          <w:lang w:val="ro-RO"/>
        </w:rPr>
        <w:t>Distribuţia pe cartiere a problemei secundare indicate de respondenţi</w:t>
      </w:r>
      <w:bookmarkEnd w:id="49"/>
      <w:r w:rsidRPr="00FA19F1">
        <w:rPr>
          <w:sz w:val="18"/>
          <w:szCs w:val="18"/>
          <w:lang w:val="ro-RO"/>
        </w:rPr>
        <w:t xml:space="preserve"> </w:t>
      </w:r>
      <w:r w:rsidR="001647BF" w:rsidRPr="00FA19F1">
        <w:rPr>
          <w:i/>
          <w:sz w:val="18"/>
          <w:szCs w:val="18"/>
          <w:lang w:val="ro-RO"/>
        </w:rPr>
        <w:t>Nota : Au fost indicate doar problemele semnalate de peste 15% dintre respondenţii din cartierul respectiv</w:t>
      </w:r>
    </w:p>
    <w:p w:rsidR="001647BF" w:rsidRPr="00D30F23" w:rsidRDefault="001647BF" w:rsidP="00425A19">
      <w:pPr>
        <w:widowControl w:val="0"/>
        <w:spacing w:before="120" w:line="360" w:lineRule="auto"/>
        <w:ind w:firstLine="851"/>
        <w:jc w:val="both"/>
        <w:rPr>
          <w:rFonts w:asciiTheme="minorHAnsi" w:hAnsiTheme="minorHAnsi"/>
          <w:sz w:val="22"/>
          <w:szCs w:val="22"/>
          <w:lang w:val="ro-RO"/>
        </w:rPr>
      </w:pPr>
      <w:r w:rsidRPr="00D30F23">
        <w:rPr>
          <w:rFonts w:asciiTheme="minorHAnsi" w:hAnsiTheme="minorHAnsi"/>
          <w:sz w:val="22"/>
          <w:szCs w:val="22"/>
          <w:lang w:val="ro-RO"/>
        </w:rPr>
        <w:t xml:space="preserve">Un al doilea set de probleme semnalate de respondenţi pentru fiecare cartier ar fi igienizarea şi dotarea cu recipiente pentru deşeuri, dar şi câinii vagabonzi, pentru cei din Centru, asfaltarea străzilor, aleilor şi refacerea trotuarelor, dar şi poluarea cauzată de traficul greu, pentru cei din Obcini, asfaltarea străzilor, aleilor şi refacerea trotuarelor, dar şi câinii vagabonzi, pentru cei din Zamca, înfiinţarea de locuri de parcare, dar şi de locuri de joacă, pentru cei din George Enescu, înfiinţarea de zone verzi şi locuri de joacă, dar şi igienizarea şi dotarea cu recipiente pentru deşeuri pentru cei din  Burdujeni, asfaltarea străzilor, aleilor şi refacerea trotuarelor pentru cei din Iţcani. </w:t>
      </w:r>
    </w:p>
    <w:p w:rsidR="001647BF" w:rsidRPr="00D30F23" w:rsidRDefault="001647BF" w:rsidP="003A3F67">
      <w:pPr>
        <w:spacing w:line="360" w:lineRule="auto"/>
        <w:jc w:val="both"/>
        <w:rPr>
          <w:rFonts w:asciiTheme="minorHAnsi" w:hAnsiTheme="minorHAnsi"/>
          <w:sz w:val="22"/>
          <w:szCs w:val="22"/>
          <w:lang w:val="ro-RO"/>
        </w:rPr>
      </w:pPr>
      <w:r w:rsidRPr="00D30F23">
        <w:rPr>
          <w:rFonts w:asciiTheme="minorHAnsi" w:hAnsiTheme="minorHAnsi"/>
          <w:sz w:val="22"/>
          <w:szCs w:val="22"/>
          <w:lang w:val="ro-RO"/>
        </w:rPr>
        <w:t>Următorul set de întrebări se referă la aspecte generale ale oraşului, pentru a releva importanţa acordată de locuitorii săi unor stări de fapt, dar şi pentru a evalua percepţia asupra calităţii acestor stări. Non-răspunsurile nu sunt reprezentate grafic, de aceea apare o diferenţă până la 100%.</w:t>
      </w:r>
    </w:p>
    <w:p w:rsidR="00FA19F1" w:rsidRPr="00FA19F1" w:rsidRDefault="001647BF" w:rsidP="00FA19F1">
      <w:pPr>
        <w:keepNext/>
        <w:tabs>
          <w:tab w:val="center" w:pos="3859"/>
        </w:tabs>
        <w:autoSpaceDE w:val="0"/>
        <w:adjustRightInd w:val="0"/>
        <w:spacing w:before="120" w:line="276" w:lineRule="auto"/>
        <w:jc w:val="center"/>
        <w:rPr>
          <w:rFonts w:asciiTheme="minorHAnsi" w:hAnsiTheme="minorHAnsi"/>
          <w:b/>
          <w:sz w:val="22"/>
          <w:szCs w:val="22"/>
          <w:lang w:val="ro-RO"/>
        </w:rPr>
      </w:pPr>
      <w:r w:rsidRPr="00D30F23">
        <w:rPr>
          <w:rFonts w:asciiTheme="minorHAnsi" w:hAnsiTheme="minorHAnsi"/>
          <w:b/>
          <w:sz w:val="22"/>
          <w:szCs w:val="22"/>
          <w:lang w:val="ro-RO"/>
        </w:rPr>
        <w:t>Cât de importantă este pentru dvs. starea drumurilor publice şi a trotuarelor şi cum apr</w:t>
      </w:r>
      <w:r w:rsidR="00FA19F1">
        <w:rPr>
          <w:rFonts w:asciiTheme="minorHAnsi" w:hAnsiTheme="minorHAnsi"/>
          <w:b/>
          <w:sz w:val="22"/>
          <w:szCs w:val="22"/>
          <w:lang w:val="ro-RO"/>
        </w:rPr>
        <w:t>eciaţi situaţia acestui aspect?</w:t>
      </w:r>
    </w:p>
    <w:p w:rsidR="00425A19" w:rsidRDefault="00FA19F1" w:rsidP="001647BF">
      <w:pPr>
        <w:widowControl w:val="0"/>
        <w:spacing w:before="120" w:line="276" w:lineRule="auto"/>
        <w:jc w:val="both"/>
        <w:rPr>
          <w:rFonts w:asciiTheme="minorHAnsi" w:hAnsiTheme="minorHAnsi"/>
          <w:sz w:val="22"/>
          <w:szCs w:val="22"/>
          <w:lang w:val="ro-RO"/>
        </w:rPr>
      </w:pPr>
      <w:r>
        <w:rPr>
          <w:rFonts w:asciiTheme="minorHAnsi" w:hAnsiTheme="minorHAnsi"/>
          <w:noProof/>
          <w:sz w:val="22"/>
          <w:szCs w:val="22"/>
        </w:rPr>
        <w:drawing>
          <wp:inline distT="0" distB="0" distL="0" distR="0" wp14:anchorId="4A7B63D0" wp14:editId="7AB107B6">
            <wp:extent cx="6009640" cy="914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09640" cy="914400"/>
                    </a:xfrm>
                    <a:prstGeom prst="rect">
                      <a:avLst/>
                    </a:prstGeom>
                    <a:noFill/>
                    <a:ln>
                      <a:noFill/>
                    </a:ln>
                    <a:effectLst/>
                  </pic:spPr>
                </pic:pic>
              </a:graphicData>
            </a:graphic>
          </wp:inline>
        </w:drawing>
      </w:r>
      <w:r>
        <w:rPr>
          <w:rFonts w:asciiTheme="minorHAnsi" w:hAnsiTheme="minorHAnsi"/>
          <w:noProof/>
          <w:sz w:val="22"/>
          <w:szCs w:val="22"/>
        </w:rPr>
        <w:drawing>
          <wp:inline distT="0" distB="0" distL="0" distR="0" wp14:anchorId="7481D98F" wp14:editId="34843A50">
            <wp:extent cx="6009640" cy="914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09640" cy="914400"/>
                    </a:xfrm>
                    <a:prstGeom prst="rect">
                      <a:avLst/>
                    </a:prstGeom>
                    <a:noFill/>
                    <a:ln>
                      <a:noFill/>
                    </a:ln>
                    <a:effectLst/>
                  </pic:spPr>
                </pic:pic>
              </a:graphicData>
            </a:graphic>
          </wp:inline>
        </w:drawing>
      </w:r>
    </w:p>
    <w:p w:rsidR="001647BF" w:rsidRDefault="001647BF" w:rsidP="001647BF">
      <w:pPr>
        <w:widowControl w:val="0"/>
        <w:spacing w:before="120" w:line="276" w:lineRule="auto"/>
        <w:jc w:val="both"/>
        <w:rPr>
          <w:rFonts w:asciiTheme="minorHAnsi" w:hAnsiTheme="minorHAnsi"/>
          <w:sz w:val="22"/>
          <w:szCs w:val="22"/>
          <w:lang w:val="ro-RO"/>
        </w:rPr>
      </w:pPr>
      <w:r w:rsidRPr="00D30F23">
        <w:rPr>
          <w:rFonts w:asciiTheme="minorHAnsi" w:hAnsiTheme="minorHAnsi"/>
          <w:sz w:val="22"/>
          <w:szCs w:val="22"/>
          <w:lang w:val="ro-RO"/>
        </w:rPr>
        <w:lastRenderedPageBreak/>
        <w:t xml:space="preserve">Starea drumurilor publice şi a trotuarelor este apreciată ca fiind importantă iar situaţia lor este considerată proastă şi foarte proastă (75% dintre respondenţi). </w:t>
      </w:r>
    </w:p>
    <w:p w:rsidR="00FA19F1" w:rsidRPr="00D30F23" w:rsidRDefault="00FA19F1" w:rsidP="001647BF">
      <w:pPr>
        <w:widowControl w:val="0"/>
        <w:spacing w:before="120" w:line="276" w:lineRule="auto"/>
        <w:jc w:val="both"/>
        <w:rPr>
          <w:rFonts w:asciiTheme="minorHAnsi" w:hAnsiTheme="minorHAnsi"/>
          <w:sz w:val="22"/>
          <w:szCs w:val="22"/>
          <w:lang w:val="ro-RO"/>
        </w:rPr>
      </w:pPr>
    </w:p>
    <w:p w:rsidR="001647BF" w:rsidRPr="00FA19F1" w:rsidRDefault="001647BF" w:rsidP="00FA19F1">
      <w:pPr>
        <w:keepNext/>
        <w:tabs>
          <w:tab w:val="center" w:pos="3859"/>
        </w:tabs>
        <w:autoSpaceDE w:val="0"/>
        <w:adjustRightInd w:val="0"/>
        <w:spacing w:before="120" w:line="276" w:lineRule="auto"/>
        <w:jc w:val="center"/>
        <w:rPr>
          <w:rFonts w:asciiTheme="minorHAnsi" w:hAnsiTheme="minorHAnsi"/>
          <w:b/>
          <w:sz w:val="22"/>
          <w:szCs w:val="22"/>
          <w:lang w:val="ro-RO"/>
        </w:rPr>
      </w:pPr>
      <w:r w:rsidRPr="00D30F23">
        <w:rPr>
          <w:rFonts w:asciiTheme="minorHAnsi" w:hAnsiTheme="minorHAnsi"/>
          <w:b/>
          <w:sz w:val="22"/>
          <w:szCs w:val="22"/>
          <w:lang w:val="ro-RO"/>
        </w:rPr>
        <w:t>Cât de importante sunt pentru dvs. caile de acces pe trotuare pentru persoanele cu handicap si cum apr</w:t>
      </w:r>
      <w:r w:rsidR="00FA19F1">
        <w:rPr>
          <w:rFonts w:asciiTheme="minorHAnsi" w:hAnsiTheme="minorHAnsi"/>
          <w:b/>
          <w:sz w:val="22"/>
          <w:szCs w:val="22"/>
          <w:lang w:val="ro-RO"/>
        </w:rPr>
        <w:t>eciati situatia acestui aspect?</w:t>
      </w:r>
    </w:p>
    <w:p w:rsidR="001647BF" w:rsidRPr="00D30F23" w:rsidRDefault="00FA19F1" w:rsidP="001647BF">
      <w:pPr>
        <w:widowControl w:val="0"/>
        <w:spacing w:before="120" w:line="276" w:lineRule="auto"/>
        <w:jc w:val="both"/>
        <w:rPr>
          <w:rFonts w:asciiTheme="minorHAnsi" w:hAnsiTheme="minorHAnsi"/>
          <w:sz w:val="22"/>
          <w:szCs w:val="22"/>
          <w:lang w:val="ro-RO"/>
        </w:rPr>
      </w:pPr>
      <w:r>
        <w:rPr>
          <w:rFonts w:asciiTheme="minorHAnsi" w:hAnsiTheme="minorHAnsi"/>
          <w:noProof/>
          <w:sz w:val="22"/>
          <w:szCs w:val="22"/>
        </w:rPr>
        <w:drawing>
          <wp:inline distT="0" distB="0" distL="0" distR="0" wp14:anchorId="4FBDD02D" wp14:editId="3FE82245">
            <wp:extent cx="6009640" cy="11334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09640" cy="1133475"/>
                    </a:xfrm>
                    <a:prstGeom prst="rect">
                      <a:avLst/>
                    </a:prstGeom>
                    <a:noFill/>
                    <a:ln>
                      <a:noFill/>
                    </a:ln>
                    <a:effectLst/>
                  </pic:spPr>
                </pic:pic>
              </a:graphicData>
            </a:graphic>
          </wp:inline>
        </w:drawing>
      </w:r>
      <w:r>
        <w:rPr>
          <w:rFonts w:asciiTheme="minorHAnsi" w:hAnsiTheme="minorHAnsi"/>
          <w:noProof/>
          <w:sz w:val="22"/>
          <w:szCs w:val="22"/>
        </w:rPr>
        <w:drawing>
          <wp:inline distT="0" distB="0" distL="0" distR="0" wp14:anchorId="47777553" wp14:editId="4CDCDD33">
            <wp:extent cx="6009640" cy="11525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09640" cy="1152525"/>
                    </a:xfrm>
                    <a:prstGeom prst="rect">
                      <a:avLst/>
                    </a:prstGeom>
                    <a:noFill/>
                    <a:ln>
                      <a:noFill/>
                    </a:ln>
                    <a:effectLst/>
                  </pic:spPr>
                </pic:pic>
              </a:graphicData>
            </a:graphic>
          </wp:inline>
        </w:drawing>
      </w:r>
    </w:p>
    <w:p w:rsidR="00FA19F1" w:rsidRDefault="001647BF" w:rsidP="00425A19">
      <w:pPr>
        <w:widowControl w:val="0"/>
        <w:spacing w:before="120" w:line="360" w:lineRule="auto"/>
        <w:ind w:firstLine="851"/>
        <w:jc w:val="both"/>
        <w:rPr>
          <w:rFonts w:asciiTheme="minorHAnsi" w:hAnsiTheme="minorHAnsi"/>
          <w:sz w:val="22"/>
          <w:szCs w:val="22"/>
          <w:lang w:val="ro-RO"/>
        </w:rPr>
      </w:pPr>
      <w:r w:rsidRPr="00D30F23">
        <w:rPr>
          <w:rFonts w:asciiTheme="minorHAnsi" w:hAnsiTheme="minorHAnsi"/>
          <w:sz w:val="22"/>
          <w:szCs w:val="22"/>
          <w:lang w:val="ro-RO"/>
        </w:rPr>
        <w:t xml:space="preserve">Accesibilitatea pentru persoanele </w:t>
      </w:r>
      <w:r w:rsidR="00FA19F1">
        <w:rPr>
          <w:rFonts w:asciiTheme="minorHAnsi" w:hAnsiTheme="minorHAnsi"/>
          <w:sz w:val="22"/>
          <w:szCs w:val="22"/>
          <w:lang w:val="ro-RO"/>
        </w:rPr>
        <w:t>cu dificultăți de deplasare</w:t>
      </w:r>
      <w:r w:rsidRPr="00D30F23">
        <w:rPr>
          <w:rFonts w:asciiTheme="minorHAnsi" w:hAnsiTheme="minorHAnsi"/>
          <w:sz w:val="22"/>
          <w:szCs w:val="22"/>
          <w:lang w:val="ro-RO"/>
        </w:rPr>
        <w:t xml:space="preserve"> este importantă pentru 81% dintre cei chestionaţi, care înţeleg </w:t>
      </w:r>
      <w:r w:rsidR="00FA19F1">
        <w:rPr>
          <w:rFonts w:asciiTheme="minorHAnsi" w:hAnsiTheme="minorHAnsi"/>
          <w:sz w:val="22"/>
          <w:szCs w:val="22"/>
          <w:lang w:val="ro-RO"/>
        </w:rPr>
        <w:t>problemele de mobilitate cu care se confruntă aceste</w:t>
      </w:r>
      <w:r w:rsidRPr="00D30F23">
        <w:rPr>
          <w:rFonts w:asciiTheme="minorHAnsi" w:hAnsiTheme="minorHAnsi"/>
          <w:sz w:val="22"/>
          <w:szCs w:val="22"/>
          <w:lang w:val="ro-RO"/>
        </w:rPr>
        <w:t xml:space="preserve"> persoane. Deplasarea prin locurile publice nu trebuie să ridice probleme persoanelor cu handicap, de aceea sunt mai mulţi (46%) cei care apreciază că acest aspect este unul necesar a fi rezolvat comparativ cu cei (44%) ce nu percep o problemă vis-à-vis de acest lucru.</w:t>
      </w:r>
    </w:p>
    <w:p w:rsidR="001647BF" w:rsidRPr="00D30F23" w:rsidRDefault="001647BF" w:rsidP="00F85FA2">
      <w:pPr>
        <w:widowControl w:val="0"/>
        <w:spacing w:before="120" w:line="360" w:lineRule="auto"/>
        <w:ind w:firstLine="851"/>
        <w:jc w:val="both"/>
        <w:rPr>
          <w:rFonts w:asciiTheme="minorHAnsi" w:hAnsiTheme="minorHAnsi"/>
          <w:sz w:val="22"/>
          <w:szCs w:val="22"/>
          <w:lang w:val="ro-RO"/>
        </w:rPr>
      </w:pPr>
      <w:r w:rsidRPr="00D30F23">
        <w:rPr>
          <w:rFonts w:asciiTheme="minorHAnsi" w:hAnsiTheme="minorHAnsi"/>
          <w:sz w:val="22"/>
          <w:szCs w:val="22"/>
          <w:lang w:val="ro-RO"/>
        </w:rPr>
        <w:t xml:space="preserve">O problemă semnalată de unii suceveni este cea a câinilor vagabonzi, aspect care descurajează mersul pe jos în anumite zone ale oraşului. Zona centrală pare să fie cea mai afectată de această problemă. </w:t>
      </w:r>
    </w:p>
    <w:p w:rsidR="001647BF" w:rsidRPr="00D30F23" w:rsidRDefault="001647BF" w:rsidP="003A3F67">
      <w:pPr>
        <w:widowControl w:val="0"/>
        <w:spacing w:line="360" w:lineRule="auto"/>
        <w:ind w:firstLine="851"/>
        <w:jc w:val="both"/>
        <w:rPr>
          <w:rFonts w:asciiTheme="minorHAnsi" w:hAnsiTheme="minorHAnsi"/>
          <w:sz w:val="22"/>
          <w:szCs w:val="22"/>
          <w:lang w:val="ro-RO"/>
        </w:rPr>
      </w:pPr>
      <w:r w:rsidRPr="00D30F23">
        <w:rPr>
          <w:rFonts w:asciiTheme="minorHAnsi" w:hAnsiTheme="minorHAnsi"/>
          <w:sz w:val="22"/>
          <w:szCs w:val="22"/>
          <w:lang w:val="ro-RO"/>
        </w:rPr>
        <w:t xml:space="preserve">La întrebarea privind măsurile de </w:t>
      </w:r>
      <w:r w:rsidR="00FA19F1">
        <w:rPr>
          <w:rFonts w:asciiTheme="minorHAnsi" w:hAnsiTheme="minorHAnsi"/>
          <w:b/>
          <w:i/>
          <w:sz w:val="22"/>
          <w:szCs w:val="22"/>
          <w:lang w:val="ro-RO"/>
        </w:rPr>
        <w:t>îmbuntăți</w:t>
      </w:r>
      <w:r w:rsidR="00DC28CC">
        <w:rPr>
          <w:rFonts w:asciiTheme="minorHAnsi" w:hAnsiTheme="minorHAnsi"/>
          <w:b/>
          <w:i/>
          <w:sz w:val="22"/>
          <w:szCs w:val="22"/>
          <w:lang w:val="ro-RO"/>
        </w:rPr>
        <w:t>re a calităţii vieţii</w:t>
      </w:r>
      <w:r w:rsidRPr="00FA19F1">
        <w:rPr>
          <w:rFonts w:asciiTheme="minorHAnsi" w:hAnsiTheme="minorHAnsi"/>
          <w:b/>
          <w:i/>
          <w:sz w:val="22"/>
          <w:szCs w:val="22"/>
          <w:lang w:val="ro-RO"/>
        </w:rPr>
        <w:t xml:space="preserve"> locuitorilor</w:t>
      </w:r>
      <w:r w:rsidRPr="00D30F23">
        <w:rPr>
          <w:rFonts w:asciiTheme="minorHAnsi" w:hAnsiTheme="minorHAnsi"/>
          <w:sz w:val="22"/>
          <w:szCs w:val="22"/>
          <w:lang w:val="ro-RO"/>
        </w:rPr>
        <w:t xml:space="preserve">, cele mai multe răspunsuri au arătat că </w:t>
      </w:r>
      <w:r w:rsidRPr="00FA19F1">
        <w:rPr>
          <w:rFonts w:asciiTheme="minorHAnsi" w:hAnsiTheme="minorHAnsi"/>
          <w:b/>
          <w:i/>
          <w:sz w:val="22"/>
          <w:szCs w:val="22"/>
          <w:lang w:val="ro-RO"/>
        </w:rPr>
        <w:t>asfaltarea trotuarelor şi aleilor este o problemă</w:t>
      </w:r>
      <w:r w:rsidRPr="00D30F23">
        <w:rPr>
          <w:rFonts w:asciiTheme="minorHAnsi" w:hAnsiTheme="minorHAnsi"/>
          <w:sz w:val="22"/>
          <w:szCs w:val="22"/>
          <w:lang w:val="ro-RO"/>
        </w:rPr>
        <w:t xml:space="preserve"> mai ales pentru cei din </w:t>
      </w:r>
      <w:r w:rsidRPr="00FA19F1">
        <w:rPr>
          <w:rFonts w:asciiTheme="minorHAnsi" w:hAnsiTheme="minorHAnsi"/>
          <w:b/>
          <w:i/>
          <w:sz w:val="22"/>
          <w:szCs w:val="22"/>
          <w:lang w:val="ro-RO"/>
        </w:rPr>
        <w:t>George Enescu, Iţcani şi Centru</w:t>
      </w:r>
      <w:r w:rsidRPr="00D30F23">
        <w:rPr>
          <w:rFonts w:asciiTheme="minorHAnsi" w:hAnsiTheme="minorHAnsi"/>
          <w:sz w:val="22"/>
          <w:szCs w:val="22"/>
          <w:lang w:val="ro-RO"/>
        </w:rPr>
        <w:t xml:space="preserve">, </w:t>
      </w:r>
      <w:r w:rsidRPr="00FA19F1">
        <w:rPr>
          <w:rFonts w:asciiTheme="minorHAnsi" w:hAnsiTheme="minorHAnsi"/>
          <w:b/>
          <w:i/>
          <w:sz w:val="22"/>
          <w:szCs w:val="22"/>
          <w:lang w:val="ro-RO"/>
        </w:rPr>
        <w:t>locurile de parcare</w:t>
      </w:r>
      <w:r w:rsidRPr="00D30F23">
        <w:rPr>
          <w:rFonts w:asciiTheme="minorHAnsi" w:hAnsiTheme="minorHAnsi"/>
          <w:sz w:val="22"/>
          <w:szCs w:val="22"/>
          <w:lang w:val="ro-RO"/>
        </w:rPr>
        <w:t xml:space="preserve"> sunt o problemă mai ales pentru cei din </w:t>
      </w:r>
      <w:r w:rsidRPr="00FA19F1">
        <w:rPr>
          <w:rFonts w:asciiTheme="minorHAnsi" w:hAnsiTheme="minorHAnsi"/>
          <w:b/>
          <w:i/>
          <w:sz w:val="22"/>
          <w:szCs w:val="22"/>
          <w:lang w:val="ro-RO"/>
        </w:rPr>
        <w:t>Obcini, Zamca, Areni şi George Enescu</w:t>
      </w:r>
      <w:r w:rsidRPr="00D30F23">
        <w:rPr>
          <w:rFonts w:asciiTheme="minorHAnsi" w:hAnsiTheme="minorHAnsi"/>
          <w:sz w:val="22"/>
          <w:szCs w:val="22"/>
          <w:lang w:val="ro-RO"/>
        </w:rPr>
        <w:t xml:space="preserve">, </w:t>
      </w:r>
      <w:r w:rsidRPr="00FA19F1">
        <w:rPr>
          <w:rFonts w:asciiTheme="minorHAnsi" w:hAnsiTheme="minorHAnsi"/>
          <w:b/>
          <w:i/>
          <w:sz w:val="22"/>
          <w:szCs w:val="22"/>
          <w:lang w:val="ro-RO"/>
        </w:rPr>
        <w:t>câinii comunitari</w:t>
      </w:r>
      <w:r w:rsidRPr="00D30F23">
        <w:rPr>
          <w:rFonts w:asciiTheme="minorHAnsi" w:hAnsiTheme="minorHAnsi"/>
          <w:sz w:val="22"/>
          <w:szCs w:val="22"/>
          <w:lang w:val="ro-RO"/>
        </w:rPr>
        <w:t xml:space="preserve"> reprezintă o problemă mai ales pentru cei din </w:t>
      </w:r>
      <w:r w:rsidRPr="00FA19F1">
        <w:rPr>
          <w:rFonts w:asciiTheme="minorHAnsi" w:hAnsiTheme="minorHAnsi"/>
          <w:b/>
          <w:i/>
          <w:sz w:val="22"/>
          <w:szCs w:val="22"/>
          <w:lang w:val="ro-RO"/>
        </w:rPr>
        <w:t>Obcini, Zamca, Areni şi Centru</w:t>
      </w:r>
      <w:r w:rsidRPr="00D30F23">
        <w:rPr>
          <w:rFonts w:asciiTheme="minorHAnsi" w:hAnsiTheme="minorHAnsi"/>
          <w:sz w:val="22"/>
          <w:szCs w:val="22"/>
          <w:lang w:val="ro-RO"/>
        </w:rPr>
        <w:t xml:space="preserve">. </w:t>
      </w:r>
    </w:p>
    <w:p w:rsidR="00FA19F1" w:rsidRPr="00617A1C" w:rsidRDefault="001647BF" w:rsidP="00D14006">
      <w:pPr>
        <w:spacing w:line="360" w:lineRule="auto"/>
        <w:jc w:val="center"/>
        <w:rPr>
          <w:rFonts w:asciiTheme="minorHAnsi" w:hAnsiTheme="minorHAnsi"/>
          <w:b/>
          <w:sz w:val="22"/>
          <w:lang w:val="fr-FR"/>
        </w:rPr>
      </w:pPr>
      <w:bookmarkStart w:id="50" w:name="_Toc361333752"/>
      <w:r w:rsidRPr="00617A1C">
        <w:rPr>
          <w:rFonts w:asciiTheme="minorHAnsi" w:hAnsiTheme="minorHAnsi"/>
          <w:b/>
          <w:sz w:val="22"/>
          <w:lang w:val="fr-FR"/>
        </w:rPr>
        <w:t>Care este, în opinia dvs., cel mai bun lucru pe care Primăria</w:t>
      </w:r>
    </w:p>
    <w:p w:rsidR="001647BF" w:rsidRPr="00D14006" w:rsidRDefault="001647BF" w:rsidP="00D14006">
      <w:pPr>
        <w:spacing w:line="360" w:lineRule="auto"/>
        <w:jc w:val="center"/>
        <w:rPr>
          <w:rFonts w:asciiTheme="minorHAnsi" w:hAnsiTheme="minorHAnsi"/>
          <w:b/>
          <w:sz w:val="22"/>
        </w:rPr>
      </w:pPr>
      <w:r w:rsidRPr="00D14006">
        <w:rPr>
          <w:rFonts w:asciiTheme="minorHAnsi" w:hAnsiTheme="minorHAnsi"/>
          <w:b/>
          <w:sz w:val="22"/>
        </w:rPr>
        <w:t>l-ar putea face pentru cartierul în care locuiţi dvs.?</w:t>
      </w:r>
      <w:bookmarkEnd w:id="50"/>
    </w:p>
    <w:p w:rsidR="00FA19F1" w:rsidRDefault="001647BF" w:rsidP="00253ACD">
      <w:pPr>
        <w:widowControl w:val="0"/>
        <w:spacing w:before="120" w:line="276" w:lineRule="auto"/>
        <w:jc w:val="center"/>
        <w:rPr>
          <w:rFonts w:asciiTheme="minorHAnsi" w:hAnsiTheme="minorHAnsi"/>
          <w:sz w:val="22"/>
          <w:szCs w:val="22"/>
          <w:lang w:val="ro-RO"/>
        </w:rPr>
      </w:pPr>
      <w:r w:rsidRPr="00D30F23">
        <w:rPr>
          <w:rFonts w:asciiTheme="minorHAnsi" w:hAnsiTheme="minorHAnsi"/>
          <w:noProof/>
          <w:sz w:val="22"/>
          <w:szCs w:val="22"/>
        </w:rPr>
        <w:lastRenderedPageBreak/>
        <w:drawing>
          <wp:inline distT="0" distB="0" distL="0" distR="0" wp14:anchorId="501EC485" wp14:editId="4765F7BC">
            <wp:extent cx="4787661" cy="278781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10998" cy="2801403"/>
                    </a:xfrm>
                    <a:prstGeom prst="rect">
                      <a:avLst/>
                    </a:prstGeom>
                    <a:noFill/>
                  </pic:spPr>
                </pic:pic>
              </a:graphicData>
            </a:graphic>
          </wp:inline>
        </w:drawing>
      </w:r>
    </w:p>
    <w:p w:rsidR="003A3F67" w:rsidRDefault="003A3F67" w:rsidP="00253ACD">
      <w:pPr>
        <w:spacing w:line="360" w:lineRule="auto"/>
        <w:ind w:firstLine="567"/>
        <w:jc w:val="both"/>
        <w:rPr>
          <w:rFonts w:asciiTheme="minorHAnsi" w:hAnsiTheme="minorHAnsi"/>
          <w:sz w:val="22"/>
          <w:szCs w:val="22"/>
          <w:lang w:val="ro-RO"/>
        </w:rPr>
      </w:pPr>
    </w:p>
    <w:p w:rsidR="00FA19F1" w:rsidRPr="00253ACD" w:rsidRDefault="001647BF" w:rsidP="00253ACD">
      <w:pPr>
        <w:spacing w:line="360" w:lineRule="auto"/>
        <w:ind w:firstLine="567"/>
        <w:jc w:val="both"/>
        <w:rPr>
          <w:rFonts w:asciiTheme="minorHAnsi" w:hAnsiTheme="minorHAnsi"/>
          <w:b/>
          <w:sz w:val="22"/>
          <w:szCs w:val="22"/>
          <w:lang w:val="ro-RO"/>
        </w:rPr>
      </w:pPr>
      <w:r w:rsidRPr="00D30F23">
        <w:rPr>
          <w:rFonts w:asciiTheme="minorHAnsi" w:hAnsiTheme="minorHAnsi"/>
          <w:sz w:val="22"/>
          <w:szCs w:val="22"/>
          <w:lang w:val="ro-RO"/>
        </w:rPr>
        <w:t xml:space="preserve">Aşa cum a rezultat din ancheta sociologică, </w:t>
      </w:r>
      <w:r w:rsidRPr="00FA19F1">
        <w:rPr>
          <w:rFonts w:asciiTheme="minorHAnsi" w:hAnsiTheme="minorHAnsi"/>
          <w:b/>
          <w:sz w:val="22"/>
          <w:szCs w:val="22"/>
          <w:lang w:val="ro-RO"/>
        </w:rPr>
        <w:t xml:space="preserve">doar o mică parte dintre suceveni folosesc ca mijloc de deplasare bicicleta, 1,2%. </w:t>
      </w:r>
    </w:p>
    <w:p w:rsidR="001647BF" w:rsidRPr="00253ACD" w:rsidRDefault="00597644" w:rsidP="00253ACD">
      <w:pPr>
        <w:spacing w:line="360" w:lineRule="auto"/>
        <w:ind w:firstLine="567"/>
        <w:jc w:val="both"/>
        <w:rPr>
          <w:rFonts w:asciiTheme="minorHAnsi" w:hAnsiTheme="minorHAnsi"/>
          <w:sz w:val="22"/>
          <w:szCs w:val="22"/>
          <w:lang w:val="ro-RO"/>
        </w:rPr>
      </w:pPr>
      <w:r>
        <w:rPr>
          <w:rFonts w:asciiTheme="minorHAnsi" w:hAnsiTheme="minorHAnsi"/>
          <w:sz w:val="22"/>
          <w:szCs w:val="22"/>
          <w:lang w:val="ro-RO"/>
        </w:rPr>
        <w:t>R</w:t>
      </w:r>
      <w:r w:rsidR="001647BF" w:rsidRPr="00D30F23">
        <w:rPr>
          <w:rFonts w:asciiTheme="minorHAnsi" w:hAnsiTheme="minorHAnsi"/>
          <w:sz w:val="22"/>
          <w:szCs w:val="22"/>
          <w:lang w:val="fr-FR"/>
        </w:rPr>
        <w:t xml:space="preserve">ăspunsurile </w:t>
      </w:r>
      <w:r>
        <w:rPr>
          <w:rFonts w:asciiTheme="minorHAnsi" w:hAnsiTheme="minorHAnsi"/>
          <w:sz w:val="22"/>
          <w:szCs w:val="22"/>
          <w:lang w:val="fr-FR"/>
        </w:rPr>
        <w:t xml:space="preserve">din cadrul anchetei sociologice arată </w:t>
      </w:r>
      <w:r w:rsidRPr="00253ACD">
        <w:rPr>
          <w:rFonts w:asciiTheme="minorHAnsi" w:hAnsiTheme="minorHAnsi"/>
          <w:b/>
          <w:sz w:val="22"/>
          <w:szCs w:val="22"/>
          <w:lang w:val="fr-FR"/>
        </w:rPr>
        <w:t>că</w:t>
      </w:r>
      <w:r w:rsidR="001647BF" w:rsidRPr="00253ACD">
        <w:rPr>
          <w:rFonts w:asciiTheme="minorHAnsi" w:hAnsiTheme="minorHAnsi"/>
          <w:b/>
          <w:sz w:val="22"/>
          <w:szCs w:val="22"/>
          <w:lang w:val="fr-FR"/>
        </w:rPr>
        <w:t xml:space="preserve"> l</w:t>
      </w:r>
      <w:r w:rsidR="001647BF" w:rsidRPr="00253ACD">
        <w:rPr>
          <w:rFonts w:asciiTheme="minorHAnsi" w:hAnsiTheme="minorHAnsi"/>
          <w:b/>
          <w:sz w:val="22"/>
          <w:szCs w:val="22"/>
          <w:lang w:val="ro-RO"/>
        </w:rPr>
        <w:t>ocurile de parcare reprezintă una dintre priorităţi la nivelul anumitor cartiere</w:t>
      </w:r>
      <w:r w:rsidR="001647BF" w:rsidRPr="00D30F23">
        <w:rPr>
          <w:rFonts w:asciiTheme="minorHAnsi" w:hAnsiTheme="minorHAnsi"/>
          <w:sz w:val="22"/>
          <w:szCs w:val="22"/>
          <w:lang w:val="ro-RO"/>
        </w:rPr>
        <w:t xml:space="preserve"> sau o problemă secundară pentru alte cartiere, de aceea la nivelul întregului eşantion este un aspect important pentru 90% dintre respondenţi. Majoritatea acestora apreciază că situaţia reprezintă o problemă (65%), pentru care trebuie neapărat găsite soluţii. Doar 5,5% dintre respondenţi consideră că situaţia locurilor de parcare </w:t>
      </w:r>
      <w:r w:rsidR="00253ACD">
        <w:rPr>
          <w:rFonts w:asciiTheme="minorHAnsi" w:hAnsiTheme="minorHAnsi"/>
          <w:sz w:val="22"/>
          <w:szCs w:val="22"/>
          <w:lang w:val="ro-RO"/>
        </w:rPr>
        <w:t>este bună şi chiar foarte bună.</w:t>
      </w:r>
    </w:p>
    <w:p w:rsidR="003A3F67" w:rsidRDefault="001647BF" w:rsidP="003A3F67">
      <w:pPr>
        <w:keepNext/>
        <w:tabs>
          <w:tab w:val="center" w:pos="3859"/>
        </w:tabs>
        <w:autoSpaceDE w:val="0"/>
        <w:adjustRightInd w:val="0"/>
        <w:spacing w:before="120" w:line="276" w:lineRule="auto"/>
        <w:ind w:left="-142"/>
        <w:jc w:val="center"/>
        <w:rPr>
          <w:rFonts w:asciiTheme="minorHAnsi" w:hAnsiTheme="minorHAnsi"/>
          <w:b/>
          <w:sz w:val="22"/>
          <w:szCs w:val="22"/>
          <w:lang w:val="ro-RO"/>
        </w:rPr>
      </w:pPr>
      <w:r w:rsidRPr="00D30F23">
        <w:rPr>
          <w:rFonts w:asciiTheme="minorHAnsi" w:hAnsiTheme="minorHAnsi"/>
          <w:b/>
          <w:sz w:val="22"/>
          <w:szCs w:val="22"/>
          <w:lang w:val="ro-RO"/>
        </w:rPr>
        <w:t>Cât de importante sunt pentru dvs. locurile de parcare</w:t>
      </w:r>
    </w:p>
    <w:p w:rsidR="001647BF" w:rsidRPr="00D30F23" w:rsidRDefault="001647BF" w:rsidP="003A3F67">
      <w:pPr>
        <w:keepNext/>
        <w:tabs>
          <w:tab w:val="center" w:pos="3859"/>
        </w:tabs>
        <w:autoSpaceDE w:val="0"/>
        <w:adjustRightInd w:val="0"/>
        <w:spacing w:before="120" w:line="276" w:lineRule="auto"/>
        <w:ind w:left="-142"/>
        <w:jc w:val="center"/>
        <w:rPr>
          <w:rFonts w:asciiTheme="minorHAnsi" w:hAnsiTheme="minorHAnsi"/>
          <w:b/>
          <w:sz w:val="22"/>
          <w:szCs w:val="22"/>
          <w:lang w:val="ro-RO"/>
        </w:rPr>
      </w:pPr>
      <w:r w:rsidRPr="00D30F23">
        <w:rPr>
          <w:rFonts w:asciiTheme="minorHAnsi" w:hAnsiTheme="minorHAnsi"/>
          <w:b/>
          <w:sz w:val="22"/>
          <w:szCs w:val="22"/>
          <w:lang w:val="ro-RO"/>
        </w:rPr>
        <w:t xml:space="preserve"> şi cum apreciaţi situaţia acestui aspect?</w:t>
      </w:r>
    </w:p>
    <w:p w:rsidR="00253ACD" w:rsidRPr="00253ACD" w:rsidRDefault="00597644" w:rsidP="00253ACD">
      <w:pPr>
        <w:keepNext/>
        <w:spacing w:before="120" w:line="276" w:lineRule="auto"/>
        <w:jc w:val="center"/>
        <w:rPr>
          <w:rFonts w:asciiTheme="minorHAnsi" w:hAnsiTheme="minorHAnsi"/>
          <w:sz w:val="22"/>
          <w:szCs w:val="22"/>
          <w:lang w:val="ro-RO"/>
        </w:rPr>
      </w:pPr>
      <w:r>
        <w:rPr>
          <w:rFonts w:asciiTheme="minorHAnsi" w:hAnsiTheme="minorHAnsi"/>
          <w:noProof/>
          <w:sz w:val="22"/>
          <w:szCs w:val="22"/>
        </w:rPr>
        <w:drawing>
          <wp:inline distT="0" distB="0" distL="0" distR="0" wp14:anchorId="2DDDC3D6" wp14:editId="2FAEA8BB">
            <wp:extent cx="6009640" cy="10572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09640" cy="1057275"/>
                    </a:xfrm>
                    <a:prstGeom prst="rect">
                      <a:avLst/>
                    </a:prstGeom>
                    <a:noFill/>
                    <a:ln>
                      <a:noFill/>
                    </a:ln>
                    <a:effectLst/>
                  </pic:spPr>
                </pic:pic>
              </a:graphicData>
            </a:graphic>
          </wp:inline>
        </w:drawing>
      </w:r>
      <w:r>
        <w:rPr>
          <w:rFonts w:asciiTheme="minorHAnsi" w:hAnsiTheme="minorHAnsi"/>
          <w:noProof/>
          <w:sz w:val="22"/>
          <w:szCs w:val="22"/>
        </w:rPr>
        <w:drawing>
          <wp:inline distT="0" distB="0" distL="0" distR="0" wp14:anchorId="5A8BEC6B" wp14:editId="44F9A095">
            <wp:extent cx="6009640" cy="10572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09640" cy="1057275"/>
                    </a:xfrm>
                    <a:prstGeom prst="rect">
                      <a:avLst/>
                    </a:prstGeom>
                    <a:noFill/>
                    <a:ln>
                      <a:noFill/>
                    </a:ln>
                    <a:effectLst/>
                  </pic:spPr>
                </pic:pic>
              </a:graphicData>
            </a:graphic>
          </wp:inline>
        </w:drawing>
      </w:r>
    </w:p>
    <w:p w:rsidR="00597644" w:rsidRPr="00597644" w:rsidRDefault="001647BF" w:rsidP="00253ACD">
      <w:pPr>
        <w:widowControl w:val="0"/>
        <w:spacing w:before="120" w:line="360" w:lineRule="auto"/>
        <w:ind w:firstLine="851"/>
        <w:jc w:val="both"/>
        <w:rPr>
          <w:rFonts w:asciiTheme="minorHAnsi" w:hAnsiTheme="minorHAnsi"/>
          <w:sz w:val="22"/>
          <w:szCs w:val="22"/>
          <w:lang w:val="ro-RO"/>
        </w:rPr>
      </w:pPr>
      <w:r w:rsidRPr="00253ACD">
        <w:rPr>
          <w:rFonts w:asciiTheme="minorHAnsi" w:hAnsiTheme="minorHAnsi"/>
          <w:b/>
          <w:sz w:val="22"/>
          <w:szCs w:val="22"/>
          <w:lang w:val="ro-RO"/>
        </w:rPr>
        <w:t>Rezolvarea locurilor de parcare este o opţiune pentru mulţi dintre locuitorii oraşului Suceava.</w:t>
      </w:r>
      <w:r w:rsidRPr="00D30F23">
        <w:rPr>
          <w:rFonts w:asciiTheme="minorHAnsi" w:hAnsiTheme="minorHAnsi"/>
          <w:sz w:val="22"/>
          <w:szCs w:val="22"/>
          <w:lang w:val="ro-RO"/>
        </w:rPr>
        <w:t xml:space="preserve"> Astfel, pentru a asigura o dezvoltare armonioasă a oraşului, cei mai mulţi consideră absolut necesară construirea de locuri de parcare (30,5%), celelalte opţiuni fiind secundare acesteia. </w:t>
      </w:r>
    </w:p>
    <w:p w:rsidR="00597644" w:rsidRDefault="001647BF" w:rsidP="00253ACD">
      <w:pPr>
        <w:keepNext/>
        <w:spacing w:before="120"/>
        <w:jc w:val="center"/>
        <w:rPr>
          <w:rFonts w:asciiTheme="minorHAnsi" w:hAnsiTheme="minorHAnsi"/>
          <w:b/>
          <w:sz w:val="22"/>
          <w:szCs w:val="22"/>
          <w:lang w:val="ro-RO"/>
        </w:rPr>
      </w:pPr>
      <w:r w:rsidRPr="00D30F23">
        <w:rPr>
          <w:rFonts w:asciiTheme="minorHAnsi" w:hAnsiTheme="minorHAnsi"/>
          <w:b/>
          <w:sz w:val="22"/>
          <w:szCs w:val="22"/>
          <w:lang w:val="ro-RO"/>
        </w:rPr>
        <w:lastRenderedPageBreak/>
        <w:t xml:space="preserve">Gândindu-vă la necesităţile de dezvoltare ale oraşului, </w:t>
      </w:r>
    </w:p>
    <w:p w:rsidR="001647BF" w:rsidRPr="00D30F23" w:rsidRDefault="001647BF" w:rsidP="00253ACD">
      <w:pPr>
        <w:keepNext/>
        <w:spacing w:before="120"/>
        <w:jc w:val="center"/>
        <w:rPr>
          <w:rFonts w:asciiTheme="minorHAnsi" w:hAnsiTheme="minorHAnsi"/>
          <w:b/>
          <w:sz w:val="22"/>
          <w:szCs w:val="22"/>
          <w:lang w:val="ro-RO"/>
        </w:rPr>
      </w:pPr>
      <w:r w:rsidRPr="00D30F23">
        <w:rPr>
          <w:rFonts w:asciiTheme="minorHAnsi" w:hAnsiTheme="minorHAnsi"/>
          <w:b/>
          <w:sz w:val="22"/>
          <w:szCs w:val="22"/>
          <w:lang w:val="ro-RO"/>
        </w:rPr>
        <w:t>ce facilităţi credeţi că ar mai trebui create?</w:t>
      </w:r>
    </w:p>
    <w:p w:rsidR="001647BF" w:rsidRDefault="001647BF" w:rsidP="00253ACD">
      <w:pPr>
        <w:jc w:val="center"/>
        <w:rPr>
          <w:rFonts w:asciiTheme="minorHAnsi" w:hAnsiTheme="minorHAnsi"/>
          <w:sz w:val="22"/>
          <w:szCs w:val="22"/>
          <w:lang w:val="ro-RO"/>
        </w:rPr>
      </w:pPr>
      <w:r>
        <w:rPr>
          <w:noProof/>
          <w:sz w:val="22"/>
          <w:szCs w:val="22"/>
        </w:rPr>
        <w:drawing>
          <wp:inline distT="0" distB="0" distL="0" distR="0" wp14:anchorId="37925A8F" wp14:editId="04A8DF0B">
            <wp:extent cx="5014561" cy="2838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14857" cy="2838618"/>
                    </a:xfrm>
                    <a:prstGeom prst="rect">
                      <a:avLst/>
                    </a:prstGeom>
                    <a:noFill/>
                  </pic:spPr>
                </pic:pic>
              </a:graphicData>
            </a:graphic>
          </wp:inline>
        </w:drawing>
      </w:r>
    </w:p>
    <w:p w:rsidR="00F85FA2" w:rsidRDefault="00F85FA2" w:rsidP="003A3F67">
      <w:pPr>
        <w:rPr>
          <w:rFonts w:asciiTheme="minorHAnsi" w:hAnsiTheme="minorHAnsi"/>
          <w:sz w:val="22"/>
          <w:szCs w:val="22"/>
          <w:lang w:val="ro-RO"/>
        </w:rPr>
      </w:pPr>
    </w:p>
    <w:p w:rsidR="00F85FA2" w:rsidRPr="00253ACD" w:rsidRDefault="00F85FA2" w:rsidP="00253ACD">
      <w:pPr>
        <w:jc w:val="center"/>
        <w:rPr>
          <w:rFonts w:asciiTheme="minorHAnsi" w:hAnsiTheme="minorHAnsi"/>
          <w:sz w:val="22"/>
          <w:szCs w:val="22"/>
          <w:lang w:val="ro-RO"/>
        </w:rPr>
      </w:pPr>
    </w:p>
    <w:p w:rsidR="00B02F41" w:rsidRPr="00E26239" w:rsidRDefault="00B02F41" w:rsidP="005E51DE">
      <w:pPr>
        <w:pStyle w:val="Heading2"/>
        <w:numPr>
          <w:ilvl w:val="1"/>
          <w:numId w:val="54"/>
        </w:numPr>
        <w:ind w:left="522" w:hanging="522"/>
        <w:rPr>
          <w:lang w:val="ro-RO"/>
        </w:rPr>
      </w:pPr>
      <w:bookmarkStart w:id="51" w:name="_Toc407102072"/>
      <w:bookmarkStart w:id="52" w:name="_Toc412111266"/>
      <w:r w:rsidRPr="00E26239">
        <w:rPr>
          <w:lang w:val="ro-RO"/>
        </w:rPr>
        <w:t>Audit moduri și tipuri de transport</w:t>
      </w:r>
      <w:bookmarkEnd w:id="51"/>
      <w:bookmarkEnd w:id="52"/>
      <w:r w:rsidRPr="00E26239">
        <w:rPr>
          <w:lang w:val="ro-RO"/>
        </w:rPr>
        <w:t xml:space="preserve"> </w:t>
      </w:r>
    </w:p>
    <w:p w:rsidR="00B02F41" w:rsidRPr="002F31A7" w:rsidRDefault="00B02F41" w:rsidP="00B02F41">
      <w:pPr>
        <w:pStyle w:val="ListParagraph"/>
        <w:spacing w:line="288" w:lineRule="auto"/>
        <w:ind w:left="2127"/>
        <w:rPr>
          <w:lang w:val="ro-RO"/>
        </w:rPr>
      </w:pPr>
    </w:p>
    <w:p w:rsidR="00B02F41" w:rsidRDefault="00B02F41" w:rsidP="005E51DE">
      <w:pPr>
        <w:pStyle w:val="Heading3"/>
        <w:numPr>
          <w:ilvl w:val="2"/>
          <w:numId w:val="54"/>
        </w:numPr>
        <w:spacing w:before="0" w:after="0" w:line="288" w:lineRule="auto"/>
        <w:ind w:left="720"/>
        <w:rPr>
          <w:lang w:val="ro-RO"/>
        </w:rPr>
      </w:pPr>
      <w:bookmarkStart w:id="53" w:name="_Toc407102073"/>
      <w:bookmarkStart w:id="54" w:name="_Toc412111267"/>
      <w:r w:rsidRPr="002F31A7">
        <w:rPr>
          <w:lang w:val="ro-RO"/>
        </w:rPr>
        <w:t>Mersul pe jos</w:t>
      </w:r>
      <w:bookmarkEnd w:id="53"/>
      <w:bookmarkEnd w:id="54"/>
    </w:p>
    <w:p w:rsidR="00B02F41" w:rsidRDefault="00B02F41" w:rsidP="00CF286B">
      <w:pPr>
        <w:pStyle w:val="Heading4"/>
      </w:pPr>
      <w:bookmarkStart w:id="55" w:name="_Toc412111268"/>
      <w:r w:rsidRPr="00B907FF">
        <w:t>Consider</w:t>
      </w:r>
      <w:r>
        <w:t>ații</w:t>
      </w:r>
      <w:r w:rsidRPr="00B907FF">
        <w:t xml:space="preserve"> generale referitoare la mersul pe jo</w:t>
      </w:r>
      <w:r>
        <w:t>s ca mod de transport în municip</w:t>
      </w:r>
      <w:r w:rsidRPr="00B907FF">
        <w:t>iul Suceava</w:t>
      </w:r>
      <w:bookmarkEnd w:id="55"/>
    </w:p>
    <w:p w:rsidR="00B02F41" w:rsidRPr="009D16D4" w:rsidRDefault="00B02F41" w:rsidP="00B02F41">
      <w:pPr>
        <w:spacing w:line="360" w:lineRule="auto"/>
        <w:ind w:firstLine="851"/>
        <w:jc w:val="both"/>
        <w:rPr>
          <w:rFonts w:ascii="Calibri" w:hAnsi="Calibri"/>
          <w:sz w:val="22"/>
          <w:szCs w:val="22"/>
          <w:lang w:val="ro-RO"/>
        </w:rPr>
      </w:pPr>
      <w:r w:rsidRPr="009D16D4">
        <w:rPr>
          <w:rFonts w:ascii="Calibri" w:hAnsi="Calibri"/>
          <w:sz w:val="22"/>
          <w:szCs w:val="22"/>
          <w:lang w:val="ro-RO"/>
        </w:rPr>
        <w:t>Conform anchetei sociologice</w:t>
      </w:r>
      <w:r w:rsidRPr="009D16D4">
        <w:rPr>
          <w:rStyle w:val="FootnoteReference"/>
          <w:rFonts w:ascii="Calibri" w:hAnsi="Calibri"/>
          <w:sz w:val="22"/>
          <w:szCs w:val="22"/>
          <w:lang w:val="ro-RO"/>
        </w:rPr>
        <w:footnoteReference w:id="6"/>
      </w:r>
      <w:r w:rsidRPr="009D16D4">
        <w:rPr>
          <w:rFonts w:ascii="Calibri" w:hAnsi="Calibri"/>
          <w:sz w:val="22"/>
          <w:szCs w:val="22"/>
          <w:lang w:val="ro-RO"/>
        </w:rPr>
        <w:t>, 18% dintre cei intervievați folosesc ca mod de deplasare zilnic mersul pe jos. În general, pentru o bună parte a orașelor europene și din România deplasările realizate mergând pe jos reprezintă în jur de</w:t>
      </w:r>
      <w:r w:rsidR="00BA17C3">
        <w:rPr>
          <w:rFonts w:ascii="Calibri" w:hAnsi="Calibri"/>
          <w:sz w:val="22"/>
          <w:szCs w:val="22"/>
          <w:lang w:val="ro-RO"/>
        </w:rPr>
        <w:t>,</w:t>
      </w:r>
      <w:r w:rsidRPr="009D16D4">
        <w:rPr>
          <w:rFonts w:ascii="Calibri" w:hAnsi="Calibri"/>
          <w:sz w:val="22"/>
          <w:szCs w:val="22"/>
          <w:lang w:val="ro-RO"/>
        </w:rPr>
        <w:t xml:space="preserve"> sau chiar mai mult de </w:t>
      </w:r>
      <w:r>
        <w:rPr>
          <w:rFonts w:ascii="Calibri" w:hAnsi="Calibri"/>
          <w:sz w:val="22"/>
          <w:szCs w:val="22"/>
          <w:lang w:val="ro-RO"/>
        </w:rPr>
        <w:t>20</w:t>
      </w:r>
      <w:r w:rsidRPr="009D16D4">
        <w:rPr>
          <w:rFonts w:ascii="Calibri" w:hAnsi="Calibri"/>
          <w:sz w:val="22"/>
          <w:szCs w:val="22"/>
          <w:lang w:val="ro-RO"/>
        </w:rPr>
        <w:t>% din numărul total al deplasărilor zilnice. Astfel</w:t>
      </w:r>
      <w:r>
        <w:rPr>
          <w:rFonts w:ascii="Calibri" w:hAnsi="Calibri"/>
          <w:sz w:val="22"/>
          <w:szCs w:val="22"/>
          <w:lang w:val="ro-RO"/>
        </w:rPr>
        <w:t>,</w:t>
      </w:r>
      <w:r w:rsidRPr="009D16D4">
        <w:rPr>
          <w:rFonts w:ascii="Calibri" w:hAnsi="Calibri"/>
          <w:sz w:val="22"/>
          <w:szCs w:val="22"/>
          <w:lang w:val="ro-RO"/>
        </w:rPr>
        <w:t xml:space="preserve"> pentru Bucur</w:t>
      </w:r>
      <w:r>
        <w:rPr>
          <w:rFonts w:ascii="Calibri" w:hAnsi="Calibri"/>
          <w:sz w:val="22"/>
          <w:szCs w:val="22"/>
          <w:lang w:val="ro-RO"/>
        </w:rPr>
        <w:t>ești în anul 2007, 22% din total</w:t>
      </w:r>
      <w:r w:rsidRPr="009D16D4">
        <w:rPr>
          <w:rFonts w:ascii="Calibri" w:hAnsi="Calibri"/>
          <w:sz w:val="22"/>
          <w:szCs w:val="22"/>
          <w:lang w:val="ro-RO"/>
        </w:rPr>
        <w:t>ul deplasărilor erau re</w:t>
      </w:r>
      <w:r>
        <w:rPr>
          <w:rFonts w:ascii="Calibri" w:hAnsi="Calibri"/>
          <w:sz w:val="22"/>
          <w:szCs w:val="22"/>
          <w:lang w:val="ro-RO"/>
        </w:rPr>
        <w:t>a</w:t>
      </w:r>
      <w:r w:rsidRPr="009D16D4">
        <w:rPr>
          <w:rFonts w:ascii="Calibri" w:hAnsi="Calibri"/>
          <w:sz w:val="22"/>
          <w:szCs w:val="22"/>
          <w:lang w:val="ro-RO"/>
        </w:rPr>
        <w:t>lizate mergând pe jos, în timp ce, în același an, în Ploiești și Sibiu acest mod de deplasare reprezenta 37%, respectiv 51%</w:t>
      </w:r>
      <w:r w:rsidRPr="009D16D4">
        <w:rPr>
          <w:rStyle w:val="FootnoteReference"/>
          <w:rFonts w:ascii="Calibri" w:hAnsi="Calibri"/>
          <w:sz w:val="22"/>
          <w:szCs w:val="22"/>
          <w:lang w:val="ro-RO"/>
        </w:rPr>
        <w:footnoteReference w:id="7"/>
      </w:r>
      <w:r w:rsidRPr="009D16D4">
        <w:rPr>
          <w:rFonts w:ascii="Calibri" w:hAnsi="Calibri"/>
          <w:sz w:val="22"/>
          <w:szCs w:val="22"/>
          <w:lang w:val="ro-RO"/>
        </w:rPr>
        <w:t>.</w:t>
      </w:r>
    </w:p>
    <w:p w:rsidR="00B02F41" w:rsidRDefault="00B02F41" w:rsidP="00B02F41">
      <w:pPr>
        <w:spacing w:line="360" w:lineRule="auto"/>
        <w:ind w:firstLine="851"/>
        <w:jc w:val="both"/>
        <w:rPr>
          <w:rFonts w:ascii="Calibri" w:hAnsi="Calibri"/>
          <w:sz w:val="22"/>
          <w:szCs w:val="22"/>
          <w:lang w:val="ro-RO"/>
        </w:rPr>
      </w:pPr>
      <w:r w:rsidRPr="009D16D4">
        <w:rPr>
          <w:rFonts w:ascii="Calibri" w:hAnsi="Calibri"/>
          <w:sz w:val="22"/>
          <w:szCs w:val="22"/>
          <w:lang w:val="ro-RO"/>
        </w:rPr>
        <w:t>Comparând Suceava cu alte orașe europene</w:t>
      </w:r>
      <w:r>
        <w:rPr>
          <w:rFonts w:ascii="Calibri" w:hAnsi="Calibri"/>
          <w:sz w:val="22"/>
          <w:szCs w:val="22"/>
          <w:lang w:val="ro-RO"/>
        </w:rPr>
        <w:t>, dar analizâ</w:t>
      </w:r>
      <w:r w:rsidRPr="009D16D4">
        <w:rPr>
          <w:rFonts w:ascii="Calibri" w:hAnsi="Calibri"/>
          <w:sz w:val="22"/>
          <w:szCs w:val="22"/>
          <w:lang w:val="ro-RO"/>
        </w:rPr>
        <w:t>nd și situația mersului pe jos ca mod de deplasare în Suceava, este necesară punctar</w:t>
      </w:r>
      <w:r>
        <w:rPr>
          <w:rFonts w:ascii="Calibri" w:hAnsi="Calibri"/>
          <w:sz w:val="22"/>
          <w:szCs w:val="22"/>
          <w:lang w:val="ro-RO"/>
        </w:rPr>
        <w:t>ea câtorva observații relevante.</w:t>
      </w:r>
    </w:p>
    <w:p w:rsidR="00B02F41" w:rsidRPr="009D16D4" w:rsidRDefault="00B02F41" w:rsidP="00B02F41">
      <w:pPr>
        <w:spacing w:line="360" w:lineRule="auto"/>
        <w:ind w:firstLine="851"/>
        <w:jc w:val="both"/>
        <w:rPr>
          <w:rFonts w:ascii="Calibri" w:hAnsi="Calibri"/>
          <w:sz w:val="22"/>
          <w:szCs w:val="22"/>
          <w:lang w:val="ro-RO"/>
        </w:rPr>
      </w:pPr>
    </w:p>
    <w:p w:rsidR="00B02F41" w:rsidRDefault="00B02F41" w:rsidP="00CA2966">
      <w:pPr>
        <w:pStyle w:val="ListParagraph"/>
        <w:numPr>
          <w:ilvl w:val="0"/>
          <w:numId w:val="45"/>
        </w:numPr>
        <w:spacing w:line="360" w:lineRule="auto"/>
        <w:ind w:left="851"/>
        <w:jc w:val="both"/>
        <w:rPr>
          <w:rFonts w:ascii="Calibri" w:hAnsi="Calibri"/>
          <w:sz w:val="22"/>
          <w:szCs w:val="22"/>
          <w:lang w:val="ro-RO"/>
        </w:rPr>
      </w:pPr>
      <w:r w:rsidRPr="009D16D4">
        <w:rPr>
          <w:rFonts w:ascii="Calibri" w:hAnsi="Calibri"/>
          <w:sz w:val="22"/>
          <w:szCs w:val="22"/>
          <w:lang w:val="ro-RO"/>
        </w:rPr>
        <w:t xml:space="preserve">Adesea, în orașele </w:t>
      </w:r>
      <w:r>
        <w:rPr>
          <w:rFonts w:ascii="Calibri" w:hAnsi="Calibri"/>
          <w:sz w:val="22"/>
          <w:szCs w:val="22"/>
          <w:lang w:val="ro-RO"/>
        </w:rPr>
        <w:t>c</w:t>
      </w:r>
      <w:r w:rsidRPr="009D16D4">
        <w:rPr>
          <w:rFonts w:ascii="Calibri" w:hAnsi="Calibri"/>
          <w:sz w:val="22"/>
          <w:szCs w:val="22"/>
          <w:lang w:val="ro-RO"/>
        </w:rPr>
        <w:t xml:space="preserve">entral și </w:t>
      </w:r>
      <w:r>
        <w:rPr>
          <w:rFonts w:ascii="Calibri" w:hAnsi="Calibri"/>
          <w:sz w:val="22"/>
          <w:szCs w:val="22"/>
          <w:lang w:val="ro-RO"/>
        </w:rPr>
        <w:t>est e</w:t>
      </w:r>
      <w:r w:rsidRPr="009D16D4">
        <w:rPr>
          <w:rFonts w:ascii="Calibri" w:hAnsi="Calibri"/>
          <w:sz w:val="22"/>
          <w:szCs w:val="22"/>
          <w:lang w:val="ro-RO"/>
        </w:rPr>
        <w:t xml:space="preserve">uropene, în ultimii 20 de ani, ca urmare a creșterii exponențiale a indicelui de motorizare și în același timp, pe fondul deteriorării semnificative a infrastructurii pietonale fără a beneficia de lucrări consistente de </w:t>
      </w:r>
      <w:r w:rsidRPr="009D16D4">
        <w:rPr>
          <w:rFonts w:ascii="Calibri" w:hAnsi="Calibri"/>
          <w:sz w:val="22"/>
          <w:szCs w:val="22"/>
          <w:lang w:val="ro-RO"/>
        </w:rPr>
        <w:lastRenderedPageBreak/>
        <w:t xml:space="preserve">reabilitare, se constată o scădere semnificativă a mesului pe jos în distribuția modală, în favoarea deplasării cu automobilul. </w:t>
      </w:r>
      <w:r>
        <w:rPr>
          <w:rFonts w:ascii="Calibri" w:hAnsi="Calibri"/>
          <w:sz w:val="22"/>
          <w:szCs w:val="22"/>
          <w:lang w:val="ro-RO"/>
        </w:rPr>
        <w:t>Una dintre principalele cauze ale acestei situații este aceea că,</w:t>
      </w:r>
      <w:r w:rsidRPr="009D16D4">
        <w:rPr>
          <w:rFonts w:ascii="Calibri" w:hAnsi="Calibri"/>
          <w:sz w:val="22"/>
          <w:szCs w:val="22"/>
          <w:lang w:val="ro-RO"/>
        </w:rPr>
        <w:t xml:space="preserve"> adesea</w:t>
      </w:r>
      <w:r>
        <w:rPr>
          <w:rFonts w:ascii="Calibri" w:hAnsi="Calibri"/>
          <w:sz w:val="22"/>
          <w:szCs w:val="22"/>
          <w:lang w:val="ro-RO"/>
        </w:rPr>
        <w:t>,</w:t>
      </w:r>
      <w:r w:rsidRPr="009D16D4">
        <w:rPr>
          <w:rFonts w:ascii="Calibri" w:hAnsi="Calibri"/>
          <w:sz w:val="22"/>
          <w:szCs w:val="22"/>
          <w:lang w:val="ro-RO"/>
        </w:rPr>
        <w:t xml:space="preserve"> deplasările pe distanțe scurte (</w:t>
      </w:r>
      <w:r>
        <w:rPr>
          <w:rFonts w:ascii="Calibri" w:hAnsi="Calibri"/>
          <w:sz w:val="22"/>
          <w:szCs w:val="22"/>
          <w:lang w:val="ro-RO"/>
        </w:rPr>
        <w:t>până la 1-</w:t>
      </w:r>
      <w:r w:rsidRPr="009D16D4">
        <w:rPr>
          <w:rFonts w:ascii="Calibri" w:hAnsi="Calibri"/>
          <w:sz w:val="22"/>
          <w:szCs w:val="22"/>
          <w:lang w:val="ro-RO"/>
        </w:rPr>
        <w:t>1,5km), realizate în proximitate (cum ar fi: deplasarea la magazinele de cartier pentru cumpărături de minimă necesitate, mersul la școală,</w:t>
      </w:r>
      <w:r>
        <w:rPr>
          <w:rFonts w:ascii="Calibri" w:hAnsi="Calibri"/>
          <w:sz w:val="22"/>
          <w:szCs w:val="22"/>
          <w:lang w:val="ro-RO"/>
        </w:rPr>
        <w:t xml:space="preserve"> deplasarea la sau chiar activitățile de loisir și recree,</w:t>
      </w:r>
      <w:r w:rsidRPr="009D16D4">
        <w:rPr>
          <w:rFonts w:ascii="Calibri" w:hAnsi="Calibri"/>
          <w:sz w:val="22"/>
          <w:szCs w:val="22"/>
          <w:lang w:val="ro-RO"/>
        </w:rPr>
        <w:t xml:space="preserve"> etc.), </w:t>
      </w:r>
      <w:r>
        <w:rPr>
          <w:rFonts w:ascii="Calibri" w:hAnsi="Calibri"/>
          <w:sz w:val="22"/>
          <w:szCs w:val="22"/>
          <w:lang w:val="ro-RO"/>
        </w:rPr>
        <w:t xml:space="preserve">sunt realizate </w:t>
      </w:r>
      <w:r w:rsidRPr="009D16D4">
        <w:rPr>
          <w:rFonts w:ascii="Calibri" w:hAnsi="Calibri"/>
          <w:sz w:val="22"/>
          <w:szCs w:val="22"/>
          <w:lang w:val="ro-RO"/>
        </w:rPr>
        <w:t xml:space="preserve">în prezent </w:t>
      </w:r>
      <w:r>
        <w:rPr>
          <w:rFonts w:ascii="Calibri" w:hAnsi="Calibri"/>
          <w:sz w:val="22"/>
          <w:szCs w:val="22"/>
          <w:lang w:val="ro-RO"/>
        </w:rPr>
        <w:t>preponderent cu</w:t>
      </w:r>
      <w:r w:rsidRPr="009D16D4">
        <w:rPr>
          <w:rFonts w:ascii="Calibri" w:hAnsi="Calibri"/>
          <w:sz w:val="22"/>
          <w:szCs w:val="22"/>
          <w:lang w:val="ro-RO"/>
        </w:rPr>
        <w:t xml:space="preserve"> automobilul, comparativ cu situația anterioară creșterii indicelui de motorizare când erau </w:t>
      </w:r>
      <w:r>
        <w:rPr>
          <w:rFonts w:ascii="Calibri" w:hAnsi="Calibri"/>
          <w:sz w:val="22"/>
          <w:szCs w:val="22"/>
          <w:lang w:val="ro-RO"/>
        </w:rPr>
        <w:t>realizate</w:t>
      </w:r>
      <w:r w:rsidRPr="009D16D4">
        <w:rPr>
          <w:rFonts w:ascii="Calibri" w:hAnsi="Calibri"/>
          <w:sz w:val="22"/>
          <w:szCs w:val="22"/>
          <w:lang w:val="ro-RO"/>
        </w:rPr>
        <w:t xml:space="preserve"> </w:t>
      </w:r>
      <w:r>
        <w:rPr>
          <w:rFonts w:ascii="Calibri" w:hAnsi="Calibri"/>
          <w:sz w:val="22"/>
          <w:szCs w:val="22"/>
          <w:lang w:val="ro-RO"/>
        </w:rPr>
        <w:t>mergând pe jos sau cu bicicleta;</w:t>
      </w:r>
    </w:p>
    <w:p w:rsidR="00CA2966" w:rsidRPr="00CA2966" w:rsidRDefault="00CA2966" w:rsidP="00CA2966">
      <w:pPr>
        <w:pStyle w:val="ListParagraph"/>
        <w:spacing w:line="360" w:lineRule="auto"/>
        <w:ind w:left="851"/>
        <w:jc w:val="both"/>
        <w:rPr>
          <w:rFonts w:ascii="Calibri" w:hAnsi="Calibri"/>
          <w:sz w:val="22"/>
          <w:szCs w:val="22"/>
          <w:lang w:val="ro-RO"/>
        </w:rPr>
      </w:pPr>
    </w:p>
    <w:p w:rsidR="00B02F41" w:rsidRDefault="00B02F41" w:rsidP="00CE5403">
      <w:pPr>
        <w:pStyle w:val="ListParagraph"/>
        <w:numPr>
          <w:ilvl w:val="0"/>
          <w:numId w:val="45"/>
        </w:numPr>
        <w:spacing w:line="360" w:lineRule="auto"/>
        <w:ind w:left="851"/>
        <w:jc w:val="both"/>
        <w:rPr>
          <w:rFonts w:ascii="Calibri" w:hAnsi="Calibri"/>
          <w:sz w:val="22"/>
          <w:szCs w:val="22"/>
          <w:lang w:val="ro-RO"/>
        </w:rPr>
      </w:pPr>
      <w:r w:rsidRPr="00AC616D">
        <w:rPr>
          <w:rFonts w:ascii="Calibri" w:hAnsi="Calibri"/>
          <w:sz w:val="22"/>
          <w:szCs w:val="22"/>
          <w:lang w:val="ro-RO"/>
        </w:rPr>
        <w:t>În general, în orașele de talie medie din Europa, similare Sucevei, ca urmare a suprafeței relativ reduse a localității, cu l</w:t>
      </w:r>
      <w:r>
        <w:rPr>
          <w:rFonts w:ascii="Calibri" w:hAnsi="Calibri"/>
          <w:sz w:val="22"/>
          <w:szCs w:val="22"/>
          <w:lang w:val="ro-RO"/>
        </w:rPr>
        <w:t>ungimi/</w:t>
      </w:r>
      <w:r w:rsidRPr="00AC616D">
        <w:rPr>
          <w:rFonts w:ascii="Calibri" w:hAnsi="Calibri"/>
          <w:sz w:val="22"/>
          <w:szCs w:val="22"/>
          <w:lang w:val="ro-RO"/>
        </w:rPr>
        <w:t>distanțe între limitele extreme ale intravilanului de 10 maxim 15</w:t>
      </w:r>
      <w:r>
        <w:rPr>
          <w:rFonts w:ascii="Calibri" w:hAnsi="Calibri"/>
          <w:sz w:val="22"/>
          <w:szCs w:val="22"/>
          <w:lang w:val="ro-RO"/>
        </w:rPr>
        <w:t xml:space="preserve"> </w:t>
      </w:r>
      <w:r w:rsidRPr="00AC616D">
        <w:rPr>
          <w:rFonts w:ascii="Calibri" w:hAnsi="Calibri"/>
          <w:sz w:val="22"/>
          <w:szCs w:val="22"/>
          <w:lang w:val="ro-RO"/>
        </w:rPr>
        <w:t>km, mersul pe jos este un mod de deplasare frecvent utilizat, reprezentând cel puțin 20% din totalul deplasărilor</w:t>
      </w:r>
      <w:r>
        <w:rPr>
          <w:rStyle w:val="FootnoteReference"/>
          <w:rFonts w:ascii="Calibri" w:hAnsi="Calibri"/>
          <w:sz w:val="22"/>
          <w:szCs w:val="22"/>
          <w:lang w:val="ro-RO"/>
        </w:rPr>
        <w:footnoteReference w:id="8"/>
      </w:r>
      <w:r w:rsidRPr="00AC616D">
        <w:rPr>
          <w:rFonts w:ascii="Calibri" w:hAnsi="Calibri"/>
          <w:sz w:val="22"/>
          <w:szCs w:val="22"/>
          <w:lang w:val="ro-RO"/>
        </w:rPr>
        <w:t xml:space="preserve">. </w:t>
      </w:r>
    </w:p>
    <w:p w:rsidR="00CA2966" w:rsidRDefault="00CA2966" w:rsidP="00CA2966">
      <w:pPr>
        <w:pStyle w:val="ListParagraph"/>
        <w:spacing w:line="360" w:lineRule="auto"/>
        <w:ind w:left="851"/>
        <w:jc w:val="both"/>
        <w:rPr>
          <w:rFonts w:ascii="Calibri" w:hAnsi="Calibri"/>
          <w:sz w:val="22"/>
          <w:szCs w:val="22"/>
          <w:lang w:val="ro-RO"/>
        </w:rPr>
      </w:pPr>
    </w:p>
    <w:p w:rsidR="00B02F41" w:rsidRDefault="00B02F41" w:rsidP="00CE5403">
      <w:pPr>
        <w:pStyle w:val="ListParagraph"/>
        <w:numPr>
          <w:ilvl w:val="0"/>
          <w:numId w:val="45"/>
        </w:numPr>
        <w:spacing w:line="360" w:lineRule="auto"/>
        <w:ind w:left="851"/>
        <w:jc w:val="both"/>
        <w:rPr>
          <w:rFonts w:ascii="Calibri" w:hAnsi="Calibri"/>
          <w:sz w:val="22"/>
          <w:szCs w:val="22"/>
          <w:lang w:val="ro-RO"/>
        </w:rPr>
      </w:pPr>
      <w:r w:rsidRPr="00AC616D">
        <w:rPr>
          <w:rFonts w:ascii="Calibri" w:hAnsi="Calibri"/>
          <w:sz w:val="22"/>
          <w:szCs w:val="22"/>
          <w:lang w:val="ro-RO"/>
        </w:rPr>
        <w:t>Se constată că în orașele de talie medie din Europa, similare Sucevei, care au realizat lucrări de reabilitare a calității spațiului public urban (străzi, bulevarde, artere, piețe, piațete, etc.), corelat cu revitalizarea activităților comerciale și de servicii și a dotărilor și echipamentelor locale există o creștere notabilă a depasărilor realizate mergând pe jos.</w:t>
      </w:r>
    </w:p>
    <w:p w:rsidR="00B02F41" w:rsidRPr="00AC616D" w:rsidRDefault="00B02F41" w:rsidP="00B02F41">
      <w:pPr>
        <w:pStyle w:val="ListParagraph"/>
        <w:spacing w:line="360" w:lineRule="auto"/>
        <w:ind w:left="851"/>
        <w:rPr>
          <w:rFonts w:ascii="Calibri" w:hAnsi="Calibri"/>
          <w:sz w:val="22"/>
          <w:szCs w:val="22"/>
          <w:lang w:val="ro-RO"/>
        </w:rPr>
      </w:pPr>
    </w:p>
    <w:p w:rsidR="00B02F41" w:rsidRPr="00AB49E8" w:rsidRDefault="00B02F41" w:rsidP="00CE5403">
      <w:pPr>
        <w:pStyle w:val="ListParagraph"/>
        <w:numPr>
          <w:ilvl w:val="0"/>
          <w:numId w:val="45"/>
        </w:numPr>
        <w:spacing w:line="360" w:lineRule="auto"/>
        <w:ind w:left="851"/>
        <w:jc w:val="both"/>
        <w:rPr>
          <w:rFonts w:ascii="Calibri" w:hAnsi="Calibri"/>
          <w:sz w:val="22"/>
          <w:szCs w:val="22"/>
          <w:lang w:val="ro-RO"/>
        </w:rPr>
      </w:pPr>
      <w:r w:rsidRPr="00AC616D">
        <w:rPr>
          <w:rFonts w:ascii="Calibri" w:hAnsi="Calibri"/>
          <w:sz w:val="22"/>
          <w:szCs w:val="22"/>
          <w:lang w:val="ro-RO"/>
        </w:rPr>
        <w:t>În general orașele europene cu un patrimoniu arhitectural și cultural semnificativ</w:t>
      </w:r>
      <w:r>
        <w:rPr>
          <w:rFonts w:ascii="Calibri" w:hAnsi="Calibri"/>
          <w:sz w:val="22"/>
          <w:szCs w:val="22"/>
          <w:lang w:val="ro-RO"/>
        </w:rPr>
        <w:t xml:space="preserve"> </w:t>
      </w:r>
      <w:r w:rsidRPr="00AC616D">
        <w:rPr>
          <w:rFonts w:ascii="Calibri" w:hAnsi="Calibri"/>
          <w:sz w:val="22"/>
          <w:szCs w:val="22"/>
          <w:lang w:val="ro-RO"/>
        </w:rPr>
        <w:t xml:space="preserve"> își bazează strategia pe dezvoltarea turismului și în consecință investesc în echipamentele și infrastructura turistică. D</w:t>
      </w:r>
      <w:r>
        <w:rPr>
          <w:rFonts w:ascii="Calibri" w:hAnsi="Calibri"/>
          <w:sz w:val="22"/>
          <w:szCs w:val="22"/>
          <w:lang w:val="ro-RO"/>
        </w:rPr>
        <w:t>in ace</w:t>
      </w:r>
      <w:r w:rsidRPr="00AC616D">
        <w:rPr>
          <w:rFonts w:ascii="Calibri" w:hAnsi="Calibri"/>
          <w:sz w:val="22"/>
          <w:szCs w:val="22"/>
          <w:lang w:val="ro-RO"/>
        </w:rPr>
        <w:t>st</w:t>
      </w:r>
      <w:r>
        <w:rPr>
          <w:rFonts w:ascii="Calibri" w:hAnsi="Calibri"/>
          <w:sz w:val="22"/>
          <w:szCs w:val="22"/>
          <w:lang w:val="ro-RO"/>
        </w:rPr>
        <w:t>e</w:t>
      </w:r>
      <w:r w:rsidRPr="00AC616D">
        <w:rPr>
          <w:rFonts w:ascii="Calibri" w:hAnsi="Calibri"/>
          <w:sz w:val="22"/>
          <w:szCs w:val="22"/>
          <w:lang w:val="ro-RO"/>
        </w:rPr>
        <w:t xml:space="preserve">a face parte și o rețea pietonală de calitate, care deservește și conectează principalele obiective turistice și în plus un sistem de ghidare și orientare turistică și pietonală care favorizează descoperirea/cunoașterea </w:t>
      </w:r>
      <w:r>
        <w:rPr>
          <w:rFonts w:ascii="Calibri" w:hAnsi="Calibri"/>
          <w:sz w:val="22"/>
          <w:szCs w:val="22"/>
          <w:lang w:val="ro-RO"/>
        </w:rPr>
        <w:t>orașului la pas, mergând pe jos</w:t>
      </w:r>
      <w:r w:rsidRPr="00AC616D">
        <w:rPr>
          <w:rFonts w:ascii="Calibri" w:hAnsi="Calibri"/>
          <w:sz w:val="22"/>
          <w:szCs w:val="22"/>
          <w:lang w:val="ro-RO"/>
        </w:rPr>
        <w:t xml:space="preserve"> </w:t>
      </w:r>
      <w:r>
        <w:rPr>
          <w:rFonts w:ascii="Calibri" w:hAnsi="Calibri"/>
          <w:sz w:val="22"/>
          <w:szCs w:val="22"/>
          <w:lang w:val="ro-RO"/>
        </w:rPr>
        <w:t xml:space="preserve">și/sau </w:t>
      </w:r>
      <w:r w:rsidRPr="00AC616D">
        <w:rPr>
          <w:rFonts w:ascii="Calibri" w:hAnsi="Calibri"/>
          <w:sz w:val="22"/>
          <w:szCs w:val="22"/>
          <w:lang w:val="ro-RO"/>
        </w:rPr>
        <w:t>cu bicicleta sau cu transportul în comun.</w:t>
      </w:r>
    </w:p>
    <w:p w:rsidR="00B02F41" w:rsidRPr="00AB49E8" w:rsidRDefault="00B02F41" w:rsidP="00B02F41">
      <w:pPr>
        <w:pStyle w:val="ListParagraph"/>
        <w:spacing w:line="360" w:lineRule="auto"/>
        <w:rPr>
          <w:rFonts w:ascii="Calibri" w:hAnsi="Calibri"/>
          <w:sz w:val="22"/>
          <w:szCs w:val="22"/>
          <w:lang w:val="ro-RO"/>
        </w:rPr>
      </w:pPr>
    </w:p>
    <w:p w:rsidR="00B02F41" w:rsidRPr="00AB49E8" w:rsidRDefault="00B02F41" w:rsidP="00CE5403">
      <w:pPr>
        <w:pStyle w:val="ListParagraph"/>
        <w:numPr>
          <w:ilvl w:val="0"/>
          <w:numId w:val="45"/>
        </w:numPr>
        <w:spacing w:line="360" w:lineRule="auto"/>
        <w:ind w:left="851"/>
        <w:jc w:val="both"/>
        <w:rPr>
          <w:rFonts w:ascii="Calibri" w:hAnsi="Calibri"/>
          <w:sz w:val="22"/>
          <w:szCs w:val="22"/>
          <w:lang w:val="ro-RO"/>
        </w:rPr>
      </w:pPr>
      <w:r w:rsidRPr="00AC616D">
        <w:rPr>
          <w:rFonts w:ascii="Calibri" w:hAnsi="Calibri"/>
          <w:sz w:val="22"/>
          <w:szCs w:val="22"/>
          <w:lang w:val="ro-RO"/>
        </w:rPr>
        <w:t xml:space="preserve">Suceava </w:t>
      </w:r>
      <w:r>
        <w:rPr>
          <w:rFonts w:ascii="Calibri" w:hAnsi="Calibri"/>
          <w:sz w:val="22"/>
          <w:szCs w:val="22"/>
          <w:lang w:val="ro-RO"/>
        </w:rPr>
        <w:t xml:space="preserve">deţine o suprafaţă mare de spații comerciale raportate la numărul de </w:t>
      </w:r>
      <w:r w:rsidRPr="00AC616D">
        <w:rPr>
          <w:rFonts w:ascii="Calibri" w:hAnsi="Calibri"/>
          <w:sz w:val="22"/>
          <w:szCs w:val="22"/>
          <w:lang w:val="ro-RO"/>
        </w:rPr>
        <w:t>locuitor</w:t>
      </w:r>
      <w:r>
        <w:rPr>
          <w:rFonts w:ascii="Calibri" w:hAnsi="Calibri"/>
          <w:sz w:val="22"/>
          <w:szCs w:val="22"/>
          <w:lang w:val="ro-RO"/>
        </w:rPr>
        <w:t xml:space="preserve">i, </w:t>
      </w:r>
      <w:r w:rsidRPr="00AC616D">
        <w:rPr>
          <w:rFonts w:ascii="Calibri" w:hAnsi="Calibri"/>
          <w:sz w:val="22"/>
          <w:szCs w:val="22"/>
          <w:lang w:val="ro-RO"/>
        </w:rPr>
        <w:t xml:space="preserve">mai mare față de media națională și chiar față </w:t>
      </w:r>
      <w:r>
        <w:rPr>
          <w:rFonts w:ascii="Calibri" w:hAnsi="Calibri"/>
          <w:sz w:val="22"/>
          <w:szCs w:val="22"/>
          <w:lang w:val="ro-RO"/>
        </w:rPr>
        <w:t xml:space="preserve">de </w:t>
      </w:r>
      <w:r w:rsidRPr="00AC616D">
        <w:rPr>
          <w:rFonts w:ascii="Calibri" w:hAnsi="Calibri"/>
          <w:sz w:val="22"/>
          <w:szCs w:val="22"/>
          <w:lang w:val="ro-RO"/>
        </w:rPr>
        <w:t>anumite orașe europene</w:t>
      </w:r>
      <w:r>
        <w:rPr>
          <w:rFonts w:ascii="Calibri" w:hAnsi="Calibri"/>
          <w:sz w:val="22"/>
          <w:szCs w:val="22"/>
          <w:lang w:val="ro-RO"/>
        </w:rPr>
        <w:t xml:space="preserve"> </w:t>
      </w:r>
      <w:r w:rsidRPr="002154A6">
        <w:rPr>
          <w:rFonts w:ascii="Calibri" w:hAnsi="Calibri"/>
          <w:sz w:val="22"/>
          <w:szCs w:val="22"/>
          <w:lang w:val="ro-RO"/>
        </w:rPr>
        <w:t>mari, acest</w:t>
      </w:r>
      <w:r w:rsidRPr="00AC616D">
        <w:rPr>
          <w:rFonts w:ascii="Calibri" w:hAnsi="Calibri"/>
          <w:sz w:val="22"/>
          <w:szCs w:val="22"/>
          <w:lang w:val="ro-RO"/>
        </w:rPr>
        <w:t xml:space="preserve"> fapt datorându-se numărului mare de spații comerciale de mare capacitate (ma</w:t>
      </w:r>
      <w:r>
        <w:rPr>
          <w:rFonts w:ascii="Calibri" w:hAnsi="Calibri"/>
          <w:sz w:val="22"/>
          <w:szCs w:val="22"/>
          <w:lang w:val="ro-RO"/>
        </w:rPr>
        <w:t>ll, super-market, complex comer</w:t>
      </w:r>
      <w:r w:rsidRPr="00AC616D">
        <w:rPr>
          <w:rFonts w:ascii="Calibri" w:hAnsi="Calibri"/>
          <w:sz w:val="22"/>
          <w:szCs w:val="22"/>
          <w:lang w:val="ro-RO"/>
        </w:rPr>
        <w:t>c</w:t>
      </w:r>
      <w:r>
        <w:rPr>
          <w:rFonts w:ascii="Calibri" w:hAnsi="Calibri"/>
          <w:sz w:val="22"/>
          <w:szCs w:val="22"/>
          <w:lang w:val="ro-RO"/>
        </w:rPr>
        <w:t>ial, B</w:t>
      </w:r>
      <w:r w:rsidRPr="00AC616D">
        <w:rPr>
          <w:rFonts w:ascii="Calibri" w:hAnsi="Calibri"/>
          <w:sz w:val="22"/>
          <w:szCs w:val="22"/>
          <w:lang w:val="ro-RO"/>
        </w:rPr>
        <w:t>azar)</w:t>
      </w:r>
      <w:r>
        <w:rPr>
          <w:rFonts w:ascii="Calibri" w:hAnsi="Calibri"/>
          <w:sz w:val="22"/>
          <w:szCs w:val="22"/>
          <w:lang w:val="ro-RO"/>
        </w:rPr>
        <w:t xml:space="preserve"> realizate în ultimii 20 de ani. Dezvoltarea acestor spații </w:t>
      </w:r>
      <w:r>
        <w:rPr>
          <w:rFonts w:ascii="Calibri" w:hAnsi="Calibri"/>
          <w:sz w:val="22"/>
          <w:szCs w:val="22"/>
          <w:lang w:val="ro-RO"/>
        </w:rPr>
        <w:lastRenderedPageBreak/>
        <w:t>comerciale este relevantă din perspectiva mersului pe jos ca mod de transport din două puncte de vedere:</w:t>
      </w:r>
    </w:p>
    <w:p w:rsidR="00B02F41" w:rsidRDefault="00B02F41" w:rsidP="00B02F41">
      <w:pPr>
        <w:pStyle w:val="ListParagraph"/>
        <w:numPr>
          <w:ilvl w:val="0"/>
          <w:numId w:val="25"/>
        </w:numPr>
        <w:spacing w:line="360" w:lineRule="auto"/>
        <w:ind w:left="1560" w:hanging="283"/>
        <w:jc w:val="both"/>
        <w:rPr>
          <w:rFonts w:ascii="Calibri" w:hAnsi="Calibri"/>
          <w:sz w:val="22"/>
          <w:szCs w:val="22"/>
          <w:lang w:val="ro-RO"/>
        </w:rPr>
      </w:pPr>
      <w:r>
        <w:rPr>
          <w:rFonts w:ascii="Calibri" w:hAnsi="Calibri"/>
          <w:sz w:val="22"/>
          <w:szCs w:val="22"/>
          <w:lang w:val="ro-RO"/>
        </w:rPr>
        <w:t>Pe de o parte dezvoltarea acestor spații a antrenat falimentarea unităților comerciale de cartier/proximitate de mică capacitate și a crescut dependența de automobil și a numărului de deplasări efectuate cu acesta pentru realizarea cumpărăturilor zilnice la super-market sau într-un compelx comercial;</w:t>
      </w:r>
    </w:p>
    <w:p w:rsidR="00B02F41" w:rsidRPr="00811E18" w:rsidRDefault="00B02F41" w:rsidP="00B02F41">
      <w:pPr>
        <w:pStyle w:val="ListParagraph"/>
        <w:numPr>
          <w:ilvl w:val="0"/>
          <w:numId w:val="25"/>
        </w:numPr>
        <w:spacing w:line="360" w:lineRule="auto"/>
        <w:ind w:left="1560" w:hanging="283"/>
        <w:jc w:val="both"/>
        <w:rPr>
          <w:rFonts w:ascii="Calibri" w:hAnsi="Calibri"/>
          <w:sz w:val="22"/>
          <w:szCs w:val="22"/>
          <w:lang w:val="ro-RO"/>
        </w:rPr>
      </w:pPr>
      <w:r>
        <w:rPr>
          <w:rFonts w:ascii="Calibri" w:hAnsi="Calibri"/>
          <w:sz w:val="22"/>
          <w:szCs w:val="22"/>
          <w:lang w:val="ro-RO"/>
        </w:rPr>
        <w:t>Pe de altă parte, u</w:t>
      </w:r>
      <w:r w:rsidRPr="00811E18">
        <w:rPr>
          <w:rFonts w:ascii="Calibri" w:hAnsi="Calibri"/>
          <w:sz w:val="22"/>
          <w:szCs w:val="22"/>
          <w:lang w:val="ro-RO"/>
        </w:rPr>
        <w:t>nele dintre aceste noi dezvoltări comerciale ocupă foste spații/clădiri comerciale</w:t>
      </w:r>
      <w:r>
        <w:rPr>
          <w:rFonts w:ascii="Calibri" w:hAnsi="Calibri"/>
          <w:sz w:val="22"/>
          <w:szCs w:val="22"/>
          <w:lang w:val="ro-RO"/>
        </w:rPr>
        <w:t>,</w:t>
      </w:r>
      <w:r w:rsidRPr="00811E18">
        <w:rPr>
          <w:rFonts w:ascii="Calibri" w:hAnsi="Calibri"/>
          <w:sz w:val="22"/>
          <w:szCs w:val="22"/>
          <w:lang w:val="ro-RO"/>
        </w:rPr>
        <w:t xml:space="preserve"> fiind incluse în trama orașului și fiind deser</w:t>
      </w:r>
      <w:r>
        <w:rPr>
          <w:rFonts w:ascii="Calibri" w:hAnsi="Calibri"/>
          <w:sz w:val="22"/>
          <w:szCs w:val="22"/>
          <w:lang w:val="ro-RO"/>
        </w:rPr>
        <w:t>vite de trama stradală existentă.</w:t>
      </w:r>
      <w:r w:rsidRPr="00811E18">
        <w:rPr>
          <w:rFonts w:ascii="Calibri" w:hAnsi="Calibri"/>
          <w:sz w:val="22"/>
          <w:szCs w:val="22"/>
          <w:lang w:val="ro-RO"/>
        </w:rPr>
        <w:t xml:space="preserve"> </w:t>
      </w:r>
      <w:r>
        <w:rPr>
          <w:rFonts w:ascii="Calibri" w:hAnsi="Calibri"/>
          <w:sz w:val="22"/>
          <w:szCs w:val="22"/>
          <w:lang w:val="ro-RO"/>
        </w:rPr>
        <w:t>A</w:t>
      </w:r>
      <w:r w:rsidRPr="00811E18">
        <w:rPr>
          <w:rFonts w:ascii="Calibri" w:hAnsi="Calibri"/>
          <w:sz w:val="22"/>
          <w:szCs w:val="22"/>
          <w:lang w:val="ro-RO"/>
        </w:rPr>
        <w:t xml:space="preserve">ltele </w:t>
      </w:r>
      <w:r>
        <w:rPr>
          <w:rFonts w:ascii="Calibri" w:hAnsi="Calibri"/>
          <w:sz w:val="22"/>
          <w:szCs w:val="22"/>
          <w:lang w:val="ro-RO"/>
        </w:rPr>
        <w:t xml:space="preserve">însă </w:t>
      </w:r>
      <w:r w:rsidRPr="00811E18">
        <w:rPr>
          <w:rFonts w:ascii="Calibri" w:hAnsi="Calibri"/>
          <w:sz w:val="22"/>
          <w:szCs w:val="22"/>
          <w:lang w:val="ro-RO"/>
        </w:rPr>
        <w:t>au fost dezvoltate în zona industrială amplasată de</w:t>
      </w:r>
      <w:r>
        <w:rPr>
          <w:rFonts w:ascii="Calibri" w:hAnsi="Calibri"/>
          <w:sz w:val="22"/>
          <w:szCs w:val="22"/>
          <w:lang w:val="ro-RO"/>
        </w:rPr>
        <w:t>-a</w:t>
      </w:r>
      <w:r w:rsidRPr="00811E18">
        <w:rPr>
          <w:rFonts w:ascii="Calibri" w:hAnsi="Calibri"/>
          <w:sz w:val="22"/>
          <w:szCs w:val="22"/>
          <w:lang w:val="ro-RO"/>
        </w:rPr>
        <w:t xml:space="preserve"> lungul râului Suceava și a căii ferate, zonă deservită de o tramă stradală insuficient dezvoltată și prost conectată la trama majoră a orașului și în consecință și cu o accesibilitate</w:t>
      </w:r>
      <w:r>
        <w:rPr>
          <w:rStyle w:val="FootnoteReference"/>
          <w:rFonts w:ascii="Calibri" w:hAnsi="Calibri"/>
          <w:sz w:val="22"/>
          <w:szCs w:val="22"/>
          <w:lang w:val="ro-RO"/>
        </w:rPr>
        <w:footnoteReference w:id="9"/>
      </w:r>
      <w:r w:rsidRPr="00811E18">
        <w:rPr>
          <w:rFonts w:ascii="Calibri" w:hAnsi="Calibri"/>
          <w:sz w:val="22"/>
          <w:szCs w:val="22"/>
          <w:lang w:val="ro-RO"/>
        </w:rPr>
        <w:t xml:space="preserve"> scăzută</w:t>
      </w:r>
      <w:r>
        <w:rPr>
          <w:rFonts w:ascii="Calibri" w:hAnsi="Calibri"/>
          <w:sz w:val="22"/>
          <w:szCs w:val="22"/>
          <w:lang w:val="ro-RO"/>
        </w:rPr>
        <w:t>. D</w:t>
      </w:r>
      <w:r w:rsidRPr="00811E18">
        <w:rPr>
          <w:rFonts w:ascii="Calibri" w:hAnsi="Calibri"/>
          <w:sz w:val="22"/>
          <w:szCs w:val="22"/>
          <w:lang w:val="ro-RO"/>
        </w:rPr>
        <w:t xml:space="preserve">eși </w:t>
      </w:r>
      <w:r>
        <w:rPr>
          <w:rFonts w:ascii="Calibri" w:hAnsi="Calibri"/>
          <w:sz w:val="22"/>
          <w:szCs w:val="22"/>
          <w:lang w:val="ro-RO"/>
        </w:rPr>
        <w:t>pentru spațiile comerciale amplasate în fosta zona industrială există amenajări ale tramei stradale, acestea acoperă cu precădere infrastructura rutieră, zonele fiind mai puțin accesibile pietonilor, bicicliștilor sau utilizatorilor de transport public, datorită lipsei unor amenajări confortabile și adecvate - în consecință, generându-se o dependență de automobil.</w:t>
      </w:r>
    </w:p>
    <w:p w:rsidR="00B02F41" w:rsidRPr="00F74AAB" w:rsidRDefault="00B02F41" w:rsidP="00B02F41">
      <w:pPr>
        <w:spacing w:line="360" w:lineRule="auto"/>
        <w:jc w:val="both"/>
        <w:rPr>
          <w:rFonts w:ascii="Calibri" w:hAnsi="Calibri"/>
          <w:sz w:val="22"/>
          <w:szCs w:val="22"/>
          <w:lang w:val="ro-RO"/>
        </w:rPr>
      </w:pPr>
    </w:p>
    <w:p w:rsidR="00CA2966" w:rsidRDefault="00B02F41" w:rsidP="00CA2966">
      <w:pPr>
        <w:pStyle w:val="ListParagraph"/>
        <w:numPr>
          <w:ilvl w:val="0"/>
          <w:numId w:val="46"/>
        </w:numPr>
        <w:spacing w:line="360" w:lineRule="auto"/>
        <w:ind w:left="1620" w:hanging="900"/>
        <w:jc w:val="both"/>
        <w:rPr>
          <w:rFonts w:ascii="Calibri" w:hAnsi="Calibri"/>
          <w:sz w:val="22"/>
          <w:szCs w:val="22"/>
          <w:lang w:val="ro-RO"/>
        </w:rPr>
      </w:pPr>
      <w:r w:rsidRPr="00146F53">
        <w:rPr>
          <w:rFonts w:ascii="Calibri" w:hAnsi="Calibri"/>
          <w:sz w:val="22"/>
          <w:szCs w:val="22"/>
          <w:lang w:val="ro-RO"/>
        </w:rPr>
        <w:t>Un aspect deosebit de important referitor la mersul pe jos îl reprezintă siguranța și confortul deplasării.</w:t>
      </w:r>
      <w:r>
        <w:rPr>
          <w:rFonts w:ascii="Calibri" w:hAnsi="Calibri"/>
          <w:sz w:val="22"/>
          <w:szCs w:val="22"/>
          <w:lang w:val="ro-RO"/>
        </w:rPr>
        <w:t xml:space="preserve"> Conform bazei de date a Inspectoratului Județean de Poliție Suceava, în perioada 2010-2014 în municipiul Suceava a avut loc un nr. </w:t>
      </w:r>
      <w:r w:rsidRPr="00A34D12">
        <w:rPr>
          <w:rFonts w:ascii="Calibri" w:hAnsi="Calibri"/>
          <w:sz w:val="22"/>
          <w:szCs w:val="22"/>
          <w:lang w:val="ro-RO"/>
        </w:rPr>
        <w:t xml:space="preserve">de </w:t>
      </w:r>
      <w:r>
        <w:rPr>
          <w:rFonts w:ascii="Calibri" w:hAnsi="Calibri"/>
          <w:sz w:val="22"/>
          <w:szCs w:val="22"/>
          <w:lang w:val="ro-RO"/>
        </w:rPr>
        <w:t>807 accidente, cu un minim de 141 accidente</w:t>
      </w:r>
      <w:r w:rsidRPr="00930416">
        <w:rPr>
          <w:rFonts w:ascii="Calibri" w:hAnsi="Calibri"/>
          <w:sz w:val="22"/>
          <w:szCs w:val="22"/>
          <w:lang w:val="ro-RO"/>
        </w:rPr>
        <w:t xml:space="preserve"> </w:t>
      </w:r>
      <w:r>
        <w:rPr>
          <w:rFonts w:ascii="Calibri" w:hAnsi="Calibri"/>
          <w:sz w:val="22"/>
          <w:szCs w:val="22"/>
          <w:lang w:val="ro-RO"/>
        </w:rPr>
        <w:t>în 2012, un maxim de 189 accidente în 2011 și cu o medie de 161 accidente pe an</w:t>
      </w:r>
      <w:r w:rsidR="00D442F8">
        <w:rPr>
          <w:rFonts w:ascii="Calibri" w:hAnsi="Calibri"/>
          <w:sz w:val="22"/>
          <w:szCs w:val="22"/>
          <w:lang w:val="ro-RO"/>
        </w:rPr>
        <w:t xml:space="preserve"> </w:t>
      </w:r>
      <w:r w:rsidR="00D442F8" w:rsidRPr="00496C63">
        <w:rPr>
          <w:rFonts w:ascii="Calibri" w:hAnsi="Calibri"/>
          <w:sz w:val="22"/>
          <w:szCs w:val="22"/>
          <w:lang w:val="ro-RO"/>
        </w:rPr>
        <w:t xml:space="preserve">(pentru localizarea accidentelor și clasificarea străzilor funcție de numărul de accidente care a avut loc în cadrul acestora, în ultimii 5 ani, în </w:t>
      </w:r>
      <w:r w:rsidR="00496C63" w:rsidRPr="00496C63">
        <w:rPr>
          <w:rFonts w:ascii="Calibri" w:hAnsi="Calibri"/>
          <w:sz w:val="22"/>
          <w:szCs w:val="22"/>
          <w:lang w:val="ro-RO"/>
        </w:rPr>
        <w:t>perioada 2010-2014 vezi planșa 1</w:t>
      </w:r>
      <w:r w:rsidR="00D442F8" w:rsidRPr="00496C63">
        <w:rPr>
          <w:rFonts w:ascii="Calibri" w:hAnsi="Calibri"/>
          <w:sz w:val="22"/>
          <w:szCs w:val="22"/>
          <w:lang w:val="ro-RO"/>
        </w:rPr>
        <w:t>.1.</w:t>
      </w:r>
      <w:r w:rsidR="00496C63">
        <w:rPr>
          <w:rFonts w:ascii="Calibri" w:hAnsi="Calibri"/>
          <w:sz w:val="22"/>
          <w:szCs w:val="22"/>
          <w:lang w:val="ro-RO"/>
        </w:rPr>
        <w:t>22</w:t>
      </w:r>
      <w:r w:rsidR="00D442F8">
        <w:rPr>
          <w:rFonts w:ascii="Calibri" w:hAnsi="Calibri"/>
          <w:sz w:val="22"/>
          <w:szCs w:val="22"/>
          <w:lang w:val="ro-RO"/>
        </w:rPr>
        <w:t xml:space="preserve">) </w:t>
      </w:r>
      <w:r>
        <w:rPr>
          <w:rFonts w:ascii="Calibri" w:hAnsi="Calibri"/>
          <w:sz w:val="22"/>
          <w:szCs w:val="22"/>
          <w:lang w:val="ro-RO"/>
        </w:rPr>
        <w:t>. Statistica accidentelor</w:t>
      </w:r>
      <w:r>
        <w:rPr>
          <w:rStyle w:val="FootnoteReference"/>
          <w:rFonts w:ascii="Calibri" w:hAnsi="Calibri"/>
          <w:sz w:val="22"/>
          <w:szCs w:val="22"/>
          <w:lang w:val="ro-RO"/>
        </w:rPr>
        <w:footnoteReference w:id="10"/>
      </w:r>
      <w:r>
        <w:rPr>
          <w:rFonts w:ascii="Calibri" w:hAnsi="Calibri"/>
          <w:sz w:val="22"/>
          <w:szCs w:val="22"/>
          <w:lang w:val="ro-RO"/>
        </w:rPr>
        <w:t xml:space="preserve"> care s-au soldat cu morţi la nivel naţional în 2013 era de 92 decese la 1</w:t>
      </w:r>
      <w:r w:rsidR="00BC4A6C">
        <w:rPr>
          <w:rFonts w:ascii="Calibri" w:hAnsi="Calibri"/>
          <w:sz w:val="22"/>
          <w:szCs w:val="22"/>
          <w:lang w:val="ro-RO"/>
        </w:rPr>
        <w:t>.</w:t>
      </w:r>
      <w:r>
        <w:rPr>
          <w:rFonts w:ascii="Calibri" w:hAnsi="Calibri"/>
          <w:sz w:val="22"/>
          <w:szCs w:val="22"/>
          <w:lang w:val="ro-RO"/>
        </w:rPr>
        <w:t>000</w:t>
      </w:r>
      <w:r w:rsidR="00BC4A6C">
        <w:rPr>
          <w:rFonts w:ascii="Calibri" w:hAnsi="Calibri"/>
          <w:sz w:val="22"/>
          <w:szCs w:val="22"/>
          <w:lang w:val="ro-RO"/>
        </w:rPr>
        <w:t>.</w:t>
      </w:r>
      <w:r>
        <w:rPr>
          <w:rFonts w:ascii="Calibri" w:hAnsi="Calibri"/>
          <w:sz w:val="22"/>
          <w:szCs w:val="22"/>
          <w:lang w:val="ro-RO"/>
        </w:rPr>
        <w:t>000 persoane, faţă de o medie europeană de 52 de decese la un milion locuitori. La nivelul municipiului Suceava au fost înregistrate un număr de 2 accidente mortale în anul 2013, iar raportat la numărul locuitorilor rezultă un raport de 21 accidente mortale la 1</w:t>
      </w:r>
      <w:r w:rsidR="00BC4A6C">
        <w:rPr>
          <w:rFonts w:ascii="Calibri" w:hAnsi="Calibri"/>
          <w:sz w:val="22"/>
          <w:szCs w:val="22"/>
          <w:lang w:val="ro-RO"/>
        </w:rPr>
        <w:t>.</w:t>
      </w:r>
      <w:r>
        <w:rPr>
          <w:rFonts w:ascii="Calibri" w:hAnsi="Calibri"/>
          <w:sz w:val="22"/>
          <w:szCs w:val="22"/>
          <w:lang w:val="ro-RO"/>
        </w:rPr>
        <w:t>000</w:t>
      </w:r>
      <w:r w:rsidR="00BC4A6C">
        <w:rPr>
          <w:rFonts w:ascii="Calibri" w:hAnsi="Calibri"/>
          <w:sz w:val="22"/>
          <w:szCs w:val="22"/>
          <w:lang w:val="ro-RO"/>
        </w:rPr>
        <w:t>.</w:t>
      </w:r>
      <w:r>
        <w:rPr>
          <w:rFonts w:ascii="Calibri" w:hAnsi="Calibri"/>
          <w:sz w:val="22"/>
          <w:szCs w:val="22"/>
          <w:lang w:val="ro-RO"/>
        </w:rPr>
        <w:t xml:space="preserve">000 locuitori, cu mult sub nivelul naţional sau european. </w:t>
      </w:r>
    </w:p>
    <w:p w:rsidR="00B02F41" w:rsidRPr="00CA2966" w:rsidRDefault="00B02F41" w:rsidP="00CA2966">
      <w:pPr>
        <w:pStyle w:val="ListParagraph"/>
        <w:spacing w:line="360" w:lineRule="auto"/>
        <w:ind w:left="1620"/>
        <w:jc w:val="both"/>
        <w:rPr>
          <w:rFonts w:ascii="Calibri" w:hAnsi="Calibri"/>
          <w:sz w:val="22"/>
          <w:szCs w:val="22"/>
          <w:lang w:val="ro-RO"/>
        </w:rPr>
      </w:pPr>
      <w:r w:rsidRPr="00CA2966">
        <w:rPr>
          <w:rFonts w:ascii="Calibri" w:hAnsi="Calibri"/>
          <w:sz w:val="22"/>
          <w:szCs w:val="22"/>
          <w:lang w:val="ro-RO"/>
        </w:rPr>
        <w:lastRenderedPageBreak/>
        <w:t xml:space="preserve">Conform aceleiași baze de date, ponderea accidentelor produse prin lovirea pietonilor se situează pentru aceași perioadă 2010-2014, în jurul unei medii de 51,7% din totalul accidentelor (tabel 12). Deși tendința de producere a accidentelor prin lovirea pietonilor este una de scădere în perioada 2010-2014, de la 94 la 69, se confirmă importanța realizării în municipiul Suceava unei rețele de deplasare pietonală sigure și confortabile. Aceasta presupune asigurarea unei bune lizibilități, vizibilități și marcări a spațiilor de deplasare destinate pietonilor în raport cu zona carosabilă, cu precădere a punctelor vulnerabile/de risc ale rețelei/traseelor pietonale  - trecerile de pietoni. </w:t>
      </w:r>
    </w:p>
    <w:p w:rsidR="00B02F41" w:rsidRDefault="00B02F41" w:rsidP="00B02F41">
      <w:pPr>
        <w:pStyle w:val="ListParagraph"/>
        <w:ind w:left="1134"/>
        <w:jc w:val="center"/>
        <w:rPr>
          <w:rFonts w:ascii="Calibri" w:hAnsi="Calibri"/>
          <w:sz w:val="22"/>
          <w:szCs w:val="22"/>
          <w:highlight w:val="yellow"/>
          <w:lang w:val="ro-RO"/>
        </w:rPr>
      </w:pPr>
      <w:r>
        <w:rPr>
          <w:rFonts w:ascii="Calibri" w:hAnsi="Calibri"/>
          <w:noProof/>
          <w:sz w:val="22"/>
          <w:szCs w:val="22"/>
        </w:rPr>
        <w:drawing>
          <wp:inline distT="0" distB="0" distL="0" distR="0" wp14:anchorId="5D815A39" wp14:editId="466F2382">
            <wp:extent cx="4093845" cy="2530475"/>
            <wp:effectExtent l="0" t="0" r="1905"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93845" cy="2530475"/>
                    </a:xfrm>
                    <a:prstGeom prst="rect">
                      <a:avLst/>
                    </a:prstGeom>
                    <a:noFill/>
                    <a:ln>
                      <a:noFill/>
                    </a:ln>
                  </pic:spPr>
                </pic:pic>
              </a:graphicData>
            </a:graphic>
          </wp:inline>
        </w:drawing>
      </w:r>
    </w:p>
    <w:p w:rsidR="00B02F41" w:rsidRPr="002154A6" w:rsidRDefault="00B02F41" w:rsidP="00B02F41">
      <w:pPr>
        <w:pStyle w:val="ListParagraph"/>
        <w:jc w:val="center"/>
        <w:rPr>
          <w:sz w:val="18"/>
          <w:szCs w:val="18"/>
          <w:lang w:val="ro-RO"/>
        </w:rPr>
      </w:pPr>
      <w:r w:rsidRPr="002154A6">
        <w:rPr>
          <w:b/>
          <w:sz w:val="18"/>
          <w:szCs w:val="18"/>
          <w:lang w:val="ro-RO"/>
        </w:rPr>
        <w:t>Tabel 12</w:t>
      </w:r>
      <w:r w:rsidRPr="002154A6">
        <w:rPr>
          <w:sz w:val="18"/>
          <w:szCs w:val="18"/>
          <w:lang w:val="ro-RO"/>
        </w:rPr>
        <w:t>: Numărul total al accidentelor şi accidente produse prin lovirea pietonilor, Suceava</w:t>
      </w:r>
    </w:p>
    <w:p w:rsidR="00B02F41" w:rsidRPr="002154A6" w:rsidRDefault="00B02F41" w:rsidP="00B02F41">
      <w:pPr>
        <w:pStyle w:val="ListParagraph"/>
        <w:jc w:val="center"/>
        <w:rPr>
          <w:sz w:val="18"/>
          <w:szCs w:val="18"/>
          <w:lang w:val="ro-RO"/>
        </w:rPr>
      </w:pPr>
      <w:r w:rsidRPr="002154A6">
        <w:rPr>
          <w:sz w:val="18"/>
          <w:szCs w:val="18"/>
          <w:lang w:val="ro-RO"/>
        </w:rPr>
        <w:t>Sursa</w:t>
      </w:r>
      <w:r w:rsidRPr="002154A6">
        <w:rPr>
          <w:sz w:val="18"/>
          <w:szCs w:val="18"/>
          <w:lang w:val="fr-FR"/>
        </w:rPr>
        <w:t>: Serviciul Jude</w:t>
      </w:r>
      <w:r w:rsidRPr="002154A6">
        <w:rPr>
          <w:sz w:val="18"/>
          <w:szCs w:val="18"/>
          <w:lang w:val="ro-RO"/>
        </w:rPr>
        <w:t>ţean de Poliţie Rutieră Suceava</w:t>
      </w:r>
    </w:p>
    <w:p w:rsidR="00B02F41" w:rsidRPr="00551DA6" w:rsidRDefault="00B02F41" w:rsidP="00B02F41">
      <w:pPr>
        <w:pStyle w:val="ListParagraph"/>
        <w:jc w:val="center"/>
        <w:rPr>
          <w:rFonts w:ascii="Calibri" w:hAnsi="Calibri"/>
          <w:sz w:val="22"/>
          <w:szCs w:val="22"/>
          <w:lang w:val="ro-RO"/>
        </w:rPr>
      </w:pPr>
    </w:p>
    <w:p w:rsidR="00B02F41" w:rsidRDefault="00B02F41" w:rsidP="00B02F41">
      <w:pPr>
        <w:pStyle w:val="ListParagraph"/>
        <w:numPr>
          <w:ilvl w:val="0"/>
          <w:numId w:val="25"/>
        </w:numPr>
        <w:spacing w:line="360" w:lineRule="auto"/>
        <w:jc w:val="both"/>
        <w:rPr>
          <w:rFonts w:ascii="Calibri" w:hAnsi="Calibri"/>
          <w:sz w:val="22"/>
          <w:szCs w:val="22"/>
          <w:lang w:val="ro-RO"/>
        </w:rPr>
      </w:pPr>
      <w:r w:rsidRPr="00C2759A">
        <w:rPr>
          <w:rFonts w:ascii="Calibri" w:hAnsi="Calibri"/>
          <w:sz w:val="22"/>
          <w:szCs w:val="22"/>
          <w:lang w:val="ro-RO"/>
        </w:rPr>
        <w:t>Nu în ultimul rând</w:t>
      </w:r>
      <w:r w:rsidR="00BC4A6C">
        <w:rPr>
          <w:rFonts w:ascii="Calibri" w:hAnsi="Calibri"/>
          <w:sz w:val="22"/>
          <w:szCs w:val="22"/>
          <w:lang w:val="ro-RO"/>
        </w:rPr>
        <w:t>,</w:t>
      </w:r>
      <w:r w:rsidRPr="00C2759A">
        <w:rPr>
          <w:rFonts w:ascii="Calibri" w:hAnsi="Calibri"/>
          <w:sz w:val="22"/>
          <w:szCs w:val="22"/>
          <w:lang w:val="ro-RO"/>
        </w:rPr>
        <w:t xml:space="preserve"> legat de mersul pe jos ca mod de deplasare zilnică</w:t>
      </w:r>
      <w:r w:rsidR="00BC4A6C">
        <w:rPr>
          <w:rFonts w:ascii="Calibri" w:hAnsi="Calibri"/>
          <w:sz w:val="22"/>
          <w:szCs w:val="22"/>
          <w:lang w:val="ro-RO"/>
        </w:rPr>
        <w:t>,</w:t>
      </w:r>
      <w:r w:rsidRPr="00C2759A">
        <w:rPr>
          <w:rFonts w:ascii="Calibri" w:hAnsi="Calibri"/>
          <w:sz w:val="22"/>
          <w:szCs w:val="22"/>
          <w:lang w:val="ro-RO"/>
        </w:rPr>
        <w:t xml:space="preserve"> trebuie menționată prezența unităților de învățământ ca principali</w:t>
      </w:r>
      <w:r>
        <w:rPr>
          <w:rFonts w:ascii="Calibri" w:hAnsi="Calibri"/>
          <w:sz w:val="22"/>
          <w:szCs w:val="22"/>
          <w:lang w:val="ro-RO"/>
        </w:rPr>
        <w:t xml:space="preserve"> factori</w:t>
      </w:r>
      <w:r w:rsidRPr="00C2759A">
        <w:rPr>
          <w:rFonts w:ascii="Calibri" w:hAnsi="Calibri"/>
          <w:sz w:val="22"/>
          <w:szCs w:val="22"/>
          <w:lang w:val="ro-RO"/>
        </w:rPr>
        <w:t xml:space="preserve"> generatori de trafic la orele de vârf. Astfel</w:t>
      </w:r>
      <w:r>
        <w:rPr>
          <w:rFonts w:ascii="Calibri" w:hAnsi="Calibri"/>
          <w:sz w:val="22"/>
          <w:szCs w:val="22"/>
          <w:lang w:val="ro-RO"/>
        </w:rPr>
        <w:t>,</w:t>
      </w:r>
      <w:r w:rsidRPr="00C2759A">
        <w:rPr>
          <w:rFonts w:ascii="Calibri" w:hAnsi="Calibri"/>
          <w:sz w:val="22"/>
          <w:szCs w:val="22"/>
          <w:lang w:val="ro-RO"/>
        </w:rPr>
        <w:t xml:space="preserve"> în </w:t>
      </w:r>
      <w:r>
        <w:rPr>
          <w:rFonts w:ascii="Calibri" w:hAnsi="Calibri"/>
          <w:sz w:val="22"/>
          <w:szCs w:val="22"/>
          <w:lang w:val="ro-RO"/>
        </w:rPr>
        <w:t>Suceava,</w:t>
      </w:r>
      <w:r w:rsidRPr="00C2759A">
        <w:rPr>
          <w:rFonts w:ascii="Calibri" w:hAnsi="Calibri"/>
          <w:sz w:val="22"/>
          <w:szCs w:val="22"/>
          <w:lang w:val="ro-RO"/>
        </w:rPr>
        <w:t xml:space="preserve"> ca și în alte </w:t>
      </w:r>
      <w:r>
        <w:rPr>
          <w:rFonts w:ascii="Calibri" w:hAnsi="Calibri"/>
          <w:sz w:val="22"/>
          <w:szCs w:val="22"/>
          <w:lang w:val="ro-RO"/>
        </w:rPr>
        <w:t>orașe</w:t>
      </w:r>
      <w:r w:rsidRPr="00C2759A">
        <w:rPr>
          <w:rFonts w:ascii="Calibri" w:hAnsi="Calibri"/>
          <w:sz w:val="22"/>
          <w:szCs w:val="22"/>
          <w:lang w:val="ro-RO"/>
        </w:rPr>
        <w:t xml:space="preserve"> din Europa Centrală și de Est </w:t>
      </w:r>
      <w:r>
        <w:rPr>
          <w:rFonts w:ascii="Calibri" w:hAnsi="Calibri"/>
          <w:sz w:val="22"/>
          <w:szCs w:val="22"/>
          <w:lang w:val="ro-RO"/>
        </w:rPr>
        <w:t>asistăm la o creștere semnificativă a numărului deplasărilor cu automobilul</w:t>
      </w:r>
      <w:r w:rsidRPr="00C2759A">
        <w:rPr>
          <w:rFonts w:ascii="Calibri" w:hAnsi="Calibri"/>
          <w:sz w:val="22"/>
          <w:szCs w:val="22"/>
          <w:lang w:val="ro-RO"/>
        </w:rPr>
        <w:t xml:space="preserve"> </w:t>
      </w:r>
      <w:r>
        <w:rPr>
          <w:rFonts w:ascii="Calibri" w:hAnsi="Calibri"/>
          <w:sz w:val="22"/>
          <w:szCs w:val="22"/>
          <w:lang w:val="ro-RO"/>
        </w:rPr>
        <w:t>spre</w:t>
      </w:r>
      <w:r w:rsidRPr="00C2759A">
        <w:rPr>
          <w:rFonts w:ascii="Calibri" w:hAnsi="Calibri"/>
          <w:sz w:val="22"/>
          <w:szCs w:val="22"/>
          <w:lang w:val="ro-RO"/>
        </w:rPr>
        <w:t xml:space="preserve"> și </w:t>
      </w:r>
      <w:r>
        <w:rPr>
          <w:rFonts w:ascii="Calibri" w:hAnsi="Calibri"/>
          <w:sz w:val="22"/>
          <w:szCs w:val="22"/>
          <w:lang w:val="ro-RO"/>
        </w:rPr>
        <w:t>dinspre</w:t>
      </w:r>
      <w:r w:rsidRPr="00C2759A">
        <w:rPr>
          <w:rFonts w:ascii="Calibri" w:hAnsi="Calibri"/>
          <w:sz w:val="22"/>
          <w:szCs w:val="22"/>
          <w:lang w:val="ro-RO"/>
        </w:rPr>
        <w:t xml:space="preserve"> grădiniță, școală, liceu și univer</w:t>
      </w:r>
      <w:r>
        <w:rPr>
          <w:rFonts w:ascii="Calibri" w:hAnsi="Calibri"/>
          <w:sz w:val="22"/>
          <w:szCs w:val="22"/>
          <w:lang w:val="ro-RO"/>
        </w:rPr>
        <w:t>s</w:t>
      </w:r>
      <w:r w:rsidRPr="00C2759A">
        <w:rPr>
          <w:rFonts w:ascii="Calibri" w:hAnsi="Calibri"/>
          <w:sz w:val="22"/>
          <w:szCs w:val="22"/>
          <w:lang w:val="ro-RO"/>
        </w:rPr>
        <w:t>itate</w:t>
      </w:r>
      <w:r>
        <w:rPr>
          <w:rFonts w:ascii="Calibri" w:hAnsi="Calibri"/>
          <w:sz w:val="22"/>
          <w:szCs w:val="22"/>
          <w:lang w:val="ro-RO"/>
        </w:rPr>
        <w:t>, în detrimentul deplasărilor pe jos sau cu transportul public.</w:t>
      </w:r>
      <w:r w:rsidRPr="00C2759A">
        <w:rPr>
          <w:rFonts w:ascii="Calibri" w:hAnsi="Calibri"/>
          <w:sz w:val="22"/>
          <w:szCs w:val="22"/>
          <w:lang w:val="ro-RO"/>
        </w:rPr>
        <w:t xml:space="preserve"> </w:t>
      </w:r>
    </w:p>
    <w:p w:rsidR="00B02F41" w:rsidRDefault="00B02F41" w:rsidP="00B02F41">
      <w:pPr>
        <w:pStyle w:val="ListParagraph"/>
        <w:spacing w:line="360" w:lineRule="auto"/>
        <w:jc w:val="both"/>
        <w:rPr>
          <w:rFonts w:ascii="Calibri" w:hAnsi="Calibri"/>
          <w:sz w:val="22"/>
          <w:szCs w:val="22"/>
          <w:lang w:val="ro-RO"/>
        </w:rPr>
      </w:pPr>
      <w:r w:rsidRPr="00C2759A">
        <w:rPr>
          <w:rFonts w:ascii="Calibri" w:hAnsi="Calibri"/>
          <w:sz w:val="22"/>
          <w:szCs w:val="22"/>
          <w:lang w:val="ro-RO"/>
        </w:rPr>
        <w:t>În cazul universităților</w:t>
      </w:r>
      <w:r>
        <w:rPr>
          <w:rFonts w:ascii="Calibri" w:hAnsi="Calibri"/>
          <w:sz w:val="22"/>
          <w:szCs w:val="22"/>
          <w:lang w:val="ro-RO"/>
        </w:rPr>
        <w:t>,</w:t>
      </w:r>
      <w:r w:rsidRPr="00C2759A">
        <w:rPr>
          <w:rFonts w:ascii="Calibri" w:hAnsi="Calibri"/>
          <w:sz w:val="22"/>
          <w:szCs w:val="22"/>
          <w:lang w:val="ro-RO"/>
        </w:rPr>
        <w:t xml:space="preserve"> acest lucru poate fi justificat prin considerente de proximitate și număr de unități</w:t>
      </w:r>
      <w:r>
        <w:rPr>
          <w:rFonts w:ascii="Calibri" w:hAnsi="Calibri"/>
          <w:sz w:val="22"/>
          <w:szCs w:val="22"/>
          <w:lang w:val="ro-RO"/>
        </w:rPr>
        <w:t xml:space="preserve"> de învătământ de acest tip</w:t>
      </w:r>
      <w:r w:rsidRPr="00C2759A">
        <w:rPr>
          <w:rFonts w:ascii="Calibri" w:hAnsi="Calibri"/>
          <w:sz w:val="22"/>
          <w:szCs w:val="22"/>
          <w:lang w:val="ro-RO"/>
        </w:rPr>
        <w:t xml:space="preserve"> raportat la oraș. În cazul unităților de învățământ pre-școlare și școlare</w:t>
      </w:r>
      <w:r>
        <w:rPr>
          <w:rFonts w:ascii="Calibri" w:hAnsi="Calibri"/>
          <w:sz w:val="22"/>
          <w:szCs w:val="22"/>
          <w:lang w:val="ro-RO"/>
        </w:rPr>
        <w:t xml:space="preserve"> ducerea și aducerea copiilor cu automobilul nu este la fel de justificată, deoarece conform statisticilor și studiilor</w:t>
      </w:r>
      <w:r w:rsidR="002154A6">
        <w:rPr>
          <w:rFonts w:ascii="Calibri" w:hAnsi="Calibri"/>
          <w:sz w:val="22"/>
          <w:szCs w:val="22"/>
          <w:lang w:val="ro-RO"/>
        </w:rPr>
        <w:t xml:space="preserve"> europene </w:t>
      </w:r>
      <w:r>
        <w:rPr>
          <w:rFonts w:ascii="Calibri" w:hAnsi="Calibri"/>
          <w:sz w:val="22"/>
          <w:szCs w:val="22"/>
          <w:lang w:val="ro-RO"/>
        </w:rPr>
        <w:t xml:space="preserve">congestia generată de „traficul școlar” la orele dimineții nu face decât să diminueze siguranța în zona școlilor, sporind riscul producerii accidentelor, în plus contribuind la poluarea aerului. Din acest motiv în Suceava prin proiectul CITIVAS SMILE au fost realizate „school travel plans” („planuri de deplasare ale școlilor”) pentru principalele licee ale orașului. Pentru </w:t>
      </w:r>
      <w:r>
        <w:rPr>
          <w:rFonts w:ascii="Calibri" w:hAnsi="Calibri"/>
          <w:sz w:val="22"/>
          <w:szCs w:val="22"/>
          <w:lang w:val="ro-RO"/>
        </w:rPr>
        <w:lastRenderedPageBreak/>
        <w:t>perpetuarea și instaurarea unui comportament de mobilitate prietenos față de mediu în rândul polulației școlare, dar și al părinților, se evidențiază ca necesară continuarea și/sau inițierea (acolo unde este cazul) a lucrărilor de reabilitare a rețelei pietonale din zona școlilor, coroborat cu desemnarea ariilor limitofe școlilor ca „zone 30”  și cu promovarea mersului pe jos ca mijloc de deplasare sigur, activ și prietenos față de mediu.</w:t>
      </w:r>
    </w:p>
    <w:p w:rsidR="00CA2966" w:rsidRPr="00CA2966" w:rsidRDefault="00CA2966" w:rsidP="00CA2966">
      <w:pPr>
        <w:pStyle w:val="ListParagraph"/>
        <w:spacing w:line="360" w:lineRule="auto"/>
        <w:jc w:val="both"/>
        <w:rPr>
          <w:rFonts w:ascii="Calibri" w:hAnsi="Calibri"/>
          <w:sz w:val="22"/>
          <w:szCs w:val="22"/>
          <w:lang w:val="ro-RO"/>
        </w:rPr>
      </w:pPr>
    </w:p>
    <w:p w:rsidR="00B02F41" w:rsidRPr="00EF1563" w:rsidRDefault="00B02F41" w:rsidP="00CF286B">
      <w:pPr>
        <w:pStyle w:val="Heading4"/>
      </w:pPr>
      <w:bookmarkStart w:id="56" w:name="_Toc404178791"/>
      <w:bookmarkStart w:id="57" w:name="_Toc412111269"/>
      <w:r w:rsidRPr="00EF1563">
        <w:t>Infrastructura</w:t>
      </w:r>
      <w:r w:rsidRPr="00C359D9">
        <w:t xml:space="preserve"> și </w:t>
      </w:r>
      <w:r>
        <w:t>circulația pietonală în zona centrală și  cartierele rezidențiale</w:t>
      </w:r>
      <w:bookmarkEnd w:id="56"/>
      <w:bookmarkEnd w:id="57"/>
      <w:r>
        <w:t xml:space="preserve"> </w:t>
      </w:r>
    </w:p>
    <w:p w:rsidR="00B02F41" w:rsidRPr="005A14F2" w:rsidRDefault="00B02F41" w:rsidP="00B02F41">
      <w:pPr>
        <w:spacing w:line="360" w:lineRule="auto"/>
        <w:ind w:firstLine="851"/>
        <w:jc w:val="both"/>
        <w:rPr>
          <w:rFonts w:ascii="Calibri" w:hAnsi="Calibri"/>
          <w:bCs/>
          <w:kern w:val="3"/>
          <w:sz w:val="22"/>
          <w:szCs w:val="22"/>
          <w:shd w:val="clear" w:color="auto" w:fill="FFFFFF"/>
          <w:lang w:val="ro-RO"/>
        </w:rPr>
      </w:pPr>
      <w:r w:rsidRPr="005A14F2">
        <w:rPr>
          <w:rFonts w:ascii="Calibri" w:hAnsi="Calibri"/>
          <w:sz w:val="22"/>
          <w:szCs w:val="22"/>
          <w:lang w:val="ro-RO"/>
        </w:rPr>
        <w:t>În prezent</w:t>
      </w:r>
      <w:r>
        <w:rPr>
          <w:rFonts w:ascii="Calibri" w:hAnsi="Calibri"/>
          <w:sz w:val="22"/>
          <w:szCs w:val="22"/>
          <w:lang w:val="ro-RO"/>
        </w:rPr>
        <w:t>,</w:t>
      </w:r>
      <w:r w:rsidRPr="005A14F2">
        <w:rPr>
          <w:rFonts w:ascii="Calibri" w:hAnsi="Calibri"/>
          <w:sz w:val="22"/>
          <w:szCs w:val="22"/>
          <w:lang w:val="ro-RO"/>
        </w:rPr>
        <w:t xml:space="preserve"> </w:t>
      </w:r>
      <w:r>
        <w:rPr>
          <w:rFonts w:ascii="Calibri" w:hAnsi="Calibri"/>
          <w:sz w:val="22"/>
          <w:szCs w:val="22"/>
          <w:lang w:val="ro-RO"/>
        </w:rPr>
        <w:t>m</w:t>
      </w:r>
      <w:r w:rsidRPr="00245A5F">
        <w:rPr>
          <w:rFonts w:ascii="Calibri" w:hAnsi="Calibri"/>
          <w:sz w:val="22"/>
          <w:szCs w:val="22"/>
          <w:lang w:val="ro-RO"/>
        </w:rPr>
        <w:t xml:space="preserve">unicipiul Suceava dispune de </w:t>
      </w:r>
      <w:r>
        <w:rPr>
          <w:rFonts w:ascii="Calibri" w:hAnsi="Calibri"/>
          <w:sz w:val="22"/>
          <w:szCs w:val="22"/>
          <w:lang w:val="ro-RO"/>
        </w:rPr>
        <w:t>trotuare</w:t>
      </w:r>
      <w:r w:rsidRPr="00245A5F">
        <w:rPr>
          <w:rFonts w:ascii="Calibri" w:hAnsi="Calibri"/>
          <w:sz w:val="22"/>
          <w:szCs w:val="22"/>
          <w:lang w:val="ro-RO"/>
        </w:rPr>
        <w:t xml:space="preserve"> </w:t>
      </w:r>
      <w:r>
        <w:rPr>
          <w:rFonts w:ascii="Calibri" w:hAnsi="Calibri"/>
          <w:sz w:val="22"/>
          <w:szCs w:val="22"/>
          <w:lang w:val="ro-RO"/>
        </w:rPr>
        <w:t>care au o</w:t>
      </w:r>
      <w:r w:rsidRPr="00245A5F">
        <w:rPr>
          <w:rFonts w:ascii="Calibri" w:hAnsi="Calibri"/>
          <w:sz w:val="22"/>
          <w:szCs w:val="22"/>
          <w:lang w:val="ro-RO"/>
        </w:rPr>
        <w:t xml:space="preserve"> </w:t>
      </w:r>
      <w:r>
        <w:rPr>
          <w:rFonts w:ascii="Calibri" w:hAnsi="Calibri"/>
          <w:bCs/>
          <w:kern w:val="3"/>
          <w:sz w:val="22"/>
          <w:szCs w:val="22"/>
          <w:shd w:val="clear" w:color="auto" w:fill="FFFFFF"/>
          <w:lang w:val="ro-RO"/>
        </w:rPr>
        <w:t>suprafaţa totală de 211.</w:t>
      </w:r>
      <w:r w:rsidRPr="005A14F2">
        <w:rPr>
          <w:rFonts w:ascii="Calibri" w:hAnsi="Calibri"/>
          <w:bCs/>
          <w:kern w:val="3"/>
          <w:sz w:val="22"/>
          <w:szCs w:val="22"/>
          <w:shd w:val="clear" w:color="auto" w:fill="FFFFFF"/>
          <w:lang w:val="ro-RO"/>
        </w:rPr>
        <w:t>329 m</w:t>
      </w:r>
      <w:r w:rsidRPr="005A14F2">
        <w:rPr>
          <w:rFonts w:ascii="Calibri" w:hAnsi="Calibri"/>
          <w:bCs/>
          <w:kern w:val="3"/>
          <w:sz w:val="22"/>
          <w:szCs w:val="22"/>
          <w:shd w:val="clear" w:color="auto" w:fill="FFFFFF"/>
          <w:vertAlign w:val="superscript"/>
          <w:lang w:val="ro-RO"/>
        </w:rPr>
        <w:t>2</w:t>
      </w:r>
      <w:r w:rsidRPr="005A14F2">
        <w:rPr>
          <w:rFonts w:ascii="Calibri" w:hAnsi="Calibri"/>
          <w:bCs/>
          <w:kern w:val="3"/>
          <w:sz w:val="22"/>
          <w:szCs w:val="22"/>
          <w:shd w:val="clear" w:color="auto" w:fill="FFFFFF"/>
          <w:lang w:val="ro-RO"/>
        </w:rPr>
        <w:t xml:space="preserve">, îmbrăcămintea/materialele folosite pentru realizarea acestora </w:t>
      </w:r>
      <w:r w:rsidRPr="00755CDA">
        <w:rPr>
          <w:rFonts w:ascii="Calibri" w:hAnsi="Calibri"/>
          <w:bCs/>
          <w:kern w:val="3"/>
          <w:sz w:val="22"/>
          <w:szCs w:val="22"/>
          <w:shd w:val="clear" w:color="auto" w:fill="FFFFFF"/>
          <w:lang w:val="ro-RO"/>
        </w:rPr>
        <w:t>fiind conform tabelului de mai jos</w:t>
      </w:r>
      <w:r w:rsidR="00F04A96">
        <w:rPr>
          <w:rFonts w:ascii="Calibri" w:hAnsi="Calibri"/>
          <w:bCs/>
          <w:kern w:val="3"/>
          <w:sz w:val="22"/>
          <w:szCs w:val="22"/>
          <w:shd w:val="clear" w:color="auto" w:fill="FFFFFF"/>
          <w:lang w:val="ro-RO"/>
        </w:rPr>
        <w:t xml:space="preserve"> (</w:t>
      </w:r>
      <w:r w:rsidR="00F04A96" w:rsidRPr="00E07F49">
        <w:rPr>
          <w:rFonts w:ascii="Calibri" w:hAnsi="Calibri"/>
          <w:bCs/>
          <w:kern w:val="3"/>
          <w:sz w:val="22"/>
          <w:szCs w:val="22"/>
          <w:shd w:val="clear" w:color="auto" w:fill="FFFFFF"/>
          <w:lang w:val="ro-RO"/>
        </w:rPr>
        <w:t>pentru calitatea trotuarelor vezi și planșa 1.1.1</w:t>
      </w:r>
      <w:r w:rsidR="00F04A96">
        <w:rPr>
          <w:rFonts w:ascii="Calibri" w:hAnsi="Calibri"/>
          <w:bCs/>
          <w:kern w:val="3"/>
          <w:sz w:val="22"/>
          <w:szCs w:val="22"/>
          <w:shd w:val="clear" w:color="auto" w:fill="FFFFFF"/>
          <w:lang w:val="ro-RO"/>
        </w:rPr>
        <w:t>)</w:t>
      </w:r>
      <w:r w:rsidRPr="00755CDA">
        <w:rPr>
          <w:rFonts w:ascii="Calibri" w:hAnsi="Calibri"/>
          <w:bCs/>
          <w:kern w:val="3"/>
          <w:sz w:val="22"/>
          <w:szCs w:val="22"/>
          <w:shd w:val="clear" w:color="auto" w:fill="FFFFFF"/>
          <w:lang w:val="ro-RO"/>
        </w:rPr>
        <w:t xml:space="preserve">. </w:t>
      </w:r>
    </w:p>
    <w:tbl>
      <w:tblPr>
        <w:tblW w:w="5740" w:type="dxa"/>
        <w:jc w:val="center"/>
        <w:tblInd w:w="93" w:type="dxa"/>
        <w:tblLook w:val="00A0" w:firstRow="1" w:lastRow="0" w:firstColumn="1" w:lastColumn="0" w:noHBand="0" w:noVBand="0"/>
      </w:tblPr>
      <w:tblGrid>
        <w:gridCol w:w="3820"/>
        <w:gridCol w:w="960"/>
        <w:gridCol w:w="960"/>
      </w:tblGrid>
      <w:tr w:rsidR="00B02F41" w:rsidRPr="00245A5F" w:rsidTr="00E26239">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000000" w:fill="95B3D7"/>
            <w:noWrap/>
            <w:vAlign w:val="bottom"/>
          </w:tcPr>
          <w:p w:rsidR="00B02F41" w:rsidRPr="00245A5F" w:rsidRDefault="00B02F41" w:rsidP="00E26239">
            <w:pPr>
              <w:suppressAutoHyphens w:val="0"/>
              <w:autoSpaceDN/>
              <w:spacing w:line="360" w:lineRule="auto"/>
              <w:textAlignment w:val="auto"/>
              <w:rPr>
                <w:rFonts w:ascii="Calibri" w:hAnsi="Calibri" w:cs="Times New Roman"/>
                <w:b/>
                <w:bCs/>
                <w:color w:val="000000"/>
                <w:sz w:val="22"/>
                <w:lang w:val="ro-RO" w:eastAsia="ro-RO"/>
              </w:rPr>
            </w:pPr>
            <w:r>
              <w:rPr>
                <w:rFonts w:ascii="Calibri" w:hAnsi="Calibri" w:cs="Times New Roman"/>
                <w:b/>
                <w:bCs/>
                <w:color w:val="000000"/>
                <w:sz w:val="22"/>
                <w:szCs w:val="22"/>
                <w:lang w:val="ro-RO" w:eastAsia="ro-RO"/>
              </w:rPr>
              <w:t>T</w:t>
            </w:r>
            <w:r w:rsidRPr="00245A5F">
              <w:rPr>
                <w:rFonts w:ascii="Calibri" w:hAnsi="Calibri" w:cs="Times New Roman"/>
                <w:b/>
                <w:bCs/>
                <w:color w:val="000000"/>
                <w:sz w:val="22"/>
                <w:szCs w:val="22"/>
                <w:lang w:val="ro-RO" w:eastAsia="ro-RO"/>
              </w:rPr>
              <w:t>rotuare - tip de imbracamite/material</w:t>
            </w:r>
          </w:p>
        </w:tc>
        <w:tc>
          <w:tcPr>
            <w:tcW w:w="960" w:type="dxa"/>
            <w:tcBorders>
              <w:top w:val="single" w:sz="4" w:space="0" w:color="auto"/>
              <w:left w:val="nil"/>
              <w:bottom w:val="single" w:sz="4" w:space="0" w:color="auto"/>
              <w:right w:val="single" w:sz="4" w:space="0" w:color="auto"/>
            </w:tcBorders>
            <w:shd w:val="clear" w:color="000000" w:fill="95B3D7"/>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b/>
                <w:bCs/>
                <w:color w:val="000000"/>
                <w:sz w:val="22"/>
                <w:lang w:val="ro-RO" w:eastAsia="ro-RO"/>
              </w:rPr>
            </w:pPr>
            <w:r w:rsidRPr="00245A5F">
              <w:rPr>
                <w:rFonts w:ascii="Calibri" w:hAnsi="Calibri" w:cs="Times New Roman"/>
                <w:b/>
                <w:bCs/>
                <w:color w:val="000000"/>
                <w:sz w:val="22"/>
                <w:szCs w:val="22"/>
                <w:lang w:val="ro-RO" w:eastAsia="ro-RO"/>
              </w:rPr>
              <w:t>mp</w:t>
            </w:r>
          </w:p>
        </w:tc>
        <w:tc>
          <w:tcPr>
            <w:tcW w:w="960" w:type="dxa"/>
            <w:tcBorders>
              <w:top w:val="single" w:sz="4" w:space="0" w:color="auto"/>
              <w:left w:val="nil"/>
              <w:bottom w:val="single" w:sz="4" w:space="0" w:color="auto"/>
              <w:right w:val="single" w:sz="4" w:space="0" w:color="auto"/>
            </w:tcBorders>
            <w:shd w:val="clear" w:color="000000" w:fill="95B3D7"/>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b/>
                <w:bCs/>
                <w:color w:val="000000"/>
                <w:sz w:val="22"/>
                <w:lang w:val="ro-RO" w:eastAsia="ro-RO"/>
              </w:rPr>
            </w:pPr>
            <w:r w:rsidRPr="00245A5F">
              <w:rPr>
                <w:rFonts w:ascii="Calibri" w:hAnsi="Calibri" w:cs="Times New Roman"/>
                <w:b/>
                <w:bCs/>
                <w:color w:val="000000"/>
                <w:sz w:val="22"/>
                <w:szCs w:val="22"/>
                <w:lang w:val="ro-RO" w:eastAsia="ro-RO"/>
              </w:rPr>
              <w:t>%</w:t>
            </w:r>
          </w:p>
        </w:tc>
      </w:tr>
      <w:tr w:rsidR="00B02F41" w:rsidRPr="00245A5F" w:rsidTr="00E26239">
        <w:trPr>
          <w:trHeight w:val="300"/>
          <w:jc w:val="center"/>
        </w:trPr>
        <w:tc>
          <w:tcPr>
            <w:tcW w:w="3820" w:type="dxa"/>
            <w:tcBorders>
              <w:top w:val="nil"/>
              <w:left w:val="single" w:sz="4" w:space="0" w:color="auto"/>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textAlignment w:val="auto"/>
              <w:rPr>
                <w:rFonts w:ascii="Calibri" w:hAnsi="Calibri" w:cs="Times New Roman"/>
                <w:color w:val="000000"/>
                <w:sz w:val="22"/>
                <w:lang w:val="ro-RO" w:eastAsia="ro-RO"/>
              </w:rPr>
            </w:pPr>
            <w:r>
              <w:rPr>
                <w:rFonts w:ascii="Calibri" w:hAnsi="Calibri" w:cs="Times New Roman"/>
                <w:color w:val="000000"/>
                <w:sz w:val="22"/>
                <w:szCs w:val="22"/>
                <w:lang w:val="ro-RO" w:eastAsia="ro-RO"/>
              </w:rPr>
              <w:t>zona stradală</w:t>
            </w:r>
            <w:r w:rsidRPr="00245A5F">
              <w:rPr>
                <w:rFonts w:ascii="Calibri" w:hAnsi="Calibri" w:cs="Times New Roman"/>
                <w:color w:val="000000"/>
                <w:sz w:val="22"/>
                <w:szCs w:val="22"/>
                <w:lang w:val="ro-RO" w:eastAsia="ro-RO"/>
              </w:rPr>
              <w:t xml:space="preserve"> cu covor asfaltic</w:t>
            </w:r>
          </w:p>
        </w:tc>
        <w:tc>
          <w:tcPr>
            <w:tcW w:w="960" w:type="dxa"/>
            <w:tcBorders>
              <w:top w:val="nil"/>
              <w:left w:val="nil"/>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color w:val="000000"/>
                <w:sz w:val="22"/>
                <w:lang w:val="ro-RO" w:eastAsia="ro-RO"/>
              </w:rPr>
            </w:pPr>
            <w:r w:rsidRPr="00245A5F">
              <w:rPr>
                <w:rFonts w:ascii="Calibri" w:hAnsi="Calibri" w:cs="Times New Roman"/>
                <w:color w:val="000000"/>
                <w:sz w:val="22"/>
                <w:szCs w:val="22"/>
                <w:lang w:eastAsia="ro-RO"/>
              </w:rPr>
              <w:t>186991</w:t>
            </w:r>
          </w:p>
        </w:tc>
        <w:tc>
          <w:tcPr>
            <w:tcW w:w="960" w:type="dxa"/>
            <w:tcBorders>
              <w:top w:val="nil"/>
              <w:left w:val="nil"/>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color w:val="000000"/>
                <w:sz w:val="22"/>
                <w:lang w:val="ro-RO" w:eastAsia="ro-RO"/>
              </w:rPr>
            </w:pPr>
            <w:r w:rsidRPr="00245A5F">
              <w:rPr>
                <w:rFonts w:ascii="Calibri" w:hAnsi="Calibri" w:cs="Times New Roman"/>
                <w:color w:val="000000"/>
                <w:sz w:val="22"/>
                <w:szCs w:val="22"/>
                <w:lang w:val="ro-RO" w:eastAsia="ro-RO"/>
              </w:rPr>
              <w:t>88,5%</w:t>
            </w:r>
          </w:p>
        </w:tc>
      </w:tr>
      <w:tr w:rsidR="00B02F41" w:rsidRPr="00245A5F" w:rsidTr="00E26239">
        <w:trPr>
          <w:trHeight w:val="300"/>
          <w:jc w:val="center"/>
        </w:trPr>
        <w:tc>
          <w:tcPr>
            <w:tcW w:w="3820" w:type="dxa"/>
            <w:tcBorders>
              <w:top w:val="nil"/>
              <w:left w:val="single" w:sz="4" w:space="0" w:color="auto"/>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textAlignment w:val="auto"/>
              <w:rPr>
                <w:rFonts w:ascii="Calibri" w:hAnsi="Calibri" w:cs="Times New Roman"/>
                <w:color w:val="000000"/>
                <w:sz w:val="22"/>
                <w:lang w:val="ro-RO" w:eastAsia="ro-RO"/>
              </w:rPr>
            </w:pPr>
            <w:r>
              <w:rPr>
                <w:rFonts w:ascii="Calibri" w:hAnsi="Calibri" w:cs="Times New Roman"/>
                <w:color w:val="000000"/>
                <w:sz w:val="22"/>
                <w:szCs w:val="22"/>
                <w:lang w:val="ro-RO" w:eastAsia="ro-RO"/>
              </w:rPr>
              <w:t>zona stradală</w:t>
            </w:r>
            <w:r w:rsidRPr="00245A5F">
              <w:rPr>
                <w:rFonts w:ascii="Calibri" w:hAnsi="Calibri" w:cs="Times New Roman"/>
                <w:color w:val="000000"/>
                <w:sz w:val="22"/>
                <w:szCs w:val="22"/>
                <w:lang w:val="ro-RO" w:eastAsia="ro-RO"/>
              </w:rPr>
              <w:t xml:space="preserve"> cu </w:t>
            </w:r>
            <w:r>
              <w:rPr>
                <w:rFonts w:ascii="Calibri" w:hAnsi="Calibri" w:cs="Times New Roman"/>
                <w:color w:val="000000"/>
                <w:sz w:val="22"/>
                <w:szCs w:val="22"/>
                <w:lang w:val="ro-RO" w:eastAsia="ro-RO"/>
              </w:rPr>
              <w:t>î</w:t>
            </w:r>
            <w:r w:rsidRPr="00245A5F">
              <w:rPr>
                <w:rFonts w:ascii="Calibri" w:hAnsi="Calibri" w:cs="Times New Roman"/>
                <w:color w:val="000000"/>
                <w:sz w:val="22"/>
                <w:szCs w:val="22"/>
                <w:lang w:val="ro-RO" w:eastAsia="ro-RO"/>
              </w:rPr>
              <w:t>mbr</w:t>
            </w:r>
            <w:r>
              <w:rPr>
                <w:rFonts w:ascii="Calibri" w:hAnsi="Calibri" w:cs="Times New Roman"/>
                <w:color w:val="000000"/>
                <w:sz w:val="22"/>
                <w:szCs w:val="22"/>
                <w:lang w:val="ro-RO" w:eastAsia="ro-RO"/>
              </w:rPr>
              <w:t>ă</w:t>
            </w:r>
            <w:r w:rsidRPr="00245A5F">
              <w:rPr>
                <w:rFonts w:ascii="Calibri" w:hAnsi="Calibri" w:cs="Times New Roman"/>
                <w:color w:val="000000"/>
                <w:sz w:val="22"/>
                <w:szCs w:val="22"/>
                <w:lang w:val="ro-RO" w:eastAsia="ro-RO"/>
              </w:rPr>
              <w:t>c</w:t>
            </w:r>
            <w:r>
              <w:rPr>
                <w:rFonts w:ascii="Calibri" w:hAnsi="Calibri" w:cs="Times New Roman"/>
                <w:color w:val="000000"/>
                <w:sz w:val="22"/>
                <w:szCs w:val="22"/>
                <w:lang w:val="ro-RO" w:eastAsia="ro-RO"/>
              </w:rPr>
              <w:t>ă</w:t>
            </w:r>
            <w:r w:rsidRPr="00245A5F">
              <w:rPr>
                <w:rFonts w:ascii="Calibri" w:hAnsi="Calibri" w:cs="Times New Roman"/>
                <w:color w:val="000000"/>
                <w:sz w:val="22"/>
                <w:szCs w:val="22"/>
                <w:lang w:val="ro-RO" w:eastAsia="ro-RO"/>
              </w:rPr>
              <w:t>minte de beton</w:t>
            </w:r>
          </w:p>
        </w:tc>
        <w:tc>
          <w:tcPr>
            <w:tcW w:w="960" w:type="dxa"/>
            <w:tcBorders>
              <w:top w:val="nil"/>
              <w:left w:val="nil"/>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color w:val="000000"/>
                <w:sz w:val="22"/>
                <w:lang w:val="ro-RO" w:eastAsia="ro-RO"/>
              </w:rPr>
            </w:pPr>
            <w:r w:rsidRPr="00245A5F">
              <w:rPr>
                <w:rFonts w:ascii="Calibri" w:hAnsi="Calibri" w:cs="Times New Roman"/>
                <w:color w:val="000000"/>
                <w:sz w:val="22"/>
                <w:szCs w:val="22"/>
                <w:lang w:eastAsia="ro-RO"/>
              </w:rPr>
              <w:t>24038</w:t>
            </w:r>
          </w:p>
        </w:tc>
        <w:tc>
          <w:tcPr>
            <w:tcW w:w="960" w:type="dxa"/>
            <w:tcBorders>
              <w:top w:val="nil"/>
              <w:left w:val="nil"/>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color w:val="000000"/>
                <w:sz w:val="22"/>
                <w:lang w:val="ro-RO" w:eastAsia="ro-RO"/>
              </w:rPr>
            </w:pPr>
            <w:r w:rsidRPr="00245A5F">
              <w:rPr>
                <w:rFonts w:ascii="Calibri" w:hAnsi="Calibri" w:cs="Times New Roman"/>
                <w:color w:val="000000"/>
                <w:sz w:val="22"/>
                <w:szCs w:val="22"/>
                <w:lang w:val="ro-RO" w:eastAsia="ro-RO"/>
              </w:rPr>
              <w:t>11,4%</w:t>
            </w:r>
          </w:p>
        </w:tc>
      </w:tr>
      <w:tr w:rsidR="00B02F41" w:rsidRPr="00245A5F" w:rsidTr="00E26239">
        <w:trPr>
          <w:trHeight w:val="300"/>
          <w:jc w:val="center"/>
        </w:trPr>
        <w:tc>
          <w:tcPr>
            <w:tcW w:w="3820" w:type="dxa"/>
            <w:tcBorders>
              <w:top w:val="nil"/>
              <w:left w:val="single" w:sz="4" w:space="0" w:color="auto"/>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textAlignment w:val="auto"/>
              <w:rPr>
                <w:rFonts w:ascii="Calibri" w:hAnsi="Calibri" w:cs="Times New Roman"/>
                <w:color w:val="000000"/>
                <w:sz w:val="22"/>
                <w:lang w:val="ro-RO" w:eastAsia="ro-RO"/>
              </w:rPr>
            </w:pPr>
            <w:r w:rsidRPr="00245A5F">
              <w:rPr>
                <w:rFonts w:ascii="Calibri" w:hAnsi="Calibri" w:cs="Times New Roman"/>
                <w:color w:val="000000"/>
                <w:sz w:val="22"/>
                <w:szCs w:val="22"/>
                <w:lang w:val="ro-RO" w:eastAsia="ro-RO"/>
              </w:rPr>
              <w:t>zona stradal</w:t>
            </w:r>
            <w:r>
              <w:rPr>
                <w:rFonts w:ascii="Calibri" w:hAnsi="Calibri" w:cs="Times New Roman"/>
                <w:color w:val="000000"/>
                <w:sz w:val="22"/>
                <w:szCs w:val="22"/>
                <w:lang w:val="ro-RO" w:eastAsia="ro-RO"/>
              </w:rPr>
              <w:t>ă</w:t>
            </w:r>
            <w:r w:rsidRPr="00245A5F">
              <w:rPr>
                <w:rFonts w:ascii="Calibri" w:hAnsi="Calibri" w:cs="Times New Roman"/>
                <w:color w:val="000000"/>
                <w:sz w:val="22"/>
                <w:szCs w:val="22"/>
                <w:lang w:val="ro-RO" w:eastAsia="ro-RO"/>
              </w:rPr>
              <w:t xml:space="preserve"> cu pavele</w:t>
            </w:r>
          </w:p>
        </w:tc>
        <w:tc>
          <w:tcPr>
            <w:tcW w:w="960" w:type="dxa"/>
            <w:tcBorders>
              <w:top w:val="nil"/>
              <w:left w:val="nil"/>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color w:val="000000"/>
                <w:sz w:val="22"/>
                <w:lang w:val="ro-RO" w:eastAsia="ro-RO"/>
              </w:rPr>
            </w:pPr>
            <w:r w:rsidRPr="00245A5F">
              <w:rPr>
                <w:rFonts w:ascii="Calibri" w:hAnsi="Calibri" w:cs="Times New Roman"/>
                <w:color w:val="000000"/>
                <w:sz w:val="22"/>
                <w:szCs w:val="22"/>
                <w:lang w:eastAsia="ro-RO"/>
              </w:rPr>
              <w:t>300</w:t>
            </w:r>
          </w:p>
        </w:tc>
        <w:tc>
          <w:tcPr>
            <w:tcW w:w="960" w:type="dxa"/>
            <w:tcBorders>
              <w:top w:val="nil"/>
              <w:left w:val="nil"/>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color w:val="000000"/>
                <w:sz w:val="22"/>
                <w:lang w:val="ro-RO" w:eastAsia="ro-RO"/>
              </w:rPr>
            </w:pPr>
            <w:r w:rsidRPr="00245A5F">
              <w:rPr>
                <w:rFonts w:ascii="Calibri" w:hAnsi="Calibri" w:cs="Times New Roman"/>
                <w:color w:val="000000"/>
                <w:sz w:val="22"/>
                <w:szCs w:val="22"/>
                <w:lang w:val="ro-RO" w:eastAsia="ro-RO"/>
              </w:rPr>
              <w:t>0,1%</w:t>
            </w:r>
          </w:p>
        </w:tc>
      </w:tr>
      <w:tr w:rsidR="00B02F41" w:rsidRPr="00245A5F" w:rsidTr="00E26239">
        <w:trPr>
          <w:trHeight w:val="300"/>
          <w:jc w:val="center"/>
        </w:trPr>
        <w:tc>
          <w:tcPr>
            <w:tcW w:w="3820" w:type="dxa"/>
            <w:tcBorders>
              <w:top w:val="nil"/>
              <w:left w:val="single" w:sz="4" w:space="0" w:color="auto"/>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textAlignment w:val="auto"/>
              <w:rPr>
                <w:rFonts w:ascii="Calibri" w:hAnsi="Calibri" w:cs="Times New Roman"/>
                <w:b/>
                <w:bCs/>
                <w:color w:val="000000"/>
                <w:sz w:val="22"/>
                <w:lang w:val="ro-RO" w:eastAsia="ro-RO"/>
              </w:rPr>
            </w:pPr>
            <w:r w:rsidRPr="00245A5F">
              <w:rPr>
                <w:rFonts w:ascii="Calibri" w:hAnsi="Calibri" w:cs="Times New Roman"/>
                <w:b/>
                <w:bCs/>
                <w:color w:val="000000"/>
                <w:sz w:val="22"/>
                <w:szCs w:val="22"/>
                <w:lang w:val="ro-RO" w:eastAsia="ro-RO"/>
              </w:rPr>
              <w:t>total</w:t>
            </w:r>
          </w:p>
        </w:tc>
        <w:tc>
          <w:tcPr>
            <w:tcW w:w="960" w:type="dxa"/>
            <w:tcBorders>
              <w:top w:val="nil"/>
              <w:left w:val="nil"/>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b/>
                <w:bCs/>
                <w:color w:val="000000"/>
                <w:sz w:val="22"/>
                <w:lang w:val="ro-RO" w:eastAsia="ro-RO"/>
              </w:rPr>
            </w:pPr>
            <w:r w:rsidRPr="00245A5F">
              <w:rPr>
                <w:rFonts w:ascii="Calibri" w:hAnsi="Calibri" w:cs="Times New Roman"/>
                <w:b/>
                <w:bCs/>
                <w:color w:val="000000"/>
                <w:sz w:val="22"/>
                <w:szCs w:val="22"/>
                <w:lang w:val="ro-RO" w:eastAsia="ro-RO"/>
              </w:rPr>
              <w:t>211329</w:t>
            </w:r>
          </w:p>
        </w:tc>
        <w:tc>
          <w:tcPr>
            <w:tcW w:w="960" w:type="dxa"/>
            <w:tcBorders>
              <w:top w:val="nil"/>
              <w:left w:val="nil"/>
              <w:bottom w:val="single" w:sz="4" w:space="0" w:color="auto"/>
              <w:right w:val="single" w:sz="4" w:space="0" w:color="auto"/>
            </w:tcBorders>
            <w:noWrap/>
            <w:vAlign w:val="bottom"/>
          </w:tcPr>
          <w:p w:rsidR="00B02F41" w:rsidRPr="00245A5F" w:rsidRDefault="00B02F41" w:rsidP="00E26239">
            <w:pPr>
              <w:suppressAutoHyphens w:val="0"/>
              <w:autoSpaceDN/>
              <w:spacing w:line="360" w:lineRule="auto"/>
              <w:jc w:val="right"/>
              <w:textAlignment w:val="auto"/>
              <w:rPr>
                <w:rFonts w:ascii="Calibri" w:hAnsi="Calibri" w:cs="Times New Roman"/>
                <w:color w:val="000000"/>
                <w:sz w:val="22"/>
                <w:lang w:val="ro-RO" w:eastAsia="ro-RO"/>
              </w:rPr>
            </w:pPr>
            <w:r w:rsidRPr="00245A5F">
              <w:rPr>
                <w:rFonts w:ascii="Calibri" w:hAnsi="Calibri" w:cs="Times New Roman"/>
                <w:color w:val="000000"/>
                <w:sz w:val="22"/>
                <w:szCs w:val="22"/>
                <w:lang w:val="ro-RO" w:eastAsia="ro-RO"/>
              </w:rPr>
              <w:t>100,0%</w:t>
            </w:r>
          </w:p>
        </w:tc>
      </w:tr>
    </w:tbl>
    <w:p w:rsidR="00B02F41" w:rsidRDefault="00B02F41" w:rsidP="00B02F41">
      <w:pPr>
        <w:spacing w:line="360" w:lineRule="auto"/>
        <w:jc w:val="center"/>
        <w:rPr>
          <w:bCs/>
          <w:kern w:val="3"/>
          <w:sz w:val="18"/>
          <w:szCs w:val="22"/>
          <w:shd w:val="clear" w:color="auto" w:fill="FFFFFF"/>
          <w:lang w:val="ro-RO"/>
        </w:rPr>
      </w:pPr>
      <w:r w:rsidRPr="00E26239">
        <w:rPr>
          <w:b/>
          <w:bCs/>
          <w:kern w:val="3"/>
          <w:sz w:val="18"/>
          <w:szCs w:val="22"/>
          <w:shd w:val="clear" w:color="auto" w:fill="FFFFFF"/>
          <w:lang w:val="ro-RO"/>
        </w:rPr>
        <w:t>Tabel 12</w:t>
      </w:r>
      <w:r w:rsidRPr="00E26239">
        <w:rPr>
          <w:b/>
          <w:bCs/>
          <w:kern w:val="3"/>
          <w:sz w:val="18"/>
          <w:szCs w:val="22"/>
          <w:shd w:val="clear" w:color="auto" w:fill="FFFFFF"/>
        </w:rPr>
        <w:t>:</w:t>
      </w:r>
      <w:r w:rsidRPr="00E26239">
        <w:rPr>
          <w:bCs/>
          <w:kern w:val="3"/>
          <w:sz w:val="18"/>
          <w:szCs w:val="22"/>
          <w:shd w:val="clear" w:color="auto" w:fill="FFFFFF"/>
        </w:rPr>
        <w:t xml:space="preserve"> Tipuri de </w:t>
      </w:r>
      <w:r w:rsidRPr="00E26239">
        <w:rPr>
          <w:bCs/>
          <w:kern w:val="3"/>
          <w:sz w:val="18"/>
          <w:szCs w:val="22"/>
          <w:shd w:val="clear" w:color="auto" w:fill="FFFFFF"/>
          <w:lang w:val="ro-RO"/>
        </w:rPr>
        <w:t>îmbrăcăminte şi materiale ale trotuarelor din Suceava</w:t>
      </w:r>
    </w:p>
    <w:p w:rsidR="00E26239" w:rsidRPr="00E26239" w:rsidRDefault="00E26239" w:rsidP="00B02F41">
      <w:pPr>
        <w:spacing w:line="360" w:lineRule="auto"/>
        <w:jc w:val="center"/>
        <w:rPr>
          <w:bCs/>
          <w:kern w:val="3"/>
          <w:sz w:val="18"/>
          <w:szCs w:val="22"/>
          <w:shd w:val="clear" w:color="auto" w:fill="FFFFFF"/>
          <w:lang w:val="ro-RO"/>
        </w:rPr>
      </w:pPr>
    </w:p>
    <w:p w:rsidR="00B02F41" w:rsidRPr="002C7A92" w:rsidRDefault="00B02F41" w:rsidP="00B02F41">
      <w:pPr>
        <w:spacing w:line="360" w:lineRule="auto"/>
        <w:ind w:firstLine="851"/>
        <w:jc w:val="both"/>
        <w:rPr>
          <w:rFonts w:ascii="Calibri" w:hAnsi="Calibri"/>
          <w:bCs/>
          <w:kern w:val="3"/>
          <w:sz w:val="22"/>
          <w:szCs w:val="22"/>
          <w:shd w:val="clear" w:color="auto" w:fill="FFFFFF"/>
          <w:lang w:val="ro-RO"/>
        </w:rPr>
      </w:pPr>
      <w:r w:rsidRPr="00EA0DFB">
        <w:rPr>
          <w:rFonts w:ascii="Calibri" w:hAnsi="Calibri"/>
          <w:bCs/>
          <w:kern w:val="3"/>
          <w:sz w:val="22"/>
          <w:szCs w:val="22"/>
          <w:shd w:val="clear" w:color="auto" w:fill="FFFFFF"/>
          <w:lang w:val="ro-RO"/>
        </w:rPr>
        <w:t>În perio</w:t>
      </w:r>
      <w:r>
        <w:rPr>
          <w:rFonts w:ascii="Calibri" w:hAnsi="Calibri"/>
          <w:bCs/>
          <w:kern w:val="3"/>
          <w:sz w:val="22"/>
          <w:szCs w:val="22"/>
          <w:shd w:val="clear" w:color="auto" w:fill="FFFFFF"/>
          <w:lang w:val="ro-RO"/>
        </w:rPr>
        <w:t>ada 2010</w:t>
      </w:r>
      <w:r w:rsidRPr="00EA0DFB">
        <w:rPr>
          <w:rFonts w:ascii="Calibri" w:hAnsi="Calibri"/>
          <w:bCs/>
          <w:kern w:val="3"/>
          <w:sz w:val="22"/>
          <w:szCs w:val="22"/>
          <w:shd w:val="clear" w:color="auto" w:fill="FFFFFF"/>
          <w:lang w:val="ro-RO"/>
        </w:rPr>
        <w:t xml:space="preserve">-2014 au fost realizate </w:t>
      </w:r>
      <w:r>
        <w:rPr>
          <w:rFonts w:ascii="Calibri" w:hAnsi="Calibri"/>
          <w:bCs/>
          <w:kern w:val="3"/>
          <w:sz w:val="22"/>
          <w:szCs w:val="22"/>
          <w:shd w:val="clear" w:color="auto" w:fill="FFFFFF"/>
          <w:lang w:val="ro-RO"/>
        </w:rPr>
        <w:t xml:space="preserve">prin Programul Operațional Regional o serie de proiecte și </w:t>
      </w:r>
      <w:r w:rsidRPr="00EA0DFB">
        <w:rPr>
          <w:rFonts w:ascii="Calibri" w:hAnsi="Calibri"/>
          <w:bCs/>
          <w:kern w:val="3"/>
          <w:sz w:val="22"/>
          <w:szCs w:val="22"/>
          <w:shd w:val="clear" w:color="auto" w:fill="FFFFFF"/>
          <w:lang w:val="ro-RO"/>
        </w:rPr>
        <w:t xml:space="preserve">lucrări de </w:t>
      </w:r>
      <w:r>
        <w:rPr>
          <w:rFonts w:ascii="Calibri" w:hAnsi="Calibri"/>
          <w:bCs/>
          <w:kern w:val="3"/>
          <w:sz w:val="22"/>
          <w:szCs w:val="22"/>
          <w:shd w:val="clear" w:color="auto" w:fill="FFFFFF"/>
          <w:lang w:val="ro-RO"/>
        </w:rPr>
        <w:t>reabilitare</w:t>
      </w:r>
      <w:r w:rsidRPr="00EA0DFB">
        <w:rPr>
          <w:rFonts w:ascii="Calibri" w:hAnsi="Calibri"/>
          <w:bCs/>
          <w:kern w:val="3"/>
          <w:sz w:val="22"/>
          <w:szCs w:val="22"/>
          <w:shd w:val="clear" w:color="auto" w:fill="FFFFFF"/>
          <w:lang w:val="ro-RO"/>
        </w:rPr>
        <w:t xml:space="preserve"> a calității </w:t>
      </w:r>
      <w:r>
        <w:rPr>
          <w:rFonts w:ascii="Calibri" w:hAnsi="Calibri"/>
          <w:bCs/>
          <w:kern w:val="3"/>
          <w:sz w:val="22"/>
          <w:szCs w:val="22"/>
          <w:shd w:val="clear" w:color="auto" w:fill="FFFFFF"/>
          <w:lang w:val="ro-RO"/>
        </w:rPr>
        <w:t xml:space="preserve">căii de rulare și a îmbrăcaminților pentru mai multe străzi, odată cu aceste lucrări fiind îmbunătățită și calitatea îmbrăcăminții și configurația trotuarelor. Aceste îmbunătățiri au fost completate și de câteva lucrări, de tipul refugiilor, sau al separării sensurilor de circulație prin mediane centrale – amplasate mai ales în dreptul trecerilor de pietoni. Acestea din urmă au avut în vedere mai ales ameliorarea siguranței utilizatorilor spațiului stradal, cu precădere a pietonilor și utilizatorilor de autovehicule. De asemenea, în cazul anumitor lucrări au fost realizate reconfigurări ale intersecțiilor (prin realizarea de sensuri giratorii) sau ale profilelor transversale pentru îmbunătățirea atât a fluenței cât și a siguranței traficului. Principalele străzi care au beneficiat de aceste lucrări de reabilitare sunt cele care formează axul principal care traversează municipiul Suceava,  respectiv străzile: </w:t>
      </w:r>
      <w:r w:rsidRPr="00CA3344">
        <w:rPr>
          <w:rFonts w:ascii="Calibri" w:hAnsi="Calibri"/>
          <w:bCs/>
          <w:i/>
          <w:kern w:val="3"/>
          <w:sz w:val="22"/>
          <w:szCs w:val="22"/>
          <w:shd w:val="clear" w:color="auto" w:fill="FFFFFF"/>
          <w:lang w:val="ro-RO"/>
        </w:rPr>
        <w:t>Bdul 1 Decembrie 1918, Bdul 1 Mai, Bdul Ștefan cel Mare, b-dul Ana Ipătescu, Calea Unirii, calea Burdujeni, strada Cuza Vodă</w:t>
      </w:r>
      <w:r>
        <w:rPr>
          <w:rFonts w:ascii="Calibri" w:hAnsi="Calibri"/>
          <w:bCs/>
          <w:kern w:val="3"/>
          <w:sz w:val="22"/>
          <w:szCs w:val="22"/>
          <w:shd w:val="clear" w:color="auto" w:fill="FFFFFF"/>
          <w:lang w:val="ro-RO"/>
        </w:rPr>
        <w:t xml:space="preserve"> și de asemenea câteva străzi colectoare/de distribuție care deservesc cartierele </w:t>
      </w:r>
      <w:r w:rsidRPr="00CA3344">
        <w:rPr>
          <w:rFonts w:ascii="Calibri" w:hAnsi="Calibri"/>
          <w:bCs/>
          <w:i/>
          <w:kern w:val="3"/>
          <w:sz w:val="22"/>
          <w:szCs w:val="22"/>
          <w:shd w:val="clear" w:color="auto" w:fill="FFFFFF"/>
          <w:lang w:val="ro-RO"/>
        </w:rPr>
        <w:t xml:space="preserve">Burdujeni, </w:t>
      </w:r>
      <w:r>
        <w:rPr>
          <w:rFonts w:ascii="Calibri" w:hAnsi="Calibri"/>
          <w:bCs/>
          <w:i/>
          <w:kern w:val="3"/>
          <w:sz w:val="22"/>
          <w:szCs w:val="22"/>
          <w:shd w:val="clear" w:color="auto" w:fill="FFFFFF"/>
          <w:lang w:val="ro-RO"/>
        </w:rPr>
        <w:t>Iț</w:t>
      </w:r>
      <w:r w:rsidRPr="00CA3344">
        <w:rPr>
          <w:rFonts w:ascii="Calibri" w:hAnsi="Calibri"/>
          <w:bCs/>
          <w:i/>
          <w:kern w:val="3"/>
          <w:sz w:val="22"/>
          <w:szCs w:val="22"/>
          <w:shd w:val="clear" w:color="auto" w:fill="FFFFFF"/>
          <w:lang w:val="ro-RO"/>
        </w:rPr>
        <w:t>cani și Centru</w:t>
      </w:r>
      <w:r w:rsidRPr="003F51C4">
        <w:rPr>
          <w:rFonts w:ascii="Calibri" w:hAnsi="Calibri"/>
          <w:bCs/>
          <w:kern w:val="3"/>
          <w:sz w:val="22"/>
          <w:szCs w:val="22"/>
          <w:shd w:val="clear" w:color="auto" w:fill="FFFFFF"/>
          <w:lang w:val="ro-RO"/>
        </w:rPr>
        <w:t>.</w:t>
      </w:r>
    </w:p>
    <w:p w:rsidR="00B02F41" w:rsidRPr="003F51C4" w:rsidRDefault="00B02F41" w:rsidP="00B02F41">
      <w:pPr>
        <w:spacing w:line="360" w:lineRule="auto"/>
        <w:ind w:firstLine="851"/>
        <w:jc w:val="both"/>
        <w:rPr>
          <w:rFonts w:ascii="Calibri" w:hAnsi="Calibri"/>
          <w:bCs/>
          <w:kern w:val="3"/>
          <w:sz w:val="22"/>
          <w:szCs w:val="22"/>
          <w:shd w:val="clear" w:color="auto" w:fill="FFFFFF"/>
          <w:lang w:val="ro-RO"/>
        </w:rPr>
      </w:pPr>
      <w:r w:rsidRPr="003F51C4">
        <w:rPr>
          <w:rFonts w:ascii="Calibri" w:hAnsi="Calibri"/>
          <w:bCs/>
          <w:kern w:val="3"/>
          <w:sz w:val="22"/>
          <w:szCs w:val="22"/>
          <w:shd w:val="clear" w:color="auto" w:fill="FFFFFF"/>
          <w:lang w:val="ro-RO"/>
        </w:rPr>
        <w:t xml:space="preserve">În plus, singura </w:t>
      </w:r>
      <w:r w:rsidRPr="00CA3344">
        <w:rPr>
          <w:rFonts w:ascii="Calibri" w:hAnsi="Calibri"/>
          <w:bCs/>
          <w:i/>
          <w:kern w:val="3"/>
          <w:sz w:val="22"/>
          <w:szCs w:val="22"/>
          <w:shd w:val="clear" w:color="auto" w:fill="FFFFFF"/>
          <w:lang w:val="ro-RO"/>
        </w:rPr>
        <w:t>stradă pietonală</w:t>
      </w:r>
      <w:r w:rsidRPr="003F51C4">
        <w:rPr>
          <w:rFonts w:ascii="Calibri" w:hAnsi="Calibri"/>
          <w:bCs/>
          <w:kern w:val="3"/>
          <w:sz w:val="22"/>
          <w:szCs w:val="22"/>
          <w:shd w:val="clear" w:color="auto" w:fill="FFFFFF"/>
          <w:lang w:val="ro-RO"/>
        </w:rPr>
        <w:t xml:space="preserve"> din </w:t>
      </w:r>
      <w:r>
        <w:rPr>
          <w:rFonts w:ascii="Calibri" w:hAnsi="Calibri"/>
          <w:bCs/>
          <w:kern w:val="3"/>
          <w:sz w:val="22"/>
          <w:szCs w:val="22"/>
          <w:shd w:val="clear" w:color="auto" w:fill="FFFFFF"/>
          <w:lang w:val="ro-RO"/>
        </w:rPr>
        <w:t xml:space="preserve">zona centrala a municipiului </w:t>
      </w:r>
      <w:r w:rsidRPr="003F51C4">
        <w:rPr>
          <w:rFonts w:ascii="Calibri" w:hAnsi="Calibri"/>
          <w:bCs/>
          <w:kern w:val="3"/>
          <w:sz w:val="22"/>
          <w:szCs w:val="22"/>
          <w:shd w:val="clear" w:color="auto" w:fill="FFFFFF"/>
          <w:lang w:val="ro-RO"/>
        </w:rPr>
        <w:t xml:space="preserve">Suceava </w:t>
      </w:r>
      <w:r w:rsidRPr="00CA3344">
        <w:rPr>
          <w:rFonts w:ascii="Calibri" w:hAnsi="Calibri"/>
          <w:bCs/>
          <w:i/>
          <w:kern w:val="3"/>
          <w:sz w:val="22"/>
          <w:szCs w:val="22"/>
          <w:shd w:val="clear" w:color="auto" w:fill="FFFFFF"/>
          <w:lang w:val="ro-RO"/>
        </w:rPr>
        <w:t>(strada Ștefan cel Mare</w:t>
      </w:r>
      <w:r w:rsidRPr="003F51C4">
        <w:rPr>
          <w:rFonts w:ascii="Calibri" w:hAnsi="Calibri"/>
          <w:bCs/>
          <w:kern w:val="3"/>
          <w:sz w:val="22"/>
          <w:szCs w:val="22"/>
          <w:shd w:val="clear" w:color="auto" w:fill="FFFFFF"/>
          <w:lang w:val="ro-RO"/>
        </w:rPr>
        <w:t xml:space="preserve"> de </w:t>
      </w:r>
      <w:r w:rsidR="00F85FA2">
        <w:rPr>
          <w:rFonts w:ascii="Calibri" w:hAnsi="Calibri"/>
          <w:bCs/>
          <w:kern w:val="3"/>
          <w:sz w:val="22"/>
          <w:szCs w:val="22"/>
          <w:shd w:val="clear" w:color="auto" w:fill="FFFFFF"/>
          <w:lang w:val="ro-RO"/>
        </w:rPr>
        <w:t>la intersecția cu strada Nicola</w:t>
      </w:r>
      <w:r w:rsidRPr="003F51C4">
        <w:rPr>
          <w:rFonts w:ascii="Calibri" w:hAnsi="Calibri"/>
          <w:bCs/>
          <w:kern w:val="3"/>
          <w:sz w:val="22"/>
          <w:szCs w:val="22"/>
          <w:shd w:val="clear" w:color="auto" w:fill="FFFFFF"/>
          <w:lang w:val="ro-RO"/>
        </w:rPr>
        <w:t xml:space="preserve">e Bălcescu spre nord) a fost reabilitată odată cu realizarea parcajului subteran din zona centrală cu acces din intersecția dintre strada Ana Ipatescu </w:t>
      </w:r>
      <w:r>
        <w:rPr>
          <w:rFonts w:ascii="Calibri" w:hAnsi="Calibri"/>
          <w:bCs/>
          <w:kern w:val="3"/>
          <w:sz w:val="22"/>
          <w:szCs w:val="22"/>
          <w:shd w:val="clear" w:color="auto" w:fill="FFFFFF"/>
          <w:lang w:val="ro-RO"/>
        </w:rPr>
        <w:t>și strada Nicola</w:t>
      </w:r>
      <w:r w:rsidRPr="003F51C4">
        <w:rPr>
          <w:rFonts w:ascii="Calibri" w:hAnsi="Calibri"/>
          <w:bCs/>
          <w:kern w:val="3"/>
          <w:sz w:val="22"/>
          <w:szCs w:val="22"/>
          <w:shd w:val="clear" w:color="auto" w:fill="FFFFFF"/>
          <w:lang w:val="ro-RO"/>
        </w:rPr>
        <w:t>e Bălcescu.</w:t>
      </w:r>
    </w:p>
    <w:p w:rsidR="00B02F41" w:rsidRDefault="00B02F41" w:rsidP="00B02F41">
      <w:pPr>
        <w:spacing w:line="360" w:lineRule="auto"/>
        <w:ind w:firstLine="851"/>
        <w:jc w:val="both"/>
        <w:rPr>
          <w:rFonts w:ascii="Calibri" w:hAnsi="Calibri"/>
          <w:sz w:val="22"/>
          <w:szCs w:val="22"/>
          <w:lang w:val="ro-RO"/>
        </w:rPr>
      </w:pPr>
      <w:r w:rsidRPr="003F51C4">
        <w:rPr>
          <w:rFonts w:ascii="Calibri" w:hAnsi="Calibri"/>
          <w:sz w:val="22"/>
          <w:szCs w:val="22"/>
          <w:lang w:val="ro-RO"/>
        </w:rPr>
        <w:lastRenderedPageBreak/>
        <w:t xml:space="preserve">Deși </w:t>
      </w:r>
      <w:r w:rsidRPr="00A5392A">
        <w:rPr>
          <w:rFonts w:ascii="Calibri" w:hAnsi="Calibri"/>
          <w:b/>
          <w:i/>
          <w:sz w:val="22"/>
          <w:szCs w:val="22"/>
          <w:lang w:val="ro-RO"/>
        </w:rPr>
        <w:t>îmbunătățirile realizate sunt semnificative</w:t>
      </w:r>
      <w:r w:rsidRPr="003F51C4">
        <w:rPr>
          <w:rFonts w:ascii="Calibri" w:hAnsi="Calibri"/>
          <w:sz w:val="22"/>
          <w:szCs w:val="22"/>
          <w:lang w:val="ro-RO"/>
        </w:rPr>
        <w:t xml:space="preserve"> și au contribuit considerabil la </w:t>
      </w:r>
      <w:r w:rsidRPr="00A5392A">
        <w:rPr>
          <w:rFonts w:ascii="Calibri" w:hAnsi="Calibri"/>
          <w:b/>
          <w:i/>
          <w:sz w:val="22"/>
          <w:szCs w:val="22"/>
          <w:lang w:val="ro-RO"/>
        </w:rPr>
        <w:t>ameliorarea condițiilor de deplasare și siguranță ale pietonilor</w:t>
      </w:r>
      <w:r w:rsidRPr="003F51C4">
        <w:rPr>
          <w:rFonts w:ascii="Calibri" w:hAnsi="Calibri"/>
          <w:sz w:val="22"/>
          <w:szCs w:val="22"/>
          <w:lang w:val="ro-RO"/>
        </w:rPr>
        <w:t xml:space="preserve"> și, în plus, la </w:t>
      </w:r>
      <w:r w:rsidRPr="00A5392A">
        <w:rPr>
          <w:rFonts w:ascii="Calibri" w:hAnsi="Calibri"/>
          <w:b/>
          <w:i/>
          <w:sz w:val="22"/>
          <w:szCs w:val="22"/>
          <w:lang w:val="ro-RO"/>
        </w:rPr>
        <w:t>îmbunătățirea imaginii zonei centrale a municipiului Suceava</w:t>
      </w:r>
      <w:r w:rsidRPr="003F51C4">
        <w:rPr>
          <w:rFonts w:ascii="Calibri" w:hAnsi="Calibri"/>
          <w:sz w:val="22"/>
          <w:szCs w:val="22"/>
          <w:lang w:val="ro-RO"/>
        </w:rPr>
        <w:t xml:space="preserve">, totuși există în continuare </w:t>
      </w:r>
      <w:r w:rsidRPr="00A5392A">
        <w:rPr>
          <w:rFonts w:ascii="Calibri" w:hAnsi="Calibri"/>
          <w:b/>
          <w:i/>
          <w:sz w:val="22"/>
          <w:szCs w:val="22"/>
          <w:lang w:val="ro-RO"/>
        </w:rPr>
        <w:t>potențial de îmbunătățire și exindere a rețelei pietonale, atât în Zona Centrală, cât și în cartierele rezidențiale</w:t>
      </w:r>
      <w:r w:rsidRPr="003F51C4">
        <w:rPr>
          <w:rFonts w:ascii="Calibri" w:hAnsi="Calibri"/>
          <w:sz w:val="22"/>
          <w:szCs w:val="22"/>
          <w:lang w:val="ro-RO"/>
        </w:rPr>
        <w:t xml:space="preserve"> (Obcini, George Enescu, Zamca, Burdujeni, Burdujeni-Sat, Ițcani).</w:t>
      </w:r>
    </w:p>
    <w:p w:rsidR="00B02F41" w:rsidRDefault="00B02F41" w:rsidP="00C10907">
      <w:pPr>
        <w:pStyle w:val="ListParagraph"/>
        <w:spacing w:line="360" w:lineRule="auto"/>
        <w:ind w:left="0" w:firstLine="720"/>
        <w:jc w:val="both"/>
        <w:rPr>
          <w:rFonts w:ascii="Calibri" w:hAnsi="Calibri"/>
          <w:sz w:val="22"/>
          <w:szCs w:val="22"/>
          <w:lang w:val="ro-RO"/>
        </w:rPr>
      </w:pPr>
      <w:r>
        <w:rPr>
          <w:rFonts w:ascii="Calibri" w:hAnsi="Calibri"/>
          <w:sz w:val="22"/>
          <w:szCs w:val="22"/>
          <w:lang w:val="ro-RO"/>
        </w:rPr>
        <w:t xml:space="preserve">Aceste îmbunătățiri ar trebui corelate atât cu străzile cel mai frecvent utilizate de pietoni și pe care există fluxuri pietonale reprezentative, cât și cu locațiile principalelor dotări și echipamente de interes local: zone comerciale și de servicii, clădiri de birouri, unități de învățământ preșcolar, școlar și universitar, dar și obiective turistice. În categoria străzilor cu o utilizare pietonală intensă se încadrează străzile din cartierul Centru, dar și cele care delimitează cartiere și care au rol de stradă principală de deservire a cartierului cum ar </w:t>
      </w:r>
      <w:r w:rsidR="001C0E3A">
        <w:rPr>
          <w:rFonts w:ascii="Calibri" w:hAnsi="Calibri"/>
          <w:sz w:val="22"/>
          <w:szCs w:val="22"/>
          <w:lang w:val="ro-RO"/>
        </w:rPr>
        <w:t>fi: strada Universității, calea</w:t>
      </w:r>
      <w:r>
        <w:rPr>
          <w:rFonts w:ascii="Calibri" w:hAnsi="Calibri"/>
          <w:sz w:val="22"/>
          <w:szCs w:val="22"/>
          <w:lang w:val="ro-RO"/>
        </w:rPr>
        <w:t xml:space="preserve"> Obcinelor și strada Academician Vasile Grecu, B-dul George Enescu, strada Mărășești, strada Mihai Vitezul, strada Petru Rareș. </w:t>
      </w:r>
      <w:r w:rsidR="00C10907">
        <w:rPr>
          <w:rFonts w:ascii="Calibri" w:hAnsi="Calibri"/>
          <w:sz w:val="22"/>
          <w:szCs w:val="22"/>
          <w:lang w:val="ro-RO"/>
        </w:rPr>
        <w:t>(</w:t>
      </w:r>
      <w:r w:rsidR="00C10907" w:rsidRPr="00E07F49">
        <w:rPr>
          <w:rFonts w:ascii="Calibri" w:hAnsi="Calibri"/>
          <w:sz w:val="22"/>
          <w:szCs w:val="22"/>
          <w:lang w:val="ro-RO"/>
        </w:rPr>
        <w:t>Gradul de solicitare al rețelei pietonale funcție de principalele tipuri de dotări (fie acestea dotări comerciale, școlare, de sănătate, turistice - de loisir sau cultură) poate fi observat în plansă 1.7.).</w:t>
      </w:r>
      <w:r w:rsidR="00C10907">
        <w:rPr>
          <w:rFonts w:ascii="Calibri" w:hAnsi="Calibri"/>
          <w:sz w:val="22"/>
          <w:szCs w:val="22"/>
          <w:lang w:val="ro-RO"/>
        </w:rPr>
        <w:t xml:space="preserve"> </w:t>
      </w:r>
      <w:r>
        <w:rPr>
          <w:rFonts w:ascii="Calibri" w:hAnsi="Calibri"/>
          <w:sz w:val="22"/>
          <w:szCs w:val="22"/>
          <w:lang w:val="ro-RO"/>
        </w:rPr>
        <w:t>O parte dintre acestea au fost supuse lucrărilor de reabilitare însă altele necesită astfel de lucrări.</w:t>
      </w:r>
      <w:r w:rsidR="00C10907">
        <w:rPr>
          <w:rFonts w:ascii="Calibri" w:hAnsi="Calibri"/>
          <w:sz w:val="22"/>
          <w:szCs w:val="22"/>
          <w:lang w:val="ro-RO"/>
        </w:rPr>
        <w:t xml:space="preserve"> </w:t>
      </w:r>
    </w:p>
    <w:p w:rsidR="00C10907" w:rsidRDefault="00C10907" w:rsidP="00C10907">
      <w:pPr>
        <w:pStyle w:val="ListParagraph"/>
        <w:spacing w:line="360" w:lineRule="auto"/>
        <w:ind w:left="0" w:firstLine="720"/>
        <w:jc w:val="both"/>
        <w:rPr>
          <w:rFonts w:ascii="Calibri" w:hAnsi="Calibri"/>
          <w:sz w:val="22"/>
          <w:szCs w:val="22"/>
          <w:lang w:val="ro-RO"/>
        </w:rPr>
      </w:pPr>
    </w:p>
    <w:p w:rsidR="00B02F41" w:rsidRPr="006A1846" w:rsidRDefault="00B02F41" w:rsidP="00B02F41">
      <w:pPr>
        <w:spacing w:line="360" w:lineRule="auto"/>
        <w:ind w:firstLine="851"/>
        <w:jc w:val="both"/>
        <w:rPr>
          <w:rFonts w:ascii="Calibri" w:hAnsi="Calibri"/>
          <w:sz w:val="22"/>
          <w:szCs w:val="22"/>
          <w:lang w:val="ro-RO"/>
        </w:rPr>
      </w:pPr>
      <w:r>
        <w:rPr>
          <w:rFonts w:ascii="Calibri" w:hAnsi="Calibri"/>
          <w:sz w:val="22"/>
          <w:szCs w:val="22"/>
          <w:lang w:val="ro-RO"/>
        </w:rPr>
        <w:t>Un alt aspect important de notat referitor la confortul, siguranța și continuitatea rețelei peitonale se referă la corelarea defectuoasă a fronturilor stradale ale aceleiași străzi. Astfel, pe parcursul cătorva străzi care definesc axul principal al orașului (mai precis B-dul 1 Decembrie 1918, b-dul 1 Mai, strada Ana Ipătescu, calea Unirii) pe de o parte nu sunt realizate treceri suficient de frecvent (</w:t>
      </w:r>
      <w:r w:rsidRPr="00E26239">
        <w:rPr>
          <w:rFonts w:ascii="Calibri" w:hAnsi="Calibri"/>
          <w:sz w:val="22"/>
          <w:szCs w:val="22"/>
          <w:lang w:val="ro-RO"/>
        </w:rPr>
        <w:t>d</w:t>
      </w:r>
      <w:r w:rsidRPr="00391155">
        <w:rPr>
          <w:rFonts w:ascii="Calibri" w:hAnsi="Calibri"/>
          <w:sz w:val="22"/>
          <w:szCs w:val="22"/>
          <w:lang w:val="ro-RO"/>
        </w:rPr>
        <w:t>e exemplu B-dul 1 Decembrie cu o lungime de aproape 1</w:t>
      </w:r>
      <w:r>
        <w:rPr>
          <w:rFonts w:ascii="Calibri" w:hAnsi="Calibri"/>
          <w:sz w:val="22"/>
          <w:szCs w:val="22"/>
          <w:lang w:val="ro-RO"/>
        </w:rPr>
        <w:t xml:space="preserve"> </w:t>
      </w:r>
      <w:r w:rsidRPr="00391155">
        <w:rPr>
          <w:rFonts w:ascii="Calibri" w:hAnsi="Calibri"/>
          <w:sz w:val="22"/>
          <w:szCs w:val="22"/>
          <w:lang w:val="ro-RO"/>
        </w:rPr>
        <w:t xml:space="preserve">km dispune </w:t>
      </w:r>
      <w:r w:rsidRPr="002154A6">
        <w:rPr>
          <w:rFonts w:ascii="Calibri" w:hAnsi="Calibri"/>
          <w:sz w:val="22"/>
          <w:szCs w:val="22"/>
          <w:lang w:val="ro-RO"/>
        </w:rPr>
        <w:t xml:space="preserve">doar de 3 treceri de </w:t>
      </w:r>
      <w:r w:rsidRPr="00391155">
        <w:rPr>
          <w:rFonts w:ascii="Calibri" w:hAnsi="Calibri"/>
          <w:sz w:val="22"/>
          <w:szCs w:val="22"/>
          <w:lang w:val="ro-RO"/>
        </w:rPr>
        <w:t>pietoni, iar Calea Unirii cu o lungime de 3,14</w:t>
      </w:r>
      <w:r>
        <w:rPr>
          <w:rFonts w:ascii="Calibri" w:hAnsi="Calibri"/>
          <w:sz w:val="22"/>
          <w:szCs w:val="22"/>
          <w:lang w:val="ro-RO"/>
        </w:rPr>
        <w:t xml:space="preserve"> </w:t>
      </w:r>
      <w:r w:rsidRPr="00391155">
        <w:rPr>
          <w:rFonts w:ascii="Calibri" w:hAnsi="Calibri"/>
          <w:sz w:val="22"/>
          <w:szCs w:val="22"/>
          <w:lang w:val="ro-RO"/>
        </w:rPr>
        <w:t xml:space="preserve">km dispune </w:t>
      </w:r>
      <w:r w:rsidRPr="002154A6">
        <w:rPr>
          <w:rFonts w:ascii="Calibri" w:hAnsi="Calibri"/>
          <w:sz w:val="22"/>
          <w:szCs w:val="22"/>
          <w:lang w:val="ro-RO"/>
        </w:rPr>
        <w:t xml:space="preserve">doar de </w:t>
      </w:r>
      <w:r w:rsidR="002154A6" w:rsidRPr="002154A6">
        <w:rPr>
          <w:rFonts w:ascii="Calibri" w:hAnsi="Calibri"/>
          <w:sz w:val="22"/>
          <w:szCs w:val="22"/>
          <w:lang w:val="ro-RO"/>
        </w:rPr>
        <w:t xml:space="preserve">4 </w:t>
      </w:r>
      <w:r w:rsidRPr="002154A6">
        <w:rPr>
          <w:rFonts w:ascii="Calibri" w:hAnsi="Calibri"/>
          <w:sz w:val="22"/>
          <w:szCs w:val="22"/>
          <w:lang w:val="ro-RO"/>
        </w:rPr>
        <w:t>treceri de pietoni),</w:t>
      </w:r>
      <w:r>
        <w:rPr>
          <w:rFonts w:ascii="Calibri" w:hAnsi="Calibri"/>
          <w:sz w:val="22"/>
          <w:szCs w:val="22"/>
          <w:lang w:val="ro-RO"/>
        </w:rPr>
        <w:t xml:space="preserve"> iar pe de altă parte, nu există o corelare între locul amplasării trecerilor de pietoni și amplasamentul activităților generatoare de trafic pietonal, fapt </w:t>
      </w:r>
      <w:r w:rsidRPr="00391155">
        <w:rPr>
          <w:rFonts w:ascii="Calibri" w:hAnsi="Calibri"/>
          <w:sz w:val="22"/>
          <w:szCs w:val="22"/>
          <w:lang w:val="ro-RO"/>
        </w:rPr>
        <w:t xml:space="preserve">ce </w:t>
      </w:r>
      <w:r w:rsidRPr="006A1846">
        <w:rPr>
          <w:rFonts w:ascii="Calibri" w:hAnsi="Calibri"/>
          <w:sz w:val="22"/>
          <w:szCs w:val="22"/>
          <w:lang w:val="ro-RO"/>
        </w:rPr>
        <w:t>provoacă situații de risc. În plus, traficul pietonal este incomodat pe unele străzi prin amplasarea pe direcția de deplasare a pietonilor a chioșcurilor sau gheretelor sau a obiectelor de mobilier urban.</w:t>
      </w:r>
    </w:p>
    <w:p w:rsidR="00B02F41" w:rsidRPr="006A1846" w:rsidRDefault="00B02F41" w:rsidP="00B02F41">
      <w:pPr>
        <w:spacing w:line="360" w:lineRule="auto"/>
        <w:ind w:firstLine="851"/>
        <w:jc w:val="both"/>
        <w:rPr>
          <w:rFonts w:ascii="Calibri" w:hAnsi="Calibri"/>
          <w:sz w:val="22"/>
          <w:szCs w:val="22"/>
          <w:lang w:val="ro-RO"/>
        </w:rPr>
      </w:pPr>
      <w:r>
        <w:rPr>
          <w:rFonts w:ascii="Calibri" w:hAnsi="Calibri"/>
          <w:sz w:val="22"/>
          <w:szCs w:val="22"/>
          <w:lang w:val="ro-RO"/>
        </w:rPr>
        <w:t>Referitor la infrastructura pie</w:t>
      </w:r>
      <w:r w:rsidRPr="006A1846">
        <w:rPr>
          <w:rFonts w:ascii="Calibri" w:hAnsi="Calibri"/>
          <w:sz w:val="22"/>
          <w:szCs w:val="22"/>
          <w:lang w:val="ro-RO"/>
        </w:rPr>
        <w:t>tonală și deplasările pietonale din cartierele rezidențiale ale municipiului Suceava</w:t>
      </w:r>
      <w:r>
        <w:rPr>
          <w:rFonts w:ascii="Calibri" w:hAnsi="Calibri"/>
          <w:sz w:val="22"/>
          <w:szCs w:val="22"/>
          <w:lang w:val="ro-RO"/>
        </w:rPr>
        <w:t>,</w:t>
      </w:r>
      <w:r w:rsidRPr="006A1846">
        <w:rPr>
          <w:rFonts w:ascii="Calibri" w:hAnsi="Calibri"/>
          <w:sz w:val="22"/>
          <w:szCs w:val="22"/>
          <w:lang w:val="ro-RO"/>
        </w:rPr>
        <w:t xml:space="preserve"> semnalăm următoarele probleme :</w:t>
      </w:r>
    </w:p>
    <w:p w:rsidR="00B02F41" w:rsidRPr="00F636ED" w:rsidRDefault="00B02F41" w:rsidP="00B02F41">
      <w:pPr>
        <w:pStyle w:val="ListParagraph"/>
        <w:numPr>
          <w:ilvl w:val="0"/>
          <w:numId w:val="25"/>
        </w:numPr>
        <w:spacing w:line="360" w:lineRule="auto"/>
        <w:jc w:val="both"/>
        <w:rPr>
          <w:rFonts w:ascii="Calibri" w:hAnsi="Calibri"/>
          <w:sz w:val="22"/>
          <w:szCs w:val="22"/>
          <w:lang w:val="ro-RO"/>
        </w:rPr>
      </w:pPr>
      <w:r w:rsidRPr="006A1846">
        <w:rPr>
          <w:rFonts w:ascii="Calibri" w:hAnsi="Calibri"/>
          <w:sz w:val="22"/>
          <w:szCs w:val="22"/>
          <w:lang w:val="ro-RO"/>
        </w:rPr>
        <w:t>î</w:t>
      </w:r>
      <w:r w:rsidRPr="00F636ED">
        <w:rPr>
          <w:rFonts w:ascii="Calibri" w:hAnsi="Calibri"/>
          <w:sz w:val="22"/>
          <w:szCs w:val="22"/>
          <w:lang w:val="ro-RO"/>
        </w:rPr>
        <w:t>n zonele rezidențiale Obcini, George Enescu, Zamca, Burdujeni și Ițcani cu precădere pe străzile perifer</w:t>
      </w:r>
      <w:r>
        <w:rPr>
          <w:rFonts w:ascii="Calibri" w:hAnsi="Calibri"/>
          <w:sz w:val="22"/>
          <w:szCs w:val="22"/>
          <w:lang w:val="ro-RO"/>
        </w:rPr>
        <w:t>i</w:t>
      </w:r>
      <w:r w:rsidRPr="00F636ED">
        <w:rPr>
          <w:rFonts w:ascii="Calibri" w:hAnsi="Calibri"/>
          <w:sz w:val="22"/>
          <w:szCs w:val="22"/>
          <w:lang w:val="ro-RO"/>
        </w:rPr>
        <w:t>ce ale acestora se constată fie lipsa totală a trotuarelor, fie lipsa unei demarcări clare între trotuar și carosabil</w:t>
      </w:r>
      <w:r>
        <w:rPr>
          <w:rFonts w:ascii="Calibri" w:hAnsi="Calibri"/>
          <w:sz w:val="22"/>
          <w:szCs w:val="22"/>
          <w:lang w:val="ro-RO"/>
        </w:rPr>
        <w:t>,</w:t>
      </w:r>
      <w:r w:rsidRPr="00F636ED">
        <w:rPr>
          <w:rFonts w:ascii="Calibri" w:hAnsi="Calibri"/>
          <w:sz w:val="22"/>
          <w:szCs w:val="22"/>
          <w:lang w:val="ro-RO"/>
        </w:rPr>
        <w:t xml:space="preserve"> ambele situații corelându-se cu parazitarea spațiului presupus a fi destinat circulației pietonale cu autoturisme parcate neregulamentar.</w:t>
      </w:r>
    </w:p>
    <w:p w:rsidR="00E26239" w:rsidRDefault="00E26239" w:rsidP="005A71E2">
      <w:pPr>
        <w:pStyle w:val="ListParagraph"/>
        <w:keepNext/>
        <w:spacing w:line="360" w:lineRule="auto"/>
        <w:ind w:left="851"/>
      </w:pPr>
      <w:r>
        <w:rPr>
          <w:rFonts w:ascii="Calibri" w:hAnsi="Calibri"/>
          <w:noProof/>
          <w:sz w:val="22"/>
          <w:szCs w:val="22"/>
        </w:rPr>
        <w:lastRenderedPageBreak/>
        <w:drawing>
          <wp:inline distT="0" distB="0" distL="0" distR="0" wp14:anchorId="30B21429" wp14:editId="3ABC2BE2">
            <wp:extent cx="4533201" cy="3238500"/>
            <wp:effectExtent l="0" t="0" r="0" b="0"/>
            <wp:docPr id="146" name="Picture 146" descr="D:\Octavia\PMU_Suceava\colaje foto Andreea\auto parcate neregulamen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Octavia\PMU_Suceava\colaje foto Andreea\auto parcate neregulamentar.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34392" cy="3239351"/>
                    </a:xfrm>
                    <a:prstGeom prst="rect">
                      <a:avLst/>
                    </a:prstGeom>
                    <a:noFill/>
                    <a:ln>
                      <a:noFill/>
                    </a:ln>
                  </pic:spPr>
                </pic:pic>
              </a:graphicData>
            </a:graphic>
          </wp:inline>
        </w:drawing>
      </w:r>
    </w:p>
    <w:p w:rsidR="00E26239" w:rsidRPr="00E26239" w:rsidRDefault="00E26239" w:rsidP="00E26239">
      <w:pPr>
        <w:pStyle w:val="Caption"/>
        <w:jc w:val="center"/>
        <w:rPr>
          <w:rFonts w:ascii="Calibri" w:hAnsi="Calibri"/>
          <w:b w:val="0"/>
          <w:szCs w:val="22"/>
          <w:lang w:val="ro-RO"/>
        </w:rPr>
      </w:pPr>
      <w:r w:rsidRPr="00E26239">
        <w:rPr>
          <w:sz w:val="18"/>
        </w:rPr>
        <w:t xml:space="preserve">Figura </w:t>
      </w:r>
      <w:r w:rsidR="00662E36" w:rsidRPr="00E26239">
        <w:rPr>
          <w:sz w:val="18"/>
        </w:rPr>
        <w:fldChar w:fldCharType="begin"/>
      </w:r>
      <w:r w:rsidRPr="00E26239">
        <w:rPr>
          <w:sz w:val="18"/>
        </w:rPr>
        <w:instrText xml:space="preserve"> SEQ Figura \* ARABIC </w:instrText>
      </w:r>
      <w:r w:rsidR="00662E36" w:rsidRPr="00E26239">
        <w:rPr>
          <w:sz w:val="18"/>
        </w:rPr>
        <w:fldChar w:fldCharType="separate"/>
      </w:r>
      <w:r w:rsidR="001A1538">
        <w:rPr>
          <w:noProof/>
          <w:sz w:val="18"/>
        </w:rPr>
        <w:t>8</w:t>
      </w:r>
      <w:r w:rsidR="00662E36" w:rsidRPr="00E26239">
        <w:rPr>
          <w:sz w:val="18"/>
        </w:rPr>
        <w:fldChar w:fldCharType="end"/>
      </w:r>
      <w:r w:rsidRPr="00E26239">
        <w:rPr>
          <w:sz w:val="18"/>
        </w:rPr>
        <w:t xml:space="preserve"> </w:t>
      </w:r>
      <w:r w:rsidRPr="00E26239">
        <w:rPr>
          <w:b w:val="0"/>
          <w:sz w:val="18"/>
        </w:rPr>
        <w:t>– parazitarea trotuarelor cu automobile parcate</w:t>
      </w:r>
      <w:r>
        <w:rPr>
          <w:b w:val="0"/>
          <w:sz w:val="18"/>
        </w:rPr>
        <w:t xml:space="preserve"> (sursa: Google Earth, prelucare A. Manole)</w:t>
      </w:r>
    </w:p>
    <w:p w:rsidR="00E26239" w:rsidRPr="00E26239" w:rsidRDefault="00E26239" w:rsidP="00E26239">
      <w:pPr>
        <w:pStyle w:val="ListParagraph"/>
        <w:spacing w:line="360" w:lineRule="auto"/>
        <w:jc w:val="both"/>
        <w:rPr>
          <w:rFonts w:ascii="Calibri" w:hAnsi="Calibri"/>
          <w:sz w:val="22"/>
          <w:szCs w:val="22"/>
          <w:lang w:val="ro-RO"/>
        </w:rPr>
      </w:pPr>
    </w:p>
    <w:p w:rsidR="00C10907" w:rsidRPr="00E07F49" w:rsidRDefault="00B02F41" w:rsidP="00C10907">
      <w:pPr>
        <w:pStyle w:val="ListParagraph"/>
        <w:numPr>
          <w:ilvl w:val="0"/>
          <w:numId w:val="25"/>
        </w:numPr>
        <w:spacing w:line="360" w:lineRule="auto"/>
        <w:jc w:val="both"/>
        <w:rPr>
          <w:rFonts w:ascii="Calibri" w:hAnsi="Calibri"/>
          <w:sz w:val="22"/>
          <w:szCs w:val="22"/>
          <w:lang w:val="ro-RO"/>
        </w:rPr>
      </w:pPr>
      <w:r w:rsidRPr="00E07F49">
        <w:rPr>
          <w:rFonts w:ascii="Calibri" w:hAnsi="Calibri"/>
          <w:sz w:val="22"/>
          <w:szCs w:val="22"/>
          <w:lang w:val="ro-RO"/>
        </w:rPr>
        <w:t>Acolo unde există trotuare în zonele rezidențiale, acestea au o calitate precară, îmbrăcămințile fiind inadecvate pentru o deplasare p</w:t>
      </w:r>
      <w:r w:rsidR="00C10907" w:rsidRPr="00E07F49">
        <w:rPr>
          <w:rFonts w:ascii="Calibri" w:hAnsi="Calibri"/>
          <w:sz w:val="22"/>
          <w:szCs w:val="22"/>
          <w:lang w:val="ro-RO"/>
        </w:rPr>
        <w:t>ietonală sigură și confortabilă. (În planșa 1.1.1 este evidențiată atât calitatea trotuarelor, cât și străzile care nu au trotuare).</w:t>
      </w:r>
    </w:p>
    <w:p w:rsidR="00E26239" w:rsidRPr="00C10907" w:rsidRDefault="00E26239" w:rsidP="00E26239">
      <w:pPr>
        <w:pStyle w:val="ListParagraph"/>
        <w:keepNext/>
        <w:spacing w:line="360" w:lineRule="auto"/>
        <w:rPr>
          <w:lang w:val="ro-RO"/>
        </w:rPr>
      </w:pPr>
      <w:r>
        <w:rPr>
          <w:rFonts w:ascii="Calibri" w:hAnsi="Calibri"/>
          <w:noProof/>
          <w:sz w:val="22"/>
          <w:szCs w:val="22"/>
        </w:rPr>
        <w:drawing>
          <wp:inline distT="0" distB="0" distL="0" distR="0" wp14:anchorId="5FEC3F69" wp14:editId="054995D6">
            <wp:extent cx="4859080" cy="3471763"/>
            <wp:effectExtent l="0" t="0" r="0" b="0"/>
            <wp:docPr id="147" name="Picture 147" descr="D:\Octavia\PMU_Suceava\colaje foto Andreea\trotuare-cali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Octavia\PMU_Suceava\colaje foto Andreea\trotuare-calitat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60468" cy="3472754"/>
                    </a:xfrm>
                    <a:prstGeom prst="rect">
                      <a:avLst/>
                    </a:prstGeom>
                    <a:noFill/>
                    <a:ln>
                      <a:noFill/>
                    </a:ln>
                  </pic:spPr>
                </pic:pic>
              </a:graphicData>
            </a:graphic>
          </wp:inline>
        </w:drawing>
      </w:r>
    </w:p>
    <w:p w:rsidR="00E26239" w:rsidRPr="00E26239" w:rsidRDefault="00E26239" w:rsidP="00E26239">
      <w:pPr>
        <w:pStyle w:val="Caption"/>
        <w:jc w:val="center"/>
        <w:rPr>
          <w:rFonts w:ascii="Calibri" w:hAnsi="Calibri"/>
          <w:sz w:val="18"/>
          <w:szCs w:val="18"/>
          <w:lang w:val="ro-RO"/>
        </w:rPr>
      </w:pPr>
      <w:r w:rsidRPr="00C10907">
        <w:rPr>
          <w:sz w:val="18"/>
          <w:szCs w:val="18"/>
          <w:lang w:val="ro-RO"/>
        </w:rPr>
        <w:t xml:space="preserve">Figura </w:t>
      </w:r>
      <w:r w:rsidR="00662E36" w:rsidRPr="00E26239">
        <w:rPr>
          <w:sz w:val="18"/>
          <w:szCs w:val="18"/>
        </w:rPr>
        <w:fldChar w:fldCharType="begin"/>
      </w:r>
      <w:r w:rsidRPr="00C10907">
        <w:rPr>
          <w:sz w:val="18"/>
          <w:szCs w:val="18"/>
          <w:lang w:val="ro-RO"/>
        </w:rPr>
        <w:instrText xml:space="preserve"> SEQ Figura \* ARABIC </w:instrText>
      </w:r>
      <w:r w:rsidR="00662E36" w:rsidRPr="00E26239">
        <w:rPr>
          <w:sz w:val="18"/>
          <w:szCs w:val="18"/>
        </w:rPr>
        <w:fldChar w:fldCharType="separate"/>
      </w:r>
      <w:r w:rsidR="001A1538">
        <w:rPr>
          <w:noProof/>
          <w:sz w:val="18"/>
          <w:szCs w:val="18"/>
          <w:lang w:val="ro-RO"/>
        </w:rPr>
        <w:t>9</w:t>
      </w:r>
      <w:r w:rsidR="00662E36" w:rsidRPr="00E26239">
        <w:rPr>
          <w:sz w:val="18"/>
          <w:szCs w:val="18"/>
        </w:rPr>
        <w:fldChar w:fldCharType="end"/>
      </w:r>
      <w:r w:rsidRPr="00C10907">
        <w:rPr>
          <w:sz w:val="18"/>
          <w:szCs w:val="18"/>
          <w:lang w:val="ro-RO"/>
        </w:rPr>
        <w:t xml:space="preserve"> – </w:t>
      </w:r>
      <w:r w:rsidRPr="00C10907">
        <w:rPr>
          <w:b w:val="0"/>
          <w:sz w:val="18"/>
          <w:szCs w:val="18"/>
          <w:lang w:val="ro-RO"/>
        </w:rPr>
        <w:t>calitatea precară a trotuarelor</w:t>
      </w:r>
      <w:r w:rsidRPr="00C10907">
        <w:rPr>
          <w:sz w:val="18"/>
          <w:szCs w:val="18"/>
          <w:lang w:val="ro-RO"/>
        </w:rPr>
        <w:t xml:space="preserve"> </w:t>
      </w:r>
      <w:r w:rsidRPr="00C10907">
        <w:rPr>
          <w:b w:val="0"/>
          <w:sz w:val="18"/>
          <w:szCs w:val="18"/>
          <w:lang w:val="ro-RO"/>
        </w:rPr>
        <w:t>(sursa: Google Earth, pre</w:t>
      </w:r>
      <w:r w:rsidRPr="00E26239">
        <w:rPr>
          <w:b w:val="0"/>
          <w:sz w:val="18"/>
          <w:szCs w:val="18"/>
        </w:rPr>
        <w:t>lucare A. Manole)</w:t>
      </w:r>
    </w:p>
    <w:p w:rsidR="00E26239" w:rsidRPr="00E26239" w:rsidRDefault="00E26239" w:rsidP="00E26239">
      <w:pPr>
        <w:spacing w:line="360" w:lineRule="auto"/>
        <w:jc w:val="both"/>
        <w:rPr>
          <w:rFonts w:ascii="Calibri" w:hAnsi="Calibri"/>
          <w:sz w:val="22"/>
          <w:szCs w:val="22"/>
          <w:lang w:val="ro-RO"/>
        </w:rPr>
      </w:pPr>
    </w:p>
    <w:p w:rsidR="00B02F41" w:rsidRPr="00F636ED" w:rsidRDefault="00B02F41" w:rsidP="00E26239">
      <w:pPr>
        <w:pStyle w:val="ListParagraph"/>
        <w:numPr>
          <w:ilvl w:val="0"/>
          <w:numId w:val="25"/>
        </w:numPr>
        <w:spacing w:line="360" w:lineRule="auto"/>
        <w:jc w:val="both"/>
        <w:rPr>
          <w:rFonts w:ascii="Calibri" w:hAnsi="Calibri"/>
          <w:sz w:val="22"/>
          <w:szCs w:val="22"/>
          <w:lang w:val="ro-RO"/>
        </w:rPr>
      </w:pPr>
      <w:r w:rsidRPr="00F636ED">
        <w:rPr>
          <w:rFonts w:ascii="Calibri" w:hAnsi="Calibri"/>
          <w:sz w:val="22"/>
          <w:szCs w:val="22"/>
          <w:lang w:val="ro-RO"/>
        </w:rPr>
        <w:lastRenderedPageBreak/>
        <w:t>Lipsa elementelor de mobi</w:t>
      </w:r>
      <w:r>
        <w:rPr>
          <w:rFonts w:ascii="Calibri" w:hAnsi="Calibri"/>
          <w:sz w:val="22"/>
          <w:szCs w:val="22"/>
          <w:lang w:val="ro-RO"/>
        </w:rPr>
        <w:t>li</w:t>
      </w:r>
      <w:r w:rsidRPr="00F636ED">
        <w:rPr>
          <w:rFonts w:ascii="Calibri" w:hAnsi="Calibri"/>
          <w:sz w:val="22"/>
          <w:szCs w:val="22"/>
          <w:lang w:val="ro-RO"/>
        </w:rPr>
        <w:t>er urban care să îmbunătățescă confortul și siguranța pietonilor și care în consecință să încurajeze mersul pe jos în detrimentul utilizării automobilul</w:t>
      </w:r>
      <w:r>
        <w:rPr>
          <w:rFonts w:ascii="Calibri" w:hAnsi="Calibri"/>
          <w:sz w:val="22"/>
          <w:szCs w:val="22"/>
          <w:lang w:val="ro-RO"/>
        </w:rPr>
        <w:t>ui, mai ales pe distanțe scurte</w:t>
      </w:r>
      <w:r w:rsidRPr="00F636ED">
        <w:rPr>
          <w:rFonts w:ascii="Calibri" w:hAnsi="Calibri"/>
          <w:sz w:val="22"/>
          <w:szCs w:val="22"/>
          <w:lang w:val="ro-RO"/>
        </w:rPr>
        <w:t>. Aici se evidențiază: lipsa unui iluminat stradal adecvat care să ofere siguranță pietonil</w:t>
      </w:r>
      <w:r>
        <w:rPr>
          <w:rFonts w:ascii="Calibri" w:hAnsi="Calibri"/>
          <w:sz w:val="22"/>
          <w:szCs w:val="22"/>
          <w:lang w:val="ro-RO"/>
        </w:rPr>
        <w:t>or, lipsa băncilor pentru odihnă</w:t>
      </w:r>
      <w:r w:rsidRPr="00D32E7E">
        <w:rPr>
          <w:rFonts w:ascii="Calibri" w:hAnsi="Calibri"/>
          <w:sz w:val="22"/>
          <w:szCs w:val="22"/>
          <w:lang w:val="ro-RO"/>
        </w:rPr>
        <w:t>;</w:t>
      </w:r>
    </w:p>
    <w:p w:rsidR="00B02F41" w:rsidRDefault="00B02F41" w:rsidP="00B02F41">
      <w:pPr>
        <w:pStyle w:val="ListParagraph"/>
        <w:numPr>
          <w:ilvl w:val="0"/>
          <w:numId w:val="25"/>
        </w:numPr>
        <w:spacing w:line="360" w:lineRule="auto"/>
        <w:jc w:val="both"/>
        <w:rPr>
          <w:rFonts w:ascii="Calibri" w:hAnsi="Calibri"/>
          <w:sz w:val="22"/>
          <w:szCs w:val="22"/>
          <w:lang w:val="ro-RO"/>
        </w:rPr>
      </w:pPr>
      <w:r>
        <w:rPr>
          <w:rFonts w:ascii="Calibri" w:hAnsi="Calibri"/>
          <w:sz w:val="22"/>
          <w:szCs w:val="22"/>
          <w:lang w:val="ro-RO"/>
        </w:rPr>
        <w:t>Î</w:t>
      </w:r>
      <w:r w:rsidRPr="00F636ED">
        <w:rPr>
          <w:rFonts w:ascii="Calibri" w:hAnsi="Calibri"/>
          <w:sz w:val="22"/>
          <w:szCs w:val="22"/>
          <w:lang w:val="ro-RO"/>
        </w:rPr>
        <w:t xml:space="preserve">n zona centrală și pericentală </w:t>
      </w:r>
      <w:r>
        <w:rPr>
          <w:rFonts w:ascii="Calibri" w:hAnsi="Calibri"/>
          <w:sz w:val="22"/>
          <w:szCs w:val="22"/>
          <w:lang w:val="ro-RO"/>
        </w:rPr>
        <w:t xml:space="preserve">se constată </w:t>
      </w:r>
      <w:r w:rsidRPr="00F636ED">
        <w:rPr>
          <w:rFonts w:ascii="Calibri" w:hAnsi="Calibri"/>
          <w:sz w:val="22"/>
          <w:szCs w:val="22"/>
          <w:lang w:val="ro-RO"/>
        </w:rPr>
        <w:t xml:space="preserve">amplasarea </w:t>
      </w:r>
      <w:r>
        <w:rPr>
          <w:rFonts w:ascii="Calibri" w:hAnsi="Calibri"/>
          <w:sz w:val="22"/>
          <w:szCs w:val="22"/>
          <w:lang w:val="ro-RO"/>
        </w:rPr>
        <w:t xml:space="preserve">deranjantă </w:t>
      </w:r>
      <w:r w:rsidRPr="00F636ED">
        <w:rPr>
          <w:rFonts w:ascii="Calibri" w:hAnsi="Calibri"/>
          <w:sz w:val="22"/>
          <w:szCs w:val="22"/>
          <w:lang w:val="ro-RO"/>
        </w:rPr>
        <w:t>pentru pietoni și parazitară pentru spațiul trotuarului a obiectelor de mobilier urban (stălpi de iluminat, panouri publicitare, reclame ale magazinelor,</w:t>
      </w:r>
      <w:r>
        <w:rPr>
          <w:rFonts w:ascii="Calibri" w:hAnsi="Calibri"/>
          <w:sz w:val="22"/>
          <w:szCs w:val="22"/>
          <w:lang w:val="ro-RO"/>
        </w:rPr>
        <w:t xml:space="preserve"> chioșcuri,</w:t>
      </w:r>
      <w:r w:rsidRPr="00F636ED">
        <w:rPr>
          <w:rFonts w:ascii="Calibri" w:hAnsi="Calibri"/>
          <w:sz w:val="22"/>
          <w:szCs w:val="22"/>
          <w:lang w:val="ro-RO"/>
        </w:rPr>
        <w:t xml:space="preserve"> etc.) și a indicatoare</w:t>
      </w:r>
      <w:r>
        <w:rPr>
          <w:rFonts w:ascii="Calibri" w:hAnsi="Calibri"/>
          <w:sz w:val="22"/>
          <w:szCs w:val="22"/>
          <w:lang w:val="ro-RO"/>
        </w:rPr>
        <w:t>lor și semnalizărilor rutiere.</w:t>
      </w:r>
    </w:p>
    <w:p w:rsidR="002154A6" w:rsidRPr="00756444" w:rsidRDefault="002154A6" w:rsidP="002154A6">
      <w:pPr>
        <w:pStyle w:val="ListParagraph"/>
        <w:spacing w:line="360" w:lineRule="auto"/>
        <w:jc w:val="both"/>
        <w:rPr>
          <w:rFonts w:ascii="Calibri" w:hAnsi="Calibri"/>
          <w:sz w:val="22"/>
          <w:szCs w:val="22"/>
          <w:lang w:val="ro-RO"/>
        </w:rPr>
      </w:pPr>
    </w:p>
    <w:p w:rsidR="00B02F41" w:rsidRPr="00611AE1" w:rsidRDefault="00B02F41" w:rsidP="00CF286B">
      <w:pPr>
        <w:pStyle w:val="Heading4"/>
      </w:pPr>
      <w:bookmarkStart w:id="58" w:name="_Toc404178808"/>
      <w:bookmarkStart w:id="59" w:name="_Toc412111270"/>
      <w:r>
        <w:t>Infrastructura și c</w:t>
      </w:r>
      <w:r w:rsidRPr="00611AE1">
        <w:t>irculaţia pietonală în zon</w:t>
      </w:r>
      <w:r>
        <w:t>a industrială și zonele</w:t>
      </w:r>
      <w:r w:rsidRPr="00611AE1">
        <w:t xml:space="preserve"> urbane periferice</w:t>
      </w:r>
      <w:bookmarkEnd w:id="58"/>
      <w:bookmarkEnd w:id="59"/>
    </w:p>
    <w:p w:rsidR="00B02F41" w:rsidRPr="00371636" w:rsidRDefault="00B02F41" w:rsidP="00B02F41">
      <w:pPr>
        <w:spacing w:line="360" w:lineRule="auto"/>
        <w:ind w:firstLine="709"/>
        <w:jc w:val="both"/>
        <w:rPr>
          <w:rFonts w:ascii="Calibri" w:hAnsi="Calibri"/>
          <w:sz w:val="22"/>
          <w:szCs w:val="22"/>
          <w:lang w:val="ro-RO"/>
        </w:rPr>
      </w:pPr>
      <w:r w:rsidRPr="00371636">
        <w:rPr>
          <w:rFonts w:ascii="Calibri" w:hAnsi="Calibri"/>
          <w:sz w:val="22"/>
          <w:szCs w:val="22"/>
          <w:lang w:val="ro-RO"/>
        </w:rPr>
        <w:t>Din punct de vedere structural</w:t>
      </w:r>
      <w:r>
        <w:rPr>
          <w:rFonts w:ascii="Calibri" w:hAnsi="Calibri"/>
          <w:sz w:val="22"/>
          <w:szCs w:val="22"/>
          <w:lang w:val="ro-RO"/>
        </w:rPr>
        <w:t>,</w:t>
      </w:r>
      <w:r w:rsidRPr="00371636">
        <w:rPr>
          <w:rFonts w:ascii="Calibri" w:hAnsi="Calibri"/>
          <w:sz w:val="22"/>
          <w:szCs w:val="22"/>
          <w:lang w:val="ro-RO"/>
        </w:rPr>
        <w:t xml:space="preserve"> orașul Suceava este format de două trupuri urbane, unul la sud, altul la nord, despărțite de o amplă zonă industrială, dezvoltată de-a lungul râului  Suceava, și limitată de acesta la sud și de calea ferată la nord. Zona industrială</w:t>
      </w:r>
      <w:r>
        <w:rPr>
          <w:rFonts w:ascii="Calibri" w:hAnsi="Calibri"/>
          <w:sz w:val="22"/>
          <w:szCs w:val="22"/>
          <w:lang w:val="ro-RO"/>
        </w:rPr>
        <w:t>,</w:t>
      </w:r>
      <w:r w:rsidRPr="00371636">
        <w:rPr>
          <w:rFonts w:ascii="Calibri" w:hAnsi="Calibri"/>
          <w:sz w:val="22"/>
          <w:szCs w:val="22"/>
          <w:lang w:val="ro-RO"/>
        </w:rPr>
        <w:t xml:space="preserve"> așa cum a fost localizată și dezvoltată a </w:t>
      </w:r>
      <w:r>
        <w:rPr>
          <w:rFonts w:ascii="Calibri" w:hAnsi="Calibri"/>
          <w:sz w:val="22"/>
          <w:szCs w:val="22"/>
          <w:lang w:val="ro-RO"/>
        </w:rPr>
        <w:t xml:space="preserve">determinat </w:t>
      </w:r>
      <w:r w:rsidRPr="00371636">
        <w:rPr>
          <w:rFonts w:ascii="Calibri" w:hAnsi="Calibri"/>
          <w:sz w:val="22"/>
          <w:szCs w:val="22"/>
          <w:lang w:val="ro-RO"/>
        </w:rPr>
        <w:t>un efect de ruptură/barieră între cele două părți, acccentuat și de calea ferată.</w:t>
      </w:r>
    </w:p>
    <w:p w:rsidR="00B02F41" w:rsidRPr="00371636" w:rsidRDefault="00B02F41" w:rsidP="00B02F41">
      <w:pPr>
        <w:spacing w:line="360" w:lineRule="auto"/>
        <w:ind w:firstLine="709"/>
        <w:jc w:val="both"/>
        <w:rPr>
          <w:rFonts w:ascii="Calibri" w:hAnsi="Calibri"/>
          <w:sz w:val="22"/>
          <w:szCs w:val="22"/>
          <w:lang w:val="ro-RO"/>
        </w:rPr>
      </w:pPr>
      <w:r w:rsidRPr="00371636">
        <w:rPr>
          <w:rFonts w:ascii="Calibri" w:hAnsi="Calibri"/>
          <w:sz w:val="22"/>
          <w:szCs w:val="22"/>
          <w:lang w:val="ro-RO"/>
        </w:rPr>
        <w:t>În prezent, conexiunea dintre cele două trupuri</w:t>
      </w:r>
      <w:r>
        <w:rPr>
          <w:rFonts w:ascii="Calibri" w:hAnsi="Calibri"/>
          <w:sz w:val="22"/>
          <w:szCs w:val="22"/>
          <w:lang w:val="ro-RO"/>
        </w:rPr>
        <w:t>,</w:t>
      </w:r>
      <w:r w:rsidRPr="00371636">
        <w:rPr>
          <w:rFonts w:ascii="Calibri" w:hAnsi="Calibri"/>
          <w:sz w:val="22"/>
          <w:szCs w:val="22"/>
          <w:lang w:val="ro-RO"/>
        </w:rPr>
        <w:t xml:space="preserve"> cel sudic (mai dezvoltat din punct de vedere urbanistic și cuprinzâd cartierele Obcini, George Enescu, Mărășești, Zamca, Areni și Centru) și cel nordic (mai slab dezvoltat urbanistic și cuprinzând cartierele Cuza Vodă, Burdujeni, Burdujeni Sat, Ițcani) se realizează prin intermediul a două traversări: una dintre ele fiind reprezentată de axul principal al orașului – calea Unirii, iar cealaltă  fiind localizată la limita vestică a localității pe direcția drumului european E85 – strada Cernăuți. Pe lângă aceste două traversări ale râului, zonei industrale și a căii ferate există un pod de cale ferată paralel cu traversarea străzii Cernăuți și un pod de susținere a rețelelor de termoficare paralele cu traversarea </w:t>
      </w:r>
      <w:r w:rsidR="00C92CB4">
        <w:rPr>
          <w:rFonts w:ascii="Calibri" w:hAnsi="Calibri"/>
          <w:sz w:val="22"/>
          <w:szCs w:val="22"/>
          <w:lang w:val="ro-RO"/>
        </w:rPr>
        <w:t>str. Calea</w:t>
      </w:r>
      <w:r w:rsidRPr="00371636">
        <w:rPr>
          <w:rFonts w:ascii="Calibri" w:hAnsi="Calibri"/>
          <w:sz w:val="22"/>
          <w:szCs w:val="22"/>
          <w:lang w:val="ro-RO"/>
        </w:rPr>
        <w:t xml:space="preserve"> Unirii. </w:t>
      </w:r>
    </w:p>
    <w:p w:rsidR="00E26239" w:rsidRDefault="00B02F41" w:rsidP="00E26239">
      <w:pPr>
        <w:spacing w:line="360" w:lineRule="auto"/>
        <w:ind w:firstLine="709"/>
        <w:jc w:val="both"/>
        <w:rPr>
          <w:rFonts w:ascii="Calibri" w:hAnsi="Calibri"/>
          <w:sz w:val="22"/>
          <w:szCs w:val="22"/>
          <w:lang w:val="ro-RO"/>
        </w:rPr>
      </w:pPr>
      <w:r w:rsidRPr="00E26239">
        <w:rPr>
          <w:rFonts w:ascii="Calibri" w:hAnsi="Calibri"/>
          <w:sz w:val="22"/>
          <w:szCs w:val="22"/>
          <w:lang w:val="ro-RO"/>
        </w:rPr>
        <w:t>Conform acestei situații se identifică următoarele aspecte la nivel de accesibilitate și conectivitate atât a structurii urbane cât și a tramei stradale și infrastructurii de deplasare pietonală:</w:t>
      </w:r>
    </w:p>
    <w:p w:rsidR="00E26239" w:rsidRDefault="00B02F41" w:rsidP="00CE5403">
      <w:pPr>
        <w:pStyle w:val="ListParagraph"/>
        <w:numPr>
          <w:ilvl w:val="0"/>
          <w:numId w:val="46"/>
        </w:numPr>
        <w:spacing w:line="360" w:lineRule="auto"/>
        <w:jc w:val="both"/>
        <w:rPr>
          <w:rFonts w:ascii="Calibri" w:hAnsi="Calibri"/>
          <w:sz w:val="22"/>
          <w:szCs w:val="22"/>
          <w:lang w:val="ro-RO"/>
        </w:rPr>
      </w:pPr>
      <w:r w:rsidRPr="00E26239">
        <w:rPr>
          <w:rFonts w:ascii="Calibri" w:hAnsi="Calibri"/>
          <w:sz w:val="22"/>
          <w:szCs w:val="22"/>
          <w:lang w:val="ro-RO"/>
        </w:rPr>
        <w:t>Necesitatea unei mai bune conectări a celor două părți ale orașului, cea nordică și cea sudică, și implicit a structurii și tramelor lor stradale, prin traversarea râului și a căii ferate cu unul sau mai multe poduri, pasaje și pasarele pietonale și/sau carosabile; în acest sens podul de cale ferată deja existent ar trebui reabilitat și completat cu o extindere tip pasarelă pietonală (sau poate fi transformat într-o pasarelă pietonală dacă nu mai este utilizat). Similar, podul de susținere a rețelei de termoficare poate fi integrat într-o structură de artă inginerescă și o amenajare peisagistică („o instalație”) care să curprindă un pod/pasarelă pietonală și pentru biciclete.</w:t>
      </w:r>
    </w:p>
    <w:p w:rsidR="00E26239" w:rsidRPr="00E07F49" w:rsidRDefault="00B02F41" w:rsidP="00CE5403">
      <w:pPr>
        <w:pStyle w:val="ListParagraph"/>
        <w:numPr>
          <w:ilvl w:val="0"/>
          <w:numId w:val="46"/>
        </w:numPr>
        <w:spacing w:line="360" w:lineRule="auto"/>
        <w:jc w:val="both"/>
        <w:rPr>
          <w:rFonts w:ascii="Calibri" w:hAnsi="Calibri"/>
          <w:sz w:val="22"/>
          <w:szCs w:val="22"/>
          <w:lang w:val="ro-RO"/>
        </w:rPr>
      </w:pPr>
      <w:r w:rsidRPr="00E26239">
        <w:rPr>
          <w:rFonts w:ascii="Calibri" w:hAnsi="Calibri"/>
          <w:sz w:val="22"/>
          <w:szCs w:val="22"/>
          <w:lang w:val="ro-RO"/>
        </w:rPr>
        <w:lastRenderedPageBreak/>
        <w:t>Necesitatea îmbunătățirii gradului de accesibilitate fizică a zonei industriale, (în prezent dezafectată și subutilizată, sau convertită în zone comerciale, dar o zonă cu un real potențial în dezvoltarea viitoare a municipiului) prin extinderea, completarea și reabilitarea străzilor deja existente care deservesc parțial zona; și anume la est de axul principal al orașului strada Energeticianului, strada din lungul râului Burdujeni, strada Dimitrie Loghin, strada Traian Popovici (ultimele două drumuri de pământ) și la vest de axul principal al orașului străzile din zona Shopping City Suceava, strada Grigore Alexandru</w:t>
      </w:r>
      <w:r w:rsidR="001C0E3A">
        <w:rPr>
          <w:rFonts w:ascii="Calibri" w:hAnsi="Calibri"/>
          <w:sz w:val="22"/>
          <w:szCs w:val="22"/>
          <w:lang w:val="ro-RO"/>
        </w:rPr>
        <w:t xml:space="preserve"> Ghica</w:t>
      </w:r>
      <w:r w:rsidRPr="00E26239">
        <w:rPr>
          <w:rFonts w:ascii="Calibri" w:hAnsi="Calibri"/>
          <w:sz w:val="22"/>
          <w:szCs w:val="22"/>
          <w:lang w:val="ro-RO"/>
        </w:rPr>
        <w:t>, strada Nicolae Iorga</w:t>
      </w:r>
      <w:r w:rsidR="00646420">
        <w:rPr>
          <w:rFonts w:ascii="Calibri" w:hAnsi="Calibri"/>
          <w:sz w:val="22"/>
          <w:szCs w:val="22"/>
          <w:lang w:val="ro-RO"/>
        </w:rPr>
        <w:t xml:space="preserve"> </w:t>
      </w:r>
      <w:r w:rsidR="00646420" w:rsidRPr="00E07F49">
        <w:rPr>
          <w:rFonts w:ascii="Calibri" w:hAnsi="Calibri"/>
          <w:sz w:val="22"/>
          <w:szCs w:val="22"/>
          <w:lang w:val="ro-RO"/>
        </w:rPr>
        <w:t>(vezi și planșa 1.9 Disfuncționalități ale tramei stradale)</w:t>
      </w:r>
      <w:r w:rsidRPr="00E07F49">
        <w:rPr>
          <w:rFonts w:ascii="Calibri" w:hAnsi="Calibri"/>
          <w:sz w:val="22"/>
          <w:szCs w:val="22"/>
          <w:lang w:val="ro-RO"/>
        </w:rPr>
        <w:t>.</w:t>
      </w:r>
    </w:p>
    <w:p w:rsidR="00B02F41" w:rsidRPr="00E26239" w:rsidRDefault="00B02F41" w:rsidP="00CE5403">
      <w:pPr>
        <w:pStyle w:val="ListParagraph"/>
        <w:numPr>
          <w:ilvl w:val="0"/>
          <w:numId w:val="46"/>
        </w:numPr>
        <w:spacing w:line="360" w:lineRule="auto"/>
        <w:jc w:val="both"/>
        <w:rPr>
          <w:rFonts w:ascii="Calibri" w:hAnsi="Calibri"/>
          <w:sz w:val="22"/>
          <w:szCs w:val="22"/>
          <w:lang w:val="ro-RO"/>
        </w:rPr>
      </w:pPr>
      <w:r w:rsidRPr="00E26239">
        <w:rPr>
          <w:rFonts w:ascii="Calibri" w:hAnsi="Calibri"/>
          <w:sz w:val="22"/>
          <w:szCs w:val="22"/>
          <w:lang w:val="ro-RO"/>
        </w:rPr>
        <w:t>Nevalorificarea potențialului peis</w:t>
      </w:r>
      <w:r w:rsidR="00C10907">
        <w:rPr>
          <w:rFonts w:ascii="Calibri" w:hAnsi="Calibri"/>
          <w:sz w:val="22"/>
          <w:szCs w:val="22"/>
          <w:lang w:val="ro-RO"/>
        </w:rPr>
        <w:t xml:space="preserve">ager al râului Suceava datorită </w:t>
      </w:r>
      <w:r w:rsidRPr="00E07F49">
        <w:rPr>
          <w:rFonts w:ascii="Calibri" w:hAnsi="Calibri"/>
          <w:sz w:val="22"/>
          <w:szCs w:val="22"/>
          <w:lang w:val="ro-RO"/>
        </w:rPr>
        <w:t>accesibilități</w:t>
      </w:r>
      <w:r w:rsidR="00C10907" w:rsidRPr="00E07F49">
        <w:rPr>
          <w:rFonts w:ascii="Calibri" w:hAnsi="Calibri"/>
          <w:sz w:val="22"/>
          <w:szCs w:val="22"/>
          <w:lang w:val="ro-RO"/>
        </w:rPr>
        <w:t>i scăzute</w:t>
      </w:r>
      <w:r w:rsidRPr="00E26239">
        <w:rPr>
          <w:rFonts w:ascii="Calibri" w:hAnsi="Calibri"/>
          <w:sz w:val="22"/>
          <w:szCs w:val="22"/>
          <w:lang w:val="ro-RO"/>
        </w:rPr>
        <w:t xml:space="preserve"> a acestuia (există doar câteva drumuri de pământ sau industriuale care conduc la firul de apă) și a mascării sale între situri industriale neutilizate și parțial dezafectate. Necesitatea includerii râului Suceava în structura orașului prin dezvoltarea unui circuit de loisir / agrement care dispune de zone și trasee pietonale și de piste de biciclete.</w:t>
      </w:r>
    </w:p>
    <w:p w:rsidR="00B02F41" w:rsidRPr="00F636ED" w:rsidRDefault="00B02F41" w:rsidP="00B02F41">
      <w:pPr>
        <w:spacing w:line="360" w:lineRule="auto"/>
        <w:rPr>
          <w:lang w:val="ro-RO"/>
        </w:rPr>
      </w:pPr>
    </w:p>
    <w:p w:rsidR="00B02F41" w:rsidRPr="005A14F2" w:rsidRDefault="00B02F41" w:rsidP="00CF286B">
      <w:pPr>
        <w:pStyle w:val="Heading4"/>
      </w:pPr>
      <w:bookmarkStart w:id="60" w:name="_Toc404178809"/>
      <w:bookmarkStart w:id="61" w:name="_Toc412111271"/>
      <w:r w:rsidRPr="002F31A7">
        <w:t xml:space="preserve">Disfuncții privind </w:t>
      </w:r>
      <w:r>
        <w:t xml:space="preserve">infrastructura și </w:t>
      </w:r>
      <w:r w:rsidRPr="002F31A7">
        <w:t>circulaţia pietonală</w:t>
      </w:r>
      <w:bookmarkEnd w:id="60"/>
      <w:bookmarkEnd w:id="61"/>
    </w:p>
    <w:p w:rsidR="00B02F41" w:rsidRDefault="00B02F41" w:rsidP="00B02F41">
      <w:pPr>
        <w:suppressAutoHyphens w:val="0"/>
        <w:autoSpaceDE w:val="0"/>
        <w:adjustRightInd w:val="0"/>
        <w:spacing w:line="360" w:lineRule="auto"/>
        <w:ind w:left="57" w:firstLine="567"/>
        <w:jc w:val="both"/>
        <w:textAlignment w:val="auto"/>
        <w:rPr>
          <w:rFonts w:ascii="Calibri" w:hAnsi="Calibri" w:cs="Calibri"/>
          <w:color w:val="000000"/>
          <w:sz w:val="22"/>
          <w:szCs w:val="22"/>
          <w:lang w:val="ro-RO"/>
        </w:rPr>
      </w:pPr>
      <w:r w:rsidRPr="00B125B4">
        <w:rPr>
          <w:rFonts w:ascii="Calibri" w:hAnsi="Calibri" w:cs="Calibri"/>
          <w:color w:val="000000"/>
          <w:sz w:val="22"/>
          <w:szCs w:val="22"/>
          <w:lang w:val="ro-RO"/>
        </w:rPr>
        <w:t>Principalele probleme și lipsuri care trebuie ameliorate în vederea îmbun</w:t>
      </w:r>
      <w:r>
        <w:rPr>
          <w:rFonts w:ascii="Calibri" w:hAnsi="Calibri" w:cs="Calibri"/>
          <w:color w:val="000000"/>
          <w:sz w:val="22"/>
          <w:szCs w:val="22"/>
          <w:lang w:val="ro-RO"/>
        </w:rPr>
        <w:t>ă</w:t>
      </w:r>
      <w:r w:rsidRPr="00B125B4">
        <w:rPr>
          <w:rFonts w:ascii="Calibri" w:hAnsi="Calibri" w:cs="Calibri"/>
          <w:color w:val="000000"/>
          <w:sz w:val="22"/>
          <w:szCs w:val="22"/>
          <w:lang w:val="ro-RO"/>
        </w:rPr>
        <w:t>t</w:t>
      </w:r>
      <w:r>
        <w:rPr>
          <w:rFonts w:ascii="Calibri" w:hAnsi="Calibri" w:cs="Calibri"/>
          <w:color w:val="000000"/>
          <w:sz w:val="22"/>
          <w:szCs w:val="22"/>
          <w:lang w:val="ro-RO"/>
        </w:rPr>
        <w:t>ă</w:t>
      </w:r>
      <w:r w:rsidRPr="00B125B4">
        <w:rPr>
          <w:rFonts w:ascii="Calibri" w:hAnsi="Calibri" w:cs="Calibri"/>
          <w:color w:val="000000"/>
          <w:sz w:val="22"/>
          <w:szCs w:val="22"/>
          <w:lang w:val="ro-RO"/>
        </w:rPr>
        <w:t>țirii rețelei și circulației pietonale în municipiul Suceava sunt urm</w:t>
      </w:r>
      <w:r>
        <w:rPr>
          <w:rFonts w:ascii="Calibri" w:hAnsi="Calibri" w:cs="Calibri"/>
          <w:color w:val="000000"/>
          <w:sz w:val="22"/>
          <w:szCs w:val="22"/>
          <w:lang w:val="ro-RO"/>
        </w:rPr>
        <w:t>ă</w:t>
      </w:r>
      <w:r w:rsidRPr="00B125B4">
        <w:rPr>
          <w:rFonts w:ascii="Calibri" w:hAnsi="Calibri" w:cs="Calibri"/>
          <w:color w:val="000000"/>
          <w:sz w:val="22"/>
          <w:szCs w:val="22"/>
          <w:lang w:val="ro-RO"/>
        </w:rPr>
        <w:t xml:space="preserve">toarele: </w:t>
      </w:r>
    </w:p>
    <w:p w:rsidR="00B02F41" w:rsidRPr="00B125B4"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b/>
          <w:color w:val="000000"/>
          <w:sz w:val="22"/>
          <w:szCs w:val="22"/>
          <w:lang w:val="ro-RO"/>
        </w:rPr>
      </w:pPr>
      <w:r w:rsidRPr="00B125B4">
        <w:rPr>
          <w:rFonts w:ascii="Calibri" w:hAnsi="Calibri" w:cs="Calibri"/>
          <w:b/>
          <w:color w:val="000000"/>
          <w:sz w:val="22"/>
          <w:szCs w:val="22"/>
          <w:lang w:val="ro-RO"/>
        </w:rPr>
        <w:t>lipsa unei zone/rețele pietonale ample în zona central</w:t>
      </w:r>
      <w:r>
        <w:rPr>
          <w:rFonts w:ascii="Calibri" w:hAnsi="Calibri" w:cs="Calibri"/>
          <w:b/>
          <w:color w:val="000000"/>
          <w:sz w:val="22"/>
          <w:szCs w:val="22"/>
          <w:lang w:val="ro-RO"/>
        </w:rPr>
        <w:t>ă</w:t>
      </w:r>
      <w:r w:rsidRPr="00B125B4">
        <w:rPr>
          <w:rFonts w:ascii="Calibri" w:hAnsi="Calibri" w:cs="Calibri"/>
          <w:b/>
          <w:color w:val="000000"/>
          <w:sz w:val="22"/>
          <w:szCs w:val="22"/>
          <w:lang w:val="ro-RO"/>
        </w:rPr>
        <w:t>, care s</w:t>
      </w:r>
      <w:r>
        <w:rPr>
          <w:rFonts w:ascii="Calibri" w:hAnsi="Calibri" w:cs="Calibri"/>
          <w:b/>
          <w:color w:val="000000"/>
          <w:sz w:val="22"/>
          <w:szCs w:val="22"/>
          <w:lang w:val="ro-RO"/>
        </w:rPr>
        <w:t>ă</w:t>
      </w:r>
      <w:r w:rsidRPr="00B125B4">
        <w:rPr>
          <w:rFonts w:ascii="Calibri" w:hAnsi="Calibri" w:cs="Calibri"/>
          <w:b/>
          <w:color w:val="000000"/>
          <w:sz w:val="22"/>
          <w:szCs w:val="22"/>
          <w:lang w:val="ro-RO"/>
        </w:rPr>
        <w:t xml:space="preserve"> asigure conexiunea facil</w:t>
      </w:r>
      <w:r>
        <w:rPr>
          <w:rFonts w:ascii="Calibri" w:hAnsi="Calibri" w:cs="Calibri"/>
          <w:b/>
          <w:color w:val="000000"/>
          <w:sz w:val="22"/>
          <w:szCs w:val="22"/>
          <w:lang w:val="ro-RO"/>
        </w:rPr>
        <w:t>ă</w:t>
      </w:r>
      <w:r w:rsidRPr="00B125B4">
        <w:rPr>
          <w:rFonts w:ascii="Calibri" w:hAnsi="Calibri" w:cs="Calibri"/>
          <w:b/>
          <w:color w:val="000000"/>
          <w:sz w:val="22"/>
          <w:szCs w:val="22"/>
          <w:lang w:val="ro-RO"/>
        </w:rPr>
        <w:t xml:space="preserve"> între  principalele arii de interes social, comercial, turistic și cultural ale municipiului</w:t>
      </w:r>
      <w:r w:rsidRPr="00336D66">
        <w:rPr>
          <w:rFonts w:ascii="Calibri" w:hAnsi="Calibri" w:cs="Calibri"/>
          <w:b/>
          <w:color w:val="000000"/>
          <w:sz w:val="22"/>
          <w:szCs w:val="22"/>
          <w:lang w:val="ro-RO"/>
        </w:rPr>
        <w:t>;</w:t>
      </w:r>
      <w:r w:rsidRPr="00B125B4">
        <w:rPr>
          <w:rFonts w:ascii="Calibri" w:hAnsi="Calibri" w:cs="Calibri"/>
          <w:b/>
          <w:color w:val="000000"/>
          <w:sz w:val="22"/>
          <w:szCs w:val="22"/>
          <w:lang w:val="ro-RO"/>
        </w:rPr>
        <w:t xml:space="preserve"> </w:t>
      </w:r>
    </w:p>
    <w:p w:rsidR="00B02F41" w:rsidRPr="00B125B4"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b/>
          <w:color w:val="000000"/>
          <w:sz w:val="22"/>
          <w:szCs w:val="22"/>
          <w:lang w:val="ro-RO"/>
        </w:rPr>
      </w:pPr>
      <w:r w:rsidRPr="00B125B4">
        <w:rPr>
          <w:rFonts w:ascii="Calibri" w:hAnsi="Calibri"/>
          <w:b/>
          <w:color w:val="000000"/>
          <w:sz w:val="22"/>
          <w:szCs w:val="22"/>
          <w:lang w:val="ro-RO"/>
        </w:rPr>
        <w:t>slaba conexiune și accesibilitate dintre trama stradal</w:t>
      </w:r>
      <w:r>
        <w:rPr>
          <w:rFonts w:ascii="Calibri" w:hAnsi="Calibri"/>
          <w:b/>
          <w:color w:val="000000"/>
          <w:sz w:val="22"/>
          <w:szCs w:val="22"/>
          <w:lang w:val="ro-RO"/>
        </w:rPr>
        <w:t>ă</w:t>
      </w:r>
      <w:r w:rsidRPr="00B125B4">
        <w:rPr>
          <w:rFonts w:ascii="Calibri" w:hAnsi="Calibri"/>
          <w:b/>
          <w:color w:val="000000"/>
          <w:sz w:val="22"/>
          <w:szCs w:val="22"/>
          <w:lang w:val="ro-RO"/>
        </w:rPr>
        <w:t xml:space="preserve"> și rețeaua pietonal</w:t>
      </w:r>
      <w:r>
        <w:rPr>
          <w:rFonts w:ascii="Calibri" w:hAnsi="Calibri"/>
          <w:b/>
          <w:color w:val="000000"/>
          <w:sz w:val="22"/>
          <w:szCs w:val="22"/>
          <w:lang w:val="ro-RO"/>
        </w:rPr>
        <w:t>ă</w:t>
      </w:r>
      <w:r w:rsidRPr="00B125B4">
        <w:rPr>
          <w:rFonts w:ascii="Calibri" w:hAnsi="Calibri"/>
          <w:b/>
          <w:color w:val="000000"/>
          <w:sz w:val="22"/>
          <w:szCs w:val="22"/>
          <w:lang w:val="ro-RO"/>
        </w:rPr>
        <w:t xml:space="preserve"> din partea nordic</w:t>
      </w:r>
      <w:r>
        <w:rPr>
          <w:rFonts w:ascii="Calibri" w:hAnsi="Calibri"/>
          <w:b/>
          <w:color w:val="000000"/>
          <w:sz w:val="22"/>
          <w:szCs w:val="22"/>
          <w:lang w:val="ro-RO"/>
        </w:rPr>
        <w:t>ă</w:t>
      </w:r>
      <w:r w:rsidRPr="00B125B4">
        <w:rPr>
          <w:rFonts w:ascii="Calibri" w:hAnsi="Calibri"/>
          <w:b/>
          <w:color w:val="000000"/>
          <w:sz w:val="22"/>
          <w:szCs w:val="22"/>
          <w:lang w:val="ro-RO"/>
        </w:rPr>
        <w:t xml:space="preserve"> și partea sudic</w:t>
      </w:r>
      <w:r>
        <w:rPr>
          <w:rFonts w:ascii="Calibri" w:hAnsi="Calibri"/>
          <w:b/>
          <w:color w:val="000000"/>
          <w:sz w:val="22"/>
          <w:szCs w:val="22"/>
          <w:lang w:val="ro-RO"/>
        </w:rPr>
        <w:t>ă</w:t>
      </w:r>
      <w:r w:rsidRPr="00B125B4">
        <w:rPr>
          <w:rFonts w:ascii="Calibri" w:hAnsi="Calibri"/>
          <w:b/>
          <w:color w:val="000000"/>
          <w:sz w:val="22"/>
          <w:szCs w:val="22"/>
          <w:lang w:val="ro-RO"/>
        </w:rPr>
        <w:t xml:space="preserve"> a orașului, asigurat</w:t>
      </w:r>
      <w:r>
        <w:rPr>
          <w:rFonts w:ascii="Calibri" w:hAnsi="Calibri"/>
          <w:b/>
          <w:color w:val="000000"/>
          <w:sz w:val="22"/>
          <w:szCs w:val="22"/>
          <w:lang w:val="ro-RO"/>
        </w:rPr>
        <w:t>ă</w:t>
      </w:r>
      <w:r w:rsidRPr="00B125B4">
        <w:rPr>
          <w:rFonts w:ascii="Calibri" w:hAnsi="Calibri"/>
          <w:b/>
          <w:color w:val="000000"/>
          <w:sz w:val="22"/>
          <w:szCs w:val="22"/>
          <w:lang w:val="ro-RO"/>
        </w:rPr>
        <w:t xml:space="preserve"> doar prin dou</w:t>
      </w:r>
      <w:r>
        <w:rPr>
          <w:rFonts w:ascii="Calibri" w:hAnsi="Calibri"/>
          <w:b/>
          <w:color w:val="000000"/>
          <w:sz w:val="22"/>
          <w:szCs w:val="22"/>
          <w:lang w:val="ro-RO"/>
        </w:rPr>
        <w:t>ă</w:t>
      </w:r>
      <w:r w:rsidRPr="00B125B4">
        <w:rPr>
          <w:rFonts w:ascii="Calibri" w:hAnsi="Calibri"/>
          <w:b/>
          <w:color w:val="000000"/>
          <w:sz w:val="22"/>
          <w:szCs w:val="22"/>
          <w:lang w:val="ro-RO"/>
        </w:rPr>
        <w:t xml:space="preserve"> puncte de trecere peste râu și calea ferat</w:t>
      </w:r>
      <w:r>
        <w:rPr>
          <w:rFonts w:ascii="Calibri" w:hAnsi="Calibri"/>
          <w:b/>
          <w:color w:val="000000"/>
          <w:sz w:val="22"/>
          <w:szCs w:val="22"/>
          <w:lang w:val="ro-RO"/>
        </w:rPr>
        <w:t>ă;</w:t>
      </w:r>
    </w:p>
    <w:p w:rsidR="00B02F41" w:rsidRPr="00E07F49"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B125B4">
        <w:rPr>
          <w:rFonts w:ascii="Calibri" w:hAnsi="Calibri" w:cs="Calibri"/>
          <w:b/>
          <w:bCs/>
          <w:color w:val="000000"/>
          <w:sz w:val="22"/>
          <w:szCs w:val="22"/>
          <w:lang w:val="ro-RO"/>
        </w:rPr>
        <w:t>lipsa de continuitate a tramei stradale și a rețelei pietonale și între zona urban</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a orașului (la nord și sud) și „inima” industrial-comercial</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(amplasat</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din lungul c</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ii ferate)</w:t>
      </w:r>
      <w:r w:rsidR="00646420">
        <w:rPr>
          <w:rFonts w:ascii="Calibri" w:hAnsi="Calibri" w:cs="Calibri"/>
          <w:b/>
          <w:bCs/>
          <w:color w:val="000000"/>
          <w:sz w:val="22"/>
          <w:szCs w:val="22"/>
          <w:lang w:val="ro-RO"/>
        </w:rPr>
        <w:t xml:space="preserve"> </w:t>
      </w:r>
      <w:r w:rsidR="00646420" w:rsidRPr="00E07F49">
        <w:rPr>
          <w:rFonts w:ascii="Calibri" w:hAnsi="Calibri" w:cs="Calibri"/>
          <w:bCs/>
          <w:color w:val="000000"/>
          <w:sz w:val="22"/>
          <w:szCs w:val="22"/>
          <w:lang w:val="ro-RO"/>
        </w:rPr>
        <w:t xml:space="preserve">(pentru înțelegerea zonelor de discontinuitate ale tramei stradale – pietonal și carosabil  - și de asemnea a zonelor cu o accesibilitate slabă atît din punct de vedere pietonal cât și rutier vezi și planșa 1.9 Disfuncționalități </w:t>
      </w:r>
      <w:r w:rsidR="00646420" w:rsidRPr="00E07F49">
        <w:rPr>
          <w:rFonts w:ascii="Calibri" w:hAnsi="Calibri" w:cs="Calibri"/>
          <w:bCs/>
          <w:sz w:val="22"/>
          <w:szCs w:val="22"/>
          <w:lang w:val="ro-RO"/>
        </w:rPr>
        <w:t xml:space="preserve">ale tramei stradale </w:t>
      </w:r>
      <w:r w:rsidRPr="00E07F49">
        <w:rPr>
          <w:rFonts w:ascii="Calibri" w:hAnsi="Calibri" w:cs="Calibri"/>
          <w:b/>
          <w:bCs/>
          <w:color w:val="000000"/>
          <w:sz w:val="22"/>
          <w:szCs w:val="22"/>
          <w:lang w:val="ro-RO"/>
        </w:rPr>
        <w:t>;</w:t>
      </w:r>
    </w:p>
    <w:p w:rsidR="00C10907" w:rsidRPr="00C10907" w:rsidRDefault="00B02F41" w:rsidP="00C10907">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E26239">
        <w:rPr>
          <w:rFonts w:ascii="Calibri" w:hAnsi="Calibri" w:cs="Calibri"/>
          <w:b/>
          <w:bCs/>
          <w:color w:val="000000"/>
          <w:sz w:val="22"/>
          <w:szCs w:val="22"/>
          <w:lang w:val="ro-RO"/>
        </w:rPr>
        <w:t>lipsa de continuitate a rețelei pietonale și relaționarea defectuoasă a fronturilor opuse ale unor</w:t>
      </w:r>
      <w:r w:rsidRPr="00B125B4">
        <w:rPr>
          <w:rFonts w:ascii="Calibri" w:hAnsi="Calibri" w:cs="Calibri"/>
          <w:b/>
          <w:bCs/>
          <w:color w:val="000000"/>
          <w:sz w:val="22"/>
          <w:szCs w:val="22"/>
          <w:lang w:val="ro-RO"/>
        </w:rPr>
        <w:t xml:space="preserve"> artere majore (de ex. B-dul 1 Decembrie 1918, B-dul 1 Mai, calea Unirii, care dispune de un num</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r redus de treceri de pietoni faț</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de nevoile de traversare ale acestei artere); </w:t>
      </w:r>
    </w:p>
    <w:p w:rsidR="00B02F41" w:rsidRPr="00C10907" w:rsidRDefault="00B02F41" w:rsidP="00C10907">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C10907">
        <w:rPr>
          <w:rFonts w:ascii="Calibri" w:hAnsi="Calibri" w:cs="Calibri"/>
          <w:b/>
          <w:bCs/>
          <w:color w:val="000000"/>
          <w:sz w:val="22"/>
          <w:szCs w:val="22"/>
          <w:lang w:val="ro-RO"/>
        </w:rPr>
        <w:t xml:space="preserve">calitatea precară a trotuarelor – îmbrăcăminți și geometrie (rampe la bordură, ecluze,  etc.), și lipsa mobilierului stradal adecvat (inclusiv a iluminatului strdal) pentru unele </w:t>
      </w:r>
      <w:r w:rsidRPr="00C10907">
        <w:rPr>
          <w:rFonts w:ascii="Calibri" w:hAnsi="Calibri" w:cs="Calibri"/>
          <w:b/>
          <w:bCs/>
          <w:color w:val="000000"/>
          <w:sz w:val="22"/>
          <w:szCs w:val="22"/>
          <w:lang w:val="ro-RO"/>
        </w:rPr>
        <w:lastRenderedPageBreak/>
        <w:t>străzi rezidențiale din periferia cartierelor Obcini, George Enercu, Mărășești, Zamca, Ițcani</w:t>
      </w:r>
      <w:r w:rsidR="00C10907" w:rsidRPr="00C10907">
        <w:rPr>
          <w:rFonts w:ascii="Calibri" w:hAnsi="Calibri" w:cs="Calibri"/>
          <w:b/>
          <w:bCs/>
          <w:color w:val="000000"/>
          <w:sz w:val="22"/>
          <w:szCs w:val="22"/>
          <w:lang w:val="ro-RO"/>
        </w:rPr>
        <w:t xml:space="preserve"> </w:t>
      </w:r>
      <w:r w:rsidR="00C10907" w:rsidRPr="00E07F49">
        <w:rPr>
          <w:rFonts w:ascii="Calibri" w:hAnsi="Calibri" w:cs="Calibri"/>
          <w:bCs/>
          <w:color w:val="000000"/>
          <w:sz w:val="22"/>
          <w:szCs w:val="22"/>
          <w:lang w:val="ro-RO"/>
        </w:rPr>
        <w:t>(vezi planșa 1.1.1)</w:t>
      </w:r>
      <w:r w:rsidRPr="00E07F49">
        <w:rPr>
          <w:rFonts w:ascii="Calibri" w:hAnsi="Calibri" w:cs="Calibri"/>
          <w:bCs/>
          <w:color w:val="000000"/>
          <w:sz w:val="22"/>
          <w:szCs w:val="22"/>
          <w:lang w:val="ro-RO"/>
        </w:rPr>
        <w:t>;</w:t>
      </w:r>
    </w:p>
    <w:p w:rsidR="00B02F41" w:rsidRPr="00B125B4"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B125B4">
        <w:rPr>
          <w:rFonts w:ascii="Calibri" w:hAnsi="Calibri" w:cs="Calibri"/>
          <w:b/>
          <w:bCs/>
          <w:color w:val="000000"/>
          <w:sz w:val="22"/>
          <w:szCs w:val="22"/>
          <w:lang w:val="ro-RO"/>
        </w:rPr>
        <w:t>lipsa trotuarelor pentru anumite str</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zi (cu prec</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dere cazul cartierelor periferice, de ex. anumite str</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zi din carierul Burdujeni, Cuza Vod</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Obcini</w:t>
      </w:r>
      <w:r w:rsidRPr="00E07F49">
        <w:rPr>
          <w:rFonts w:ascii="Calibri" w:hAnsi="Calibri" w:cs="Calibri"/>
          <w:b/>
          <w:bCs/>
          <w:color w:val="000000"/>
          <w:sz w:val="22"/>
          <w:szCs w:val="22"/>
          <w:lang w:val="ro-RO"/>
        </w:rPr>
        <w:t>)</w:t>
      </w:r>
      <w:r w:rsidR="00C10907" w:rsidRPr="00E07F49">
        <w:rPr>
          <w:rFonts w:ascii="Calibri" w:hAnsi="Calibri" w:cs="Calibri"/>
          <w:b/>
          <w:bCs/>
          <w:color w:val="000000"/>
          <w:sz w:val="22"/>
          <w:szCs w:val="22"/>
          <w:lang w:val="ro-RO"/>
        </w:rPr>
        <w:t xml:space="preserve"> </w:t>
      </w:r>
      <w:r w:rsidR="00C10907" w:rsidRPr="00E07F49">
        <w:rPr>
          <w:rFonts w:ascii="Calibri" w:hAnsi="Calibri" w:cs="Calibri"/>
          <w:bCs/>
          <w:color w:val="000000"/>
          <w:sz w:val="22"/>
          <w:szCs w:val="22"/>
          <w:lang w:val="ro-RO"/>
        </w:rPr>
        <w:t>(vezi și planșa 1.1.1)</w:t>
      </w:r>
      <w:r w:rsidRPr="00E07F49">
        <w:rPr>
          <w:rFonts w:ascii="Calibri" w:hAnsi="Calibri" w:cs="Calibri"/>
          <w:bCs/>
          <w:color w:val="000000"/>
          <w:sz w:val="22"/>
          <w:szCs w:val="22"/>
          <w:lang w:val="ro-RO"/>
        </w:rPr>
        <w:t>;</w:t>
      </w:r>
      <w:r w:rsidRPr="00B125B4">
        <w:rPr>
          <w:rFonts w:ascii="Calibri" w:hAnsi="Calibri" w:cs="Calibri"/>
          <w:b/>
          <w:bCs/>
          <w:color w:val="000000"/>
          <w:sz w:val="22"/>
          <w:szCs w:val="22"/>
          <w:lang w:val="ro-RO"/>
        </w:rPr>
        <w:t xml:space="preserve"> </w:t>
      </w:r>
    </w:p>
    <w:p w:rsidR="00B02F41" w:rsidRPr="00C92CB4"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B125B4">
        <w:rPr>
          <w:rFonts w:ascii="Calibri" w:hAnsi="Calibri" w:cs="Calibri"/>
          <w:b/>
          <w:bCs/>
          <w:color w:val="000000"/>
          <w:sz w:val="22"/>
          <w:szCs w:val="22"/>
          <w:lang w:val="ro-RO"/>
        </w:rPr>
        <w:t xml:space="preserve">lipsa unor </w:t>
      </w:r>
      <w:r w:rsidRPr="00B125B4">
        <w:rPr>
          <w:rFonts w:ascii="Calibri" w:hAnsi="Calibri" w:cs="Calibri"/>
          <w:b/>
          <w:bCs/>
          <w:i/>
          <w:iCs/>
          <w:color w:val="000000"/>
          <w:sz w:val="22"/>
          <w:szCs w:val="22"/>
          <w:lang w:val="ro-RO"/>
        </w:rPr>
        <w:t>zone sau trasee pietonale sigure c</w:t>
      </w:r>
      <w:r>
        <w:rPr>
          <w:rFonts w:ascii="Calibri" w:hAnsi="Calibri" w:cs="Calibri"/>
          <w:b/>
          <w:bCs/>
          <w:i/>
          <w:iCs/>
          <w:color w:val="000000"/>
          <w:sz w:val="22"/>
          <w:szCs w:val="22"/>
          <w:lang w:val="ro-RO"/>
        </w:rPr>
        <w:t>ă</w:t>
      </w:r>
      <w:r w:rsidRPr="00B125B4">
        <w:rPr>
          <w:rFonts w:ascii="Calibri" w:hAnsi="Calibri" w:cs="Calibri"/>
          <w:b/>
          <w:bCs/>
          <w:i/>
          <w:iCs/>
          <w:color w:val="000000"/>
          <w:sz w:val="22"/>
          <w:szCs w:val="22"/>
          <w:lang w:val="ro-RO"/>
        </w:rPr>
        <w:t xml:space="preserve">tre școlile generale </w:t>
      </w:r>
      <w:r w:rsidRPr="00B125B4">
        <w:rPr>
          <w:rFonts w:ascii="Calibri" w:hAnsi="Calibri" w:cs="Calibri"/>
          <w:b/>
          <w:bCs/>
          <w:color w:val="000000"/>
          <w:sz w:val="22"/>
          <w:szCs w:val="22"/>
          <w:lang w:val="ro-RO"/>
        </w:rPr>
        <w:t>(clasele I-VIII) și c</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tre </w:t>
      </w:r>
      <w:r w:rsidRPr="00B125B4">
        <w:rPr>
          <w:rFonts w:ascii="Calibri" w:hAnsi="Calibri" w:cs="Calibri"/>
          <w:b/>
          <w:bCs/>
          <w:i/>
          <w:iCs/>
          <w:color w:val="000000"/>
          <w:sz w:val="22"/>
          <w:szCs w:val="22"/>
          <w:lang w:val="ro-RO"/>
        </w:rPr>
        <w:t>gr</w:t>
      </w:r>
      <w:r>
        <w:rPr>
          <w:rFonts w:ascii="Calibri" w:hAnsi="Calibri" w:cs="Calibri"/>
          <w:b/>
          <w:bCs/>
          <w:i/>
          <w:iCs/>
          <w:color w:val="000000"/>
          <w:sz w:val="22"/>
          <w:szCs w:val="22"/>
          <w:lang w:val="ro-RO"/>
        </w:rPr>
        <w:t>ă</w:t>
      </w:r>
      <w:r w:rsidRPr="00B125B4">
        <w:rPr>
          <w:rFonts w:ascii="Calibri" w:hAnsi="Calibri" w:cs="Calibri"/>
          <w:b/>
          <w:bCs/>
          <w:i/>
          <w:iCs/>
          <w:color w:val="000000"/>
          <w:sz w:val="22"/>
          <w:szCs w:val="22"/>
          <w:lang w:val="ro-RO"/>
        </w:rPr>
        <w:t>dinițe</w:t>
      </w:r>
      <w:r w:rsidRPr="00B125B4">
        <w:rPr>
          <w:rFonts w:ascii="Calibri" w:hAnsi="Calibri" w:cs="Calibri"/>
          <w:b/>
          <w:bCs/>
          <w:color w:val="000000"/>
          <w:sz w:val="22"/>
          <w:szCs w:val="22"/>
          <w:lang w:val="ro-RO"/>
        </w:rPr>
        <w:t>; lipsa zonelor 30 și/sau a zonelor cu trafic calm în jurul școlilor și al gr</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dinițelor; </w:t>
      </w:r>
    </w:p>
    <w:p w:rsidR="00C92CB4" w:rsidRDefault="000A2873" w:rsidP="00C92CB4">
      <w:pPr>
        <w:pStyle w:val="ListParagraph"/>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0A2873">
        <w:rPr>
          <w:rFonts w:ascii="Calibri" w:hAnsi="Calibri" w:cs="Calibri"/>
          <w:color w:val="000000"/>
          <w:sz w:val="22"/>
          <w:szCs w:val="22"/>
          <w:lang w:val="ro-RO"/>
        </w:rPr>
        <w:t>În zona de acțiune a acestui indicator rutier, conducătorii de vehicule vor circula cu viteza maximă de 30 km/h.</w:t>
      </w:r>
    </w:p>
    <w:p w:rsidR="00B02F41" w:rsidRPr="00B125B4"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B125B4">
        <w:rPr>
          <w:rFonts w:ascii="Calibri" w:hAnsi="Calibri" w:cs="Calibri"/>
          <w:b/>
          <w:bCs/>
          <w:color w:val="000000"/>
          <w:sz w:val="22"/>
          <w:szCs w:val="22"/>
          <w:lang w:val="ro-RO"/>
        </w:rPr>
        <w:t xml:space="preserve">lipsa unor </w:t>
      </w:r>
      <w:r w:rsidRPr="00B125B4">
        <w:rPr>
          <w:rFonts w:ascii="Calibri" w:hAnsi="Calibri" w:cs="Calibri"/>
          <w:b/>
          <w:bCs/>
          <w:i/>
          <w:iCs/>
          <w:color w:val="000000"/>
          <w:sz w:val="22"/>
          <w:szCs w:val="22"/>
          <w:lang w:val="ro-RO"/>
        </w:rPr>
        <w:t xml:space="preserve">zone 30 </w:t>
      </w:r>
      <w:r w:rsidRPr="00B125B4">
        <w:rPr>
          <w:rFonts w:ascii="Calibri" w:hAnsi="Calibri" w:cs="Calibri"/>
          <w:b/>
          <w:bCs/>
          <w:color w:val="000000"/>
          <w:sz w:val="22"/>
          <w:szCs w:val="22"/>
          <w:lang w:val="ro-RO"/>
        </w:rPr>
        <w:t xml:space="preserve">sau </w:t>
      </w:r>
      <w:r w:rsidRPr="00B125B4">
        <w:rPr>
          <w:rFonts w:ascii="Calibri" w:hAnsi="Calibri" w:cs="Calibri"/>
          <w:b/>
          <w:bCs/>
          <w:i/>
          <w:iCs/>
          <w:color w:val="000000"/>
          <w:sz w:val="22"/>
          <w:szCs w:val="22"/>
          <w:lang w:val="ro-RO"/>
        </w:rPr>
        <w:t xml:space="preserve">zone cu trafic calm </w:t>
      </w:r>
      <w:r w:rsidRPr="00B125B4">
        <w:rPr>
          <w:rFonts w:ascii="Calibri" w:hAnsi="Calibri" w:cs="Calibri"/>
          <w:b/>
          <w:bCs/>
          <w:color w:val="000000"/>
          <w:sz w:val="22"/>
          <w:szCs w:val="22"/>
          <w:lang w:val="ro-RO"/>
        </w:rPr>
        <w:t>în zonele rezidențiale (aleile dintre blocuri și/sau parcele), a unor str</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zi amenajate în conformitate cu categoria st</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zii (grad IV) și cu caracterul rezidențial – de tipul </w:t>
      </w:r>
      <w:r w:rsidRPr="00B125B4">
        <w:rPr>
          <w:rFonts w:ascii="Calibri" w:hAnsi="Calibri" w:cs="Calibri"/>
          <w:b/>
          <w:bCs/>
          <w:i/>
          <w:iCs/>
          <w:color w:val="000000"/>
          <w:sz w:val="22"/>
          <w:szCs w:val="22"/>
          <w:lang w:val="ro-RO"/>
        </w:rPr>
        <w:t>home zones</w:t>
      </w:r>
    </w:p>
    <w:p w:rsidR="00B02F41" w:rsidRPr="00B125B4"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B125B4">
        <w:rPr>
          <w:rFonts w:ascii="Calibri" w:hAnsi="Calibri"/>
          <w:color w:val="000000"/>
          <w:sz w:val="22"/>
          <w:szCs w:val="22"/>
          <w:lang w:val="ro-RO"/>
        </w:rPr>
        <w:t xml:space="preserve"> </w:t>
      </w:r>
      <w:r w:rsidRPr="00B125B4">
        <w:rPr>
          <w:rFonts w:ascii="Calibri" w:hAnsi="Calibri" w:cs="Calibri"/>
          <w:b/>
          <w:bCs/>
          <w:color w:val="000000"/>
          <w:sz w:val="22"/>
          <w:szCs w:val="22"/>
          <w:lang w:val="ro-RO"/>
        </w:rPr>
        <w:t>în unele situații, nesemnalizarea adecvat</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sau lipsa de vizibilitate a trecerilor de pietoni; blocarea acestora cu autoturisme staționate, lipsa rampelor la bordur</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a extinderilor trotuarelor (ecluze) în dreptul trecerilor de pietoni pentru scurtarea distanței de traversare, a refugiilor/medianelor centrale sau a trecerilor de pietoni în</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lțate la cota trotuarului;</w:t>
      </w:r>
    </w:p>
    <w:p w:rsidR="00B02F41" w:rsidRPr="00B125B4"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B125B4">
        <w:rPr>
          <w:rFonts w:ascii="Calibri" w:hAnsi="Calibri" w:cs="Calibri"/>
          <w:b/>
          <w:bCs/>
          <w:color w:val="000000"/>
          <w:sz w:val="22"/>
          <w:szCs w:val="22"/>
          <w:lang w:val="ro-RO"/>
        </w:rPr>
        <w:t>lipsa sistemelor de ghidare și orientare pentru pietoni (panouri cu h</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rți la scara zonei cu indicarea zonelor și obiectivelor de interes, a distanțelor și timpilor de parcurs pentru pietoni c</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tre aceste obiective; indicatoare c</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tre zonele de interese)</w:t>
      </w:r>
    </w:p>
    <w:p w:rsidR="00B02F41" w:rsidRPr="00E07F49" w:rsidRDefault="00B02F41" w:rsidP="00CE5403">
      <w:pPr>
        <w:pStyle w:val="ListParagraph"/>
        <w:numPr>
          <w:ilvl w:val="0"/>
          <w:numId w:val="47"/>
        </w:numPr>
        <w:suppressAutoHyphens w:val="0"/>
        <w:autoSpaceDE w:val="0"/>
        <w:adjustRightInd w:val="0"/>
        <w:spacing w:line="360" w:lineRule="auto"/>
        <w:ind w:left="851"/>
        <w:jc w:val="both"/>
        <w:textAlignment w:val="auto"/>
        <w:rPr>
          <w:rFonts w:ascii="Calibri" w:hAnsi="Calibri" w:cs="Calibri"/>
          <w:color w:val="000000"/>
          <w:sz w:val="22"/>
          <w:szCs w:val="22"/>
          <w:lang w:val="ro-RO"/>
        </w:rPr>
      </w:pPr>
      <w:r w:rsidRPr="00B125B4">
        <w:rPr>
          <w:rFonts w:ascii="Calibri" w:hAnsi="Calibri" w:cs="Calibri"/>
          <w:b/>
          <w:bCs/>
          <w:color w:val="000000"/>
          <w:sz w:val="22"/>
          <w:szCs w:val="22"/>
          <w:lang w:val="ro-RO"/>
        </w:rPr>
        <w:t>accesibilitatea sc</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zut</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a unor stații de transport în comun datorit</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lipsei refugiilor sau a amenaj</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rilor adecvate care s</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înlesneasc</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traversarea sigur</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și confortabil</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 xml:space="preserve"> c</w:t>
      </w:r>
      <w:r>
        <w:rPr>
          <w:rFonts w:ascii="Calibri" w:hAnsi="Calibri" w:cs="Calibri"/>
          <w:b/>
          <w:bCs/>
          <w:color w:val="000000"/>
          <w:sz w:val="22"/>
          <w:szCs w:val="22"/>
          <w:lang w:val="ro-RO"/>
        </w:rPr>
        <w:t>ă</w:t>
      </w:r>
      <w:r w:rsidRPr="00B125B4">
        <w:rPr>
          <w:rFonts w:ascii="Calibri" w:hAnsi="Calibri" w:cs="Calibri"/>
          <w:b/>
          <w:bCs/>
          <w:color w:val="000000"/>
          <w:sz w:val="22"/>
          <w:szCs w:val="22"/>
          <w:lang w:val="ro-RO"/>
        </w:rPr>
        <w:t>tre stație</w:t>
      </w:r>
      <w:r w:rsidR="00C10907">
        <w:rPr>
          <w:rFonts w:ascii="Calibri" w:hAnsi="Calibri" w:cs="Calibri"/>
          <w:b/>
          <w:bCs/>
          <w:color w:val="000000"/>
          <w:sz w:val="22"/>
          <w:szCs w:val="22"/>
          <w:lang w:val="ro-RO"/>
        </w:rPr>
        <w:t xml:space="preserve"> </w:t>
      </w:r>
      <w:r w:rsidR="00C10907" w:rsidRPr="00E07F49">
        <w:rPr>
          <w:rFonts w:ascii="Calibri" w:hAnsi="Calibri" w:cs="Calibri"/>
          <w:bCs/>
          <w:color w:val="000000"/>
          <w:sz w:val="22"/>
          <w:szCs w:val="22"/>
          <w:lang w:val="ro-RO"/>
        </w:rPr>
        <w:t xml:space="preserve">(pentru observarea izocornelor de 500m </w:t>
      </w:r>
      <w:r w:rsidR="00646420" w:rsidRPr="00E07F49">
        <w:rPr>
          <w:rFonts w:ascii="Calibri" w:hAnsi="Calibri" w:cs="Calibri"/>
          <w:bCs/>
          <w:color w:val="000000"/>
          <w:sz w:val="22"/>
          <w:szCs w:val="22"/>
          <w:lang w:val="ro-RO"/>
        </w:rPr>
        <w:t xml:space="preserve">din jurul fiecărei stații de transport public </w:t>
      </w:r>
      <w:r w:rsidR="005C28C4" w:rsidRPr="00E07F49">
        <w:rPr>
          <w:rFonts w:ascii="Calibri" w:hAnsi="Calibri" w:cs="Calibri"/>
          <w:bCs/>
          <w:color w:val="000000"/>
          <w:sz w:val="22"/>
          <w:szCs w:val="22"/>
          <w:lang w:val="ro-RO"/>
        </w:rPr>
        <w:t>(</w:t>
      </w:r>
      <w:r w:rsidR="00C10907" w:rsidRPr="00E07F49">
        <w:rPr>
          <w:rFonts w:ascii="Calibri" w:hAnsi="Calibri" w:cs="Calibri"/>
          <w:bCs/>
          <w:color w:val="000000"/>
          <w:sz w:val="22"/>
          <w:szCs w:val="22"/>
          <w:lang w:val="ro-RO"/>
        </w:rPr>
        <w:t xml:space="preserve">distanță parcusă </w:t>
      </w:r>
      <w:r w:rsidR="005C28C4" w:rsidRPr="00E07F49">
        <w:rPr>
          <w:rFonts w:ascii="Calibri" w:hAnsi="Calibri" w:cs="Calibri"/>
          <w:bCs/>
          <w:color w:val="000000"/>
          <w:sz w:val="22"/>
          <w:szCs w:val="22"/>
          <w:lang w:val="ro-RO"/>
        </w:rPr>
        <w:t>de un pieton  în aproxi</w:t>
      </w:r>
      <w:r w:rsidR="00646420" w:rsidRPr="00E07F49">
        <w:rPr>
          <w:rFonts w:ascii="Calibri" w:hAnsi="Calibri" w:cs="Calibri"/>
          <w:bCs/>
          <w:color w:val="000000"/>
          <w:sz w:val="22"/>
          <w:szCs w:val="22"/>
          <w:lang w:val="ro-RO"/>
        </w:rPr>
        <w:t>mativ 10 minute mergând normal), corelat cu amplasarea diferitor dotări vezi plașa 1.1.3)</w:t>
      </w:r>
    </w:p>
    <w:p w:rsidR="00B02F41" w:rsidRDefault="00B02F41" w:rsidP="00B02F41">
      <w:pPr>
        <w:rPr>
          <w:lang w:val="ro-RO"/>
        </w:rPr>
      </w:pPr>
    </w:p>
    <w:p w:rsidR="00B02F41" w:rsidRDefault="00B02F41" w:rsidP="005E51DE">
      <w:pPr>
        <w:pStyle w:val="Heading3"/>
        <w:numPr>
          <w:ilvl w:val="2"/>
          <w:numId w:val="54"/>
        </w:numPr>
        <w:spacing w:before="0" w:after="0" w:line="288" w:lineRule="auto"/>
        <w:ind w:left="720"/>
        <w:rPr>
          <w:lang w:val="ro-RO"/>
        </w:rPr>
      </w:pPr>
      <w:bookmarkStart w:id="62" w:name="_Toc407102074"/>
      <w:bookmarkStart w:id="63" w:name="_Toc412111272"/>
      <w:r w:rsidRPr="002F31A7">
        <w:rPr>
          <w:lang w:val="ro-RO"/>
        </w:rPr>
        <w:t>Mersul pe bicicletă</w:t>
      </w:r>
      <w:bookmarkEnd w:id="62"/>
      <w:bookmarkEnd w:id="63"/>
    </w:p>
    <w:p w:rsidR="00E26239" w:rsidRDefault="00E26239" w:rsidP="00B02F41">
      <w:pPr>
        <w:suppressAutoHyphens w:val="0"/>
        <w:autoSpaceDE w:val="0"/>
        <w:adjustRightInd w:val="0"/>
        <w:spacing w:line="360" w:lineRule="auto"/>
        <w:ind w:firstLine="708"/>
        <w:jc w:val="both"/>
        <w:textAlignment w:val="auto"/>
        <w:rPr>
          <w:lang w:val="ro-RO"/>
        </w:rPr>
      </w:pPr>
    </w:p>
    <w:p w:rsidR="002154A6" w:rsidRDefault="002154A6" w:rsidP="00B02F41">
      <w:pPr>
        <w:suppressAutoHyphens w:val="0"/>
        <w:autoSpaceDE w:val="0"/>
        <w:adjustRightInd w:val="0"/>
        <w:spacing w:line="360" w:lineRule="auto"/>
        <w:ind w:firstLine="708"/>
        <w:jc w:val="both"/>
        <w:textAlignment w:val="auto"/>
        <w:rPr>
          <w:rFonts w:ascii="Calibri" w:hAnsi="Calibri" w:cs="ArialMT"/>
          <w:sz w:val="22"/>
          <w:szCs w:val="22"/>
          <w:lang w:val="ro-RO"/>
        </w:rPr>
      </w:pPr>
      <w:r>
        <w:rPr>
          <w:rFonts w:ascii="Calibri" w:hAnsi="Calibri" w:cs="ArialMT"/>
          <w:sz w:val="22"/>
          <w:szCs w:val="22"/>
          <w:lang w:val="ro-RO"/>
        </w:rPr>
        <w:t>În prezent municipiul Suceava dispune d</w:t>
      </w:r>
      <w:r w:rsidR="00CD3C3A">
        <w:rPr>
          <w:rFonts w:ascii="Calibri" w:hAnsi="Calibri" w:cs="ArialMT"/>
          <w:sz w:val="22"/>
          <w:szCs w:val="22"/>
          <w:lang w:val="ro-RO"/>
        </w:rPr>
        <w:t>e o rețea ciclabilă realizată p</w:t>
      </w:r>
      <w:r>
        <w:rPr>
          <w:rFonts w:ascii="Calibri" w:hAnsi="Calibri" w:cs="ArialMT"/>
          <w:sz w:val="22"/>
          <w:szCs w:val="22"/>
          <w:lang w:val="ro-RO"/>
        </w:rPr>
        <w:t xml:space="preserve">e trotuarele străzilor: </w:t>
      </w:r>
      <w:r w:rsidR="008A5632" w:rsidRPr="008A5632">
        <w:rPr>
          <w:rFonts w:ascii="Calibri" w:hAnsi="Calibri" w:cs="ArialMT"/>
          <w:sz w:val="22"/>
          <w:szCs w:val="22"/>
          <w:lang w:val="ro-RO"/>
        </w:rPr>
        <w:t xml:space="preserve">Bulevardul 1 Decembrie - 980ml, </w:t>
      </w:r>
      <w:r w:rsidRPr="008A5632">
        <w:rPr>
          <w:rFonts w:ascii="Calibri" w:hAnsi="Calibri" w:cs="ArialMT"/>
          <w:sz w:val="22"/>
          <w:szCs w:val="22"/>
          <w:lang w:val="ro-RO"/>
        </w:rPr>
        <w:t>Bulevardul 1 Mai</w:t>
      </w:r>
      <w:r w:rsidR="008A5632" w:rsidRPr="008A5632">
        <w:rPr>
          <w:rFonts w:ascii="Calibri" w:hAnsi="Calibri" w:cs="ArialMT"/>
          <w:sz w:val="22"/>
          <w:szCs w:val="22"/>
          <w:lang w:val="ro-RO"/>
        </w:rPr>
        <w:t xml:space="preserve"> - 1481 ml</w:t>
      </w:r>
      <w:r w:rsidRPr="008A5632">
        <w:rPr>
          <w:rFonts w:ascii="Calibri" w:hAnsi="Calibri" w:cs="ArialMT"/>
          <w:sz w:val="22"/>
          <w:szCs w:val="22"/>
          <w:lang w:val="ro-RO"/>
        </w:rPr>
        <w:t>, B-dul Ștefan cel Mare</w:t>
      </w:r>
      <w:r w:rsidR="008A5632" w:rsidRPr="008A5632">
        <w:rPr>
          <w:rFonts w:ascii="Calibri" w:hAnsi="Calibri" w:cs="ArialMT"/>
          <w:sz w:val="22"/>
          <w:szCs w:val="22"/>
          <w:lang w:val="ro-RO"/>
        </w:rPr>
        <w:t xml:space="preserve"> – 1241 ml</w:t>
      </w:r>
      <w:r w:rsidRPr="008A5632">
        <w:rPr>
          <w:rFonts w:ascii="Calibri" w:hAnsi="Calibri" w:cs="ArialMT"/>
          <w:sz w:val="22"/>
          <w:szCs w:val="22"/>
          <w:lang w:val="ro-RO"/>
        </w:rPr>
        <w:t>, str. Ana Ipătescu</w:t>
      </w:r>
      <w:r w:rsidR="008A5632" w:rsidRPr="008A5632">
        <w:rPr>
          <w:rFonts w:ascii="Calibri" w:hAnsi="Calibri" w:cs="ArialMT"/>
          <w:sz w:val="22"/>
          <w:szCs w:val="22"/>
          <w:lang w:val="ro-RO"/>
        </w:rPr>
        <w:t xml:space="preserve"> – 2481 ml</w:t>
      </w:r>
      <w:r w:rsidRPr="008A5632">
        <w:rPr>
          <w:rFonts w:ascii="Calibri" w:hAnsi="Calibri" w:cs="ArialMT"/>
          <w:sz w:val="22"/>
          <w:szCs w:val="22"/>
          <w:lang w:val="ro-RO"/>
        </w:rPr>
        <w:t xml:space="preserve">, </w:t>
      </w:r>
      <w:r w:rsidR="008A5632" w:rsidRPr="008A5632">
        <w:rPr>
          <w:rFonts w:ascii="Calibri" w:hAnsi="Calibri" w:cs="ArialMT"/>
          <w:sz w:val="22"/>
          <w:szCs w:val="22"/>
          <w:lang w:val="ro-RO"/>
        </w:rPr>
        <w:t>Calea Unirii – 3140 ml</w:t>
      </w:r>
      <w:r w:rsidRPr="008A5632">
        <w:rPr>
          <w:rFonts w:ascii="Calibri" w:hAnsi="Calibri" w:cs="ArialMT"/>
          <w:sz w:val="22"/>
          <w:szCs w:val="22"/>
          <w:lang w:val="ro-RO"/>
        </w:rPr>
        <w:t xml:space="preserve">, </w:t>
      </w:r>
      <w:r w:rsidR="008A5632" w:rsidRPr="008A5632">
        <w:rPr>
          <w:rFonts w:ascii="Calibri" w:hAnsi="Calibri" w:cs="ArialMT"/>
          <w:sz w:val="22"/>
          <w:szCs w:val="22"/>
          <w:lang w:val="ro-RO"/>
        </w:rPr>
        <w:t>Calea Burdujeni – 655 ml</w:t>
      </w:r>
      <w:r w:rsidRPr="008A5632">
        <w:rPr>
          <w:rFonts w:ascii="Calibri" w:hAnsi="Calibri" w:cs="ArialMT"/>
          <w:sz w:val="22"/>
          <w:szCs w:val="22"/>
          <w:lang w:val="ro-RO"/>
        </w:rPr>
        <w:t>, str.</w:t>
      </w:r>
      <w:r w:rsidR="008A5632" w:rsidRPr="008A5632">
        <w:rPr>
          <w:rFonts w:ascii="Calibri" w:hAnsi="Calibri" w:cs="ArialMT"/>
          <w:sz w:val="22"/>
          <w:szCs w:val="22"/>
          <w:lang w:val="ro-RO"/>
        </w:rPr>
        <w:t xml:space="preserve"> Cuza Vodă 572 ml</w:t>
      </w:r>
      <w:r w:rsidRPr="008A5632">
        <w:rPr>
          <w:rFonts w:ascii="Calibri" w:hAnsi="Calibri" w:cs="ArialMT"/>
          <w:sz w:val="22"/>
          <w:szCs w:val="22"/>
          <w:lang w:val="ro-RO"/>
        </w:rPr>
        <w:t>, str. George Enescu</w:t>
      </w:r>
      <w:r w:rsidR="008A5632" w:rsidRPr="008A5632">
        <w:rPr>
          <w:rFonts w:ascii="Calibri" w:hAnsi="Calibri" w:cs="ArialMT"/>
          <w:sz w:val="22"/>
          <w:szCs w:val="22"/>
          <w:lang w:val="ro-RO"/>
        </w:rPr>
        <w:t xml:space="preserve"> 2212 ml</w:t>
      </w:r>
      <w:r w:rsidRPr="008A5632">
        <w:rPr>
          <w:rFonts w:ascii="Calibri" w:hAnsi="Calibri" w:cs="ArialMT"/>
          <w:sz w:val="22"/>
          <w:szCs w:val="22"/>
          <w:lang w:val="ro-RO"/>
        </w:rPr>
        <w:t>.</w:t>
      </w:r>
      <w:r w:rsidR="00F04A96">
        <w:rPr>
          <w:rFonts w:ascii="Calibri" w:hAnsi="Calibri" w:cs="ArialMT"/>
          <w:sz w:val="22"/>
          <w:szCs w:val="22"/>
          <w:lang w:val="ro-RO"/>
        </w:rPr>
        <w:t xml:space="preserve"> Traseele ciclabile </w:t>
      </w:r>
      <w:r w:rsidR="00F04A96" w:rsidRPr="00E07F49">
        <w:rPr>
          <w:rFonts w:ascii="Calibri" w:hAnsi="Calibri" w:cs="ArialMT"/>
          <w:sz w:val="22"/>
          <w:szCs w:val="22"/>
          <w:lang w:val="ro-RO"/>
        </w:rPr>
        <w:t>amplasate</w:t>
      </w:r>
      <w:r>
        <w:rPr>
          <w:rFonts w:ascii="Calibri" w:hAnsi="Calibri" w:cs="ArialMT"/>
          <w:sz w:val="22"/>
          <w:szCs w:val="22"/>
          <w:lang w:val="ro-RO"/>
        </w:rPr>
        <w:t xml:space="preserve"> pe trotuar au </w:t>
      </w:r>
      <w:r w:rsidR="00BB19AF">
        <w:rPr>
          <w:rFonts w:ascii="Calibri" w:hAnsi="Calibri" w:cs="ArialMT"/>
          <w:sz w:val="22"/>
          <w:szCs w:val="22"/>
          <w:lang w:val="ro-RO"/>
        </w:rPr>
        <w:t xml:space="preserve">fost realizate prin traserea unui marcaj liniar alb despărțitor care separă zona pentru biciclete de cea pentru pietoni - </w:t>
      </w:r>
      <w:r>
        <w:rPr>
          <w:rFonts w:ascii="Calibri" w:hAnsi="Calibri" w:cs="ArialMT"/>
          <w:sz w:val="22"/>
          <w:szCs w:val="22"/>
          <w:lang w:val="ro-RO"/>
        </w:rPr>
        <w:t xml:space="preserve">lățimea </w:t>
      </w:r>
      <w:r w:rsidR="00BB19AF">
        <w:rPr>
          <w:rFonts w:ascii="Calibri" w:hAnsi="Calibri" w:cs="ArialMT"/>
          <w:sz w:val="22"/>
          <w:szCs w:val="22"/>
          <w:lang w:val="ro-RO"/>
        </w:rPr>
        <w:t>zonei pentru bicilete fiind de 1m.</w:t>
      </w:r>
      <w:r w:rsidR="00F04A96">
        <w:rPr>
          <w:rFonts w:ascii="Calibri" w:hAnsi="Calibri" w:cs="ArialMT"/>
          <w:sz w:val="22"/>
          <w:szCs w:val="22"/>
          <w:lang w:val="ro-RO"/>
        </w:rPr>
        <w:t xml:space="preserve"> </w:t>
      </w:r>
      <w:r w:rsidR="00F04A96" w:rsidRPr="00E07F49">
        <w:rPr>
          <w:rFonts w:ascii="Calibri" w:hAnsi="Calibri" w:cs="ArialMT"/>
          <w:sz w:val="22"/>
          <w:szCs w:val="22"/>
          <w:lang w:val="ro-RO"/>
        </w:rPr>
        <w:t>(Pentru observarea traseului actual al pistelor de biciclete realizate pe trotuar vezi planșa 1.1.2).</w:t>
      </w:r>
      <w:r w:rsidR="00F04A96">
        <w:rPr>
          <w:rFonts w:ascii="Calibri" w:hAnsi="Calibri" w:cs="ArialMT"/>
          <w:sz w:val="22"/>
          <w:szCs w:val="22"/>
          <w:lang w:val="ro-RO"/>
        </w:rPr>
        <w:t xml:space="preserve"> </w:t>
      </w:r>
      <w:r w:rsidR="00BB19AF">
        <w:rPr>
          <w:rFonts w:ascii="Calibri" w:hAnsi="Calibri" w:cs="ArialMT"/>
          <w:sz w:val="22"/>
          <w:szCs w:val="22"/>
          <w:lang w:val="ro-RO"/>
        </w:rPr>
        <w:t xml:space="preserve">Acestă soluție adoptată în realizarea rețele pentru biciclete nu s-a dovedit a fi una eficientă și </w:t>
      </w:r>
      <w:r w:rsidR="00BF25A2">
        <w:rPr>
          <w:rFonts w:ascii="Calibri" w:hAnsi="Calibri" w:cs="ArialMT"/>
          <w:sz w:val="22"/>
          <w:szCs w:val="22"/>
          <w:lang w:val="ro-RO"/>
        </w:rPr>
        <w:t xml:space="preserve">nici una </w:t>
      </w:r>
      <w:r w:rsidR="00BB19AF">
        <w:rPr>
          <w:rFonts w:ascii="Calibri" w:hAnsi="Calibri" w:cs="ArialMT"/>
          <w:sz w:val="22"/>
          <w:szCs w:val="22"/>
          <w:lang w:val="ro-RO"/>
        </w:rPr>
        <w:t>încurajatoare pentru utilizarea bicicle</w:t>
      </w:r>
      <w:r w:rsidR="00BF25A2">
        <w:rPr>
          <w:rFonts w:ascii="Calibri" w:hAnsi="Calibri" w:cs="ArialMT"/>
          <w:sz w:val="22"/>
          <w:szCs w:val="22"/>
          <w:lang w:val="ro-RO"/>
        </w:rPr>
        <w:t>tei ca mod de deplasare zilnică</w:t>
      </w:r>
      <w:r w:rsidR="00BB19AF">
        <w:rPr>
          <w:rFonts w:ascii="Calibri" w:hAnsi="Calibri" w:cs="ArialMT"/>
          <w:sz w:val="22"/>
          <w:szCs w:val="22"/>
          <w:lang w:val="ro-RO"/>
        </w:rPr>
        <w:t xml:space="preserve"> </w:t>
      </w:r>
      <w:r w:rsidR="00BB19AF">
        <w:rPr>
          <w:rFonts w:ascii="Calibri" w:hAnsi="Calibri" w:cs="ArialMT"/>
          <w:sz w:val="22"/>
          <w:szCs w:val="22"/>
          <w:lang w:val="ro-RO"/>
        </w:rPr>
        <w:lastRenderedPageBreak/>
        <w:t>deoarece</w:t>
      </w:r>
      <w:r w:rsidR="00BF25A2">
        <w:rPr>
          <w:rFonts w:ascii="Calibri" w:hAnsi="Calibri" w:cs="ArialMT"/>
          <w:sz w:val="22"/>
          <w:szCs w:val="22"/>
          <w:lang w:val="ro-RO"/>
        </w:rPr>
        <w:t xml:space="preserve">, </w:t>
      </w:r>
      <w:r w:rsidR="00BB19AF">
        <w:rPr>
          <w:rFonts w:ascii="Calibri" w:hAnsi="Calibri" w:cs="ArialMT"/>
          <w:sz w:val="22"/>
          <w:szCs w:val="22"/>
          <w:lang w:val="ro-RO"/>
        </w:rPr>
        <w:t>adesea</w:t>
      </w:r>
      <w:r w:rsidR="00BF25A2">
        <w:rPr>
          <w:rFonts w:ascii="Calibri" w:hAnsi="Calibri" w:cs="ArialMT"/>
          <w:sz w:val="22"/>
          <w:szCs w:val="22"/>
          <w:lang w:val="ro-RO"/>
        </w:rPr>
        <w:t xml:space="preserve">, </w:t>
      </w:r>
      <w:r w:rsidR="00BB19AF">
        <w:rPr>
          <w:rFonts w:ascii="Calibri" w:hAnsi="Calibri" w:cs="ArialMT"/>
          <w:sz w:val="22"/>
          <w:szCs w:val="22"/>
          <w:lang w:val="ro-RO"/>
        </w:rPr>
        <w:t xml:space="preserve"> pistele sunt opturate de prezența diferitelor obiecte de mobilier urban (stălpi de iluminat, pubele, indicatoare rutiere, etc.) sau sunt blocate de autoturisme parcate. </w:t>
      </w:r>
      <w:r w:rsidR="00BF25A2">
        <w:rPr>
          <w:rFonts w:ascii="Calibri" w:hAnsi="Calibri" w:cs="ArialMT"/>
          <w:sz w:val="22"/>
          <w:szCs w:val="22"/>
          <w:lang w:val="ro-RO"/>
        </w:rPr>
        <w:t xml:space="preserve">În plus, </w:t>
      </w:r>
      <w:r w:rsidR="00BB19AF">
        <w:rPr>
          <w:rFonts w:ascii="Calibri" w:hAnsi="Calibri" w:cs="ArialMT"/>
          <w:sz w:val="22"/>
          <w:szCs w:val="22"/>
          <w:lang w:val="ro-RO"/>
        </w:rPr>
        <w:t>se generează o situație conflictuală cu pietonii datorită vitezelor diferite de deplasare ale celor două tipuri de participanți la trafic ( pietoni cu o viteză de deplasare de aprox. 4-5km/h, bicicliști cu o viteză de deplasare medie de 15-20km/h ).</w:t>
      </w:r>
    </w:p>
    <w:p w:rsidR="00052EA3" w:rsidRPr="004F2E48" w:rsidRDefault="00BF25A2" w:rsidP="004F2E48">
      <w:pPr>
        <w:suppressAutoHyphens w:val="0"/>
        <w:autoSpaceDE w:val="0"/>
        <w:adjustRightInd w:val="0"/>
        <w:spacing w:line="360" w:lineRule="auto"/>
        <w:ind w:firstLine="708"/>
        <w:jc w:val="both"/>
        <w:textAlignment w:val="auto"/>
        <w:rPr>
          <w:rFonts w:asciiTheme="minorHAnsi" w:hAnsiTheme="minorHAnsi" w:cs="ArialMT"/>
          <w:sz w:val="22"/>
          <w:szCs w:val="22"/>
          <w:lang w:val="ro-RO"/>
        </w:rPr>
      </w:pPr>
      <w:r>
        <w:rPr>
          <w:rFonts w:ascii="Calibri" w:hAnsi="Calibri" w:cs="ArialMT"/>
          <w:sz w:val="22"/>
          <w:szCs w:val="22"/>
          <w:lang w:val="ro-RO"/>
        </w:rPr>
        <w:t xml:space="preserve">Astfel una </w:t>
      </w:r>
      <w:r w:rsidR="00B02F41" w:rsidRPr="002154A6">
        <w:rPr>
          <w:rFonts w:ascii="Calibri" w:hAnsi="Calibri" w:cs="ArialMT"/>
          <w:sz w:val="22"/>
          <w:szCs w:val="22"/>
          <w:lang w:val="ro-RO"/>
        </w:rPr>
        <w:t xml:space="preserve">din soluţiile de descongestionare a traficului </w:t>
      </w:r>
      <w:r w:rsidR="005A71E2">
        <w:rPr>
          <w:rFonts w:ascii="Calibri" w:hAnsi="Calibri" w:cs="ArialMT"/>
          <w:sz w:val="22"/>
          <w:szCs w:val="22"/>
          <w:lang w:val="ro-RO"/>
        </w:rPr>
        <w:t xml:space="preserve">în municipiul Suceava </w:t>
      </w:r>
      <w:r w:rsidR="00B02F41" w:rsidRPr="002154A6">
        <w:rPr>
          <w:rFonts w:ascii="Calibri" w:hAnsi="Calibri" w:cs="ArialMT"/>
          <w:sz w:val="22"/>
          <w:szCs w:val="22"/>
          <w:lang w:val="ro-RO"/>
        </w:rPr>
        <w:t xml:space="preserve">este </w:t>
      </w:r>
      <w:r w:rsidR="005A71E2">
        <w:rPr>
          <w:rFonts w:ascii="Calibri" w:hAnsi="Calibri" w:cs="ArialMT"/>
          <w:sz w:val="22"/>
          <w:szCs w:val="22"/>
          <w:lang w:val="ro-RO"/>
        </w:rPr>
        <w:t xml:space="preserve">și </w:t>
      </w:r>
      <w:r w:rsidR="00B02F41" w:rsidRPr="002154A6">
        <w:rPr>
          <w:rFonts w:ascii="Calibri" w:hAnsi="Calibri" w:cs="ArialMT"/>
          <w:sz w:val="22"/>
          <w:szCs w:val="22"/>
          <w:lang w:val="ro-RO"/>
        </w:rPr>
        <w:t xml:space="preserve">încurajarea deplasărilor cu bicicleta </w:t>
      </w:r>
      <w:r>
        <w:rPr>
          <w:rFonts w:ascii="Calibri" w:hAnsi="Calibri" w:cs="ArialMT"/>
          <w:sz w:val="22"/>
          <w:szCs w:val="22"/>
          <w:lang w:val="ro-RO"/>
        </w:rPr>
        <w:t>(</w:t>
      </w:r>
      <w:r w:rsidR="00B02F41" w:rsidRPr="002154A6">
        <w:rPr>
          <w:rFonts w:ascii="Calibri" w:hAnsi="Calibri" w:cs="ArialMT"/>
          <w:sz w:val="22"/>
          <w:szCs w:val="22"/>
          <w:lang w:val="ro-RO"/>
        </w:rPr>
        <w:t xml:space="preserve">cu efecte benefice atât asupra mediului, cât şi </w:t>
      </w:r>
      <w:r>
        <w:rPr>
          <w:rFonts w:ascii="Calibri" w:hAnsi="Calibri" w:cs="ArialMT"/>
          <w:sz w:val="22"/>
          <w:szCs w:val="22"/>
          <w:lang w:val="ro-RO"/>
        </w:rPr>
        <w:t xml:space="preserve">pentru </w:t>
      </w:r>
      <w:r w:rsidR="00B02F41" w:rsidRPr="002154A6">
        <w:rPr>
          <w:rFonts w:ascii="Calibri" w:hAnsi="Calibri" w:cs="ArialMT"/>
          <w:sz w:val="22"/>
          <w:szCs w:val="22"/>
          <w:lang w:val="ro-RO"/>
        </w:rPr>
        <w:t>infrastructur</w:t>
      </w:r>
      <w:r>
        <w:rPr>
          <w:rFonts w:ascii="Calibri" w:hAnsi="Calibri" w:cs="ArialMT"/>
          <w:sz w:val="22"/>
          <w:szCs w:val="22"/>
          <w:lang w:val="ro-RO"/>
        </w:rPr>
        <w:t>a rutieră), prin realizarea unei rețele ciclabile coerente, care conectează principalele zone de interes ale ora</w:t>
      </w:r>
      <w:r w:rsidR="00CD3C3A">
        <w:rPr>
          <w:rFonts w:ascii="Calibri" w:hAnsi="Calibri" w:cs="ArialMT"/>
          <w:sz w:val="22"/>
          <w:szCs w:val="22"/>
          <w:lang w:val="ro-RO"/>
        </w:rPr>
        <w:t>șului, inclusiv stațiile de tra</w:t>
      </w:r>
      <w:r>
        <w:rPr>
          <w:rFonts w:ascii="Calibri" w:hAnsi="Calibri" w:cs="ArialMT"/>
          <w:sz w:val="22"/>
          <w:szCs w:val="22"/>
          <w:lang w:val="ro-RO"/>
        </w:rPr>
        <w:t>n</w:t>
      </w:r>
      <w:r w:rsidR="00CD3C3A">
        <w:rPr>
          <w:rFonts w:ascii="Calibri" w:hAnsi="Calibri" w:cs="ArialMT"/>
          <w:sz w:val="22"/>
          <w:szCs w:val="22"/>
          <w:lang w:val="ro-RO"/>
        </w:rPr>
        <w:t>s</w:t>
      </w:r>
      <w:r>
        <w:rPr>
          <w:rFonts w:ascii="Calibri" w:hAnsi="Calibri" w:cs="ArialMT"/>
          <w:sz w:val="22"/>
          <w:szCs w:val="22"/>
          <w:lang w:val="ro-RO"/>
        </w:rPr>
        <w:t>port în comun și gările, între ele și cu Zona Centrală. O rețea coerentă presupune realizarea unei infrastructuri adecvate pentru biciclete funcție de caracteristicile tehnice ale străzilor pe care urmează a fi amplasate și de vo</w:t>
      </w:r>
      <w:r w:rsidR="00CD3C3A">
        <w:rPr>
          <w:rFonts w:ascii="Calibri" w:hAnsi="Calibri" w:cs="ArialMT"/>
          <w:sz w:val="22"/>
          <w:szCs w:val="22"/>
          <w:lang w:val="ro-RO"/>
        </w:rPr>
        <w:t>lumele de trafic rutier existen</w:t>
      </w:r>
      <w:r>
        <w:rPr>
          <w:rFonts w:ascii="Calibri" w:hAnsi="Calibri" w:cs="ArialMT"/>
          <w:sz w:val="22"/>
          <w:szCs w:val="22"/>
          <w:lang w:val="ro-RO"/>
        </w:rPr>
        <w:t xml:space="preserve">te. Astfel </w:t>
      </w:r>
      <w:r w:rsidR="00CD3C3A">
        <w:rPr>
          <w:rFonts w:ascii="Calibri" w:hAnsi="Calibri" w:cs="ArialMT"/>
          <w:sz w:val="22"/>
          <w:szCs w:val="22"/>
          <w:lang w:val="ro-RO"/>
        </w:rPr>
        <w:t>în municipiul Suceava pot fi realiz</w:t>
      </w:r>
      <w:r>
        <w:rPr>
          <w:rFonts w:ascii="Calibri" w:hAnsi="Calibri" w:cs="ArialMT"/>
          <w:sz w:val="22"/>
          <w:szCs w:val="22"/>
          <w:lang w:val="ro-RO"/>
        </w:rPr>
        <w:t>ate două tipuri de infrastructură pentru biciclete</w:t>
      </w:r>
      <w:r w:rsidRPr="00052EA3">
        <w:rPr>
          <w:rFonts w:asciiTheme="minorHAnsi" w:hAnsiTheme="minorHAnsi" w:cs="ArialMT"/>
          <w:sz w:val="22"/>
          <w:szCs w:val="22"/>
          <w:lang w:val="ro-RO"/>
        </w:rPr>
        <w:t xml:space="preserve">: </w:t>
      </w:r>
      <w:r w:rsidR="00052EA3" w:rsidRPr="00052EA3">
        <w:rPr>
          <w:rFonts w:asciiTheme="minorHAnsi" w:hAnsiTheme="minorHAnsi" w:cs="ArialMT"/>
          <w:sz w:val="22"/>
          <w:szCs w:val="22"/>
          <w:lang w:val="ro-RO"/>
        </w:rPr>
        <w:t>benzi și piste</w:t>
      </w:r>
      <w:r w:rsidR="004F2E48">
        <w:rPr>
          <w:rFonts w:asciiTheme="minorHAnsi" w:hAnsiTheme="minorHAnsi" w:cs="ArialMT"/>
          <w:sz w:val="22"/>
          <w:szCs w:val="22"/>
          <w:lang w:val="ro-RO"/>
        </w:rPr>
        <w:t>.</w:t>
      </w:r>
    </w:p>
    <w:p w:rsidR="00B02F41" w:rsidRPr="002154A6" w:rsidRDefault="00052EA3" w:rsidP="00B85588">
      <w:pPr>
        <w:suppressAutoHyphens w:val="0"/>
        <w:autoSpaceDE w:val="0"/>
        <w:adjustRightInd w:val="0"/>
        <w:spacing w:line="360" w:lineRule="auto"/>
        <w:ind w:firstLine="708"/>
        <w:jc w:val="both"/>
        <w:textAlignment w:val="auto"/>
        <w:rPr>
          <w:rFonts w:ascii="Calibri" w:hAnsi="Calibri"/>
          <w:sz w:val="22"/>
          <w:szCs w:val="22"/>
          <w:lang w:val="fr-FR"/>
        </w:rPr>
      </w:pPr>
      <w:r>
        <w:rPr>
          <w:rFonts w:ascii="Calibri" w:hAnsi="Calibri"/>
          <w:sz w:val="22"/>
          <w:szCs w:val="22"/>
          <w:lang w:val="fr-FR"/>
        </w:rPr>
        <w:t xml:space="preserve">Conform analizei </w:t>
      </w:r>
      <w:r w:rsidR="00B85588">
        <w:rPr>
          <w:rFonts w:ascii="Calibri" w:hAnsi="Calibri"/>
          <w:sz w:val="22"/>
          <w:szCs w:val="22"/>
          <w:lang w:val="fr-FR"/>
        </w:rPr>
        <w:t>caracteristicilor tehnice și conf</w:t>
      </w:r>
      <w:r w:rsidR="00CA3955">
        <w:rPr>
          <w:rFonts w:ascii="Calibri" w:hAnsi="Calibri"/>
          <w:sz w:val="22"/>
          <w:szCs w:val="22"/>
          <w:lang w:val="fr-FR"/>
        </w:rPr>
        <w:t>igurației tramei stradale a mun</w:t>
      </w:r>
      <w:r w:rsidR="00B85588">
        <w:rPr>
          <w:rFonts w:ascii="Calibri" w:hAnsi="Calibri"/>
          <w:sz w:val="22"/>
          <w:szCs w:val="22"/>
          <w:lang w:val="fr-FR"/>
        </w:rPr>
        <w:t>ic</w:t>
      </w:r>
      <w:r w:rsidR="00CA3955">
        <w:rPr>
          <w:rFonts w:ascii="Calibri" w:hAnsi="Calibri"/>
          <w:sz w:val="22"/>
          <w:szCs w:val="22"/>
          <w:lang w:val="fr-FR"/>
        </w:rPr>
        <w:t>ipi</w:t>
      </w:r>
      <w:r w:rsidR="00B85588">
        <w:rPr>
          <w:rFonts w:ascii="Calibri" w:hAnsi="Calibri"/>
          <w:sz w:val="22"/>
          <w:szCs w:val="22"/>
          <w:lang w:val="fr-FR"/>
        </w:rPr>
        <w:t>ului S</w:t>
      </w:r>
      <w:r w:rsidR="00B85588">
        <w:rPr>
          <w:rFonts w:ascii="Calibri" w:hAnsi="Calibri"/>
          <w:sz w:val="22"/>
          <w:szCs w:val="22"/>
          <w:lang w:val="fr-FR"/>
        </w:rPr>
        <w:t>u</w:t>
      </w:r>
      <w:r w:rsidR="00B85588">
        <w:rPr>
          <w:rFonts w:ascii="Calibri" w:hAnsi="Calibri"/>
          <w:sz w:val="22"/>
          <w:szCs w:val="22"/>
          <w:lang w:val="fr-FR"/>
        </w:rPr>
        <w:t>ceava  s-a constatat că</w:t>
      </w:r>
      <w:r w:rsidR="00CA3955">
        <w:rPr>
          <w:rFonts w:ascii="Calibri" w:hAnsi="Calibri"/>
          <w:sz w:val="22"/>
          <w:szCs w:val="22"/>
          <w:lang w:val="fr-FR"/>
        </w:rPr>
        <w:t xml:space="preserve"> se </w:t>
      </w:r>
      <w:r w:rsidR="00B02F41" w:rsidRPr="002154A6">
        <w:rPr>
          <w:rFonts w:ascii="Calibri" w:hAnsi="Calibri"/>
          <w:sz w:val="22"/>
          <w:szCs w:val="22"/>
          <w:lang w:val="fr-FR"/>
        </w:rPr>
        <w:t xml:space="preserve">pot </w:t>
      </w:r>
      <w:r w:rsidR="00B02F41" w:rsidRPr="00B85588">
        <w:rPr>
          <w:rFonts w:ascii="Calibri" w:hAnsi="Calibri"/>
          <w:b/>
          <w:sz w:val="22"/>
          <w:szCs w:val="22"/>
          <w:lang w:val="fr-FR"/>
        </w:rPr>
        <w:t xml:space="preserve">amenaja </w:t>
      </w:r>
      <w:r w:rsidRPr="00B85588">
        <w:rPr>
          <w:rFonts w:ascii="Calibri" w:hAnsi="Calibri"/>
          <w:b/>
          <w:sz w:val="22"/>
          <w:szCs w:val="22"/>
          <w:lang w:val="fr-FR"/>
        </w:rPr>
        <w:t>piste de biciclete pe următoarele trasee</w:t>
      </w:r>
      <w:r w:rsidR="00B02F41" w:rsidRPr="002154A6">
        <w:rPr>
          <w:rFonts w:ascii="Calibri" w:hAnsi="Calibri"/>
          <w:sz w:val="22"/>
          <w:szCs w:val="22"/>
          <w:lang w:val="fr-FR"/>
        </w:rPr>
        <w:t>:</w:t>
      </w:r>
    </w:p>
    <w:p w:rsidR="00EE1A86" w:rsidRPr="00EE1A86" w:rsidRDefault="00EE1A86" w:rsidP="00B85588">
      <w:pPr>
        <w:pStyle w:val="ListParagraph"/>
        <w:numPr>
          <w:ilvl w:val="0"/>
          <w:numId w:val="48"/>
        </w:numPr>
        <w:suppressAutoHyphens w:val="0"/>
        <w:autoSpaceDE w:val="0"/>
        <w:adjustRightInd w:val="0"/>
        <w:spacing w:line="360" w:lineRule="auto"/>
        <w:jc w:val="both"/>
        <w:textAlignment w:val="auto"/>
        <w:rPr>
          <w:rFonts w:ascii="Calibri" w:hAnsi="Calibri"/>
          <w:sz w:val="22"/>
          <w:szCs w:val="22"/>
        </w:rPr>
      </w:pPr>
      <w:r w:rsidRPr="00EE1A86">
        <w:rPr>
          <w:rFonts w:ascii="Calibri" w:hAnsi="Calibri" w:cs="ArialMT"/>
          <w:sz w:val="22"/>
          <w:szCs w:val="22"/>
          <w:lang w:val="ro-RO"/>
        </w:rPr>
        <w:t>Strada Nicolae Bălcescu</w:t>
      </w:r>
    </w:p>
    <w:p w:rsidR="00EE1A86" w:rsidRPr="00EE1A86" w:rsidRDefault="008A5632" w:rsidP="00B85588">
      <w:pPr>
        <w:pStyle w:val="ListParagraph"/>
        <w:numPr>
          <w:ilvl w:val="0"/>
          <w:numId w:val="48"/>
        </w:numPr>
        <w:suppressAutoHyphens w:val="0"/>
        <w:autoSpaceDE w:val="0"/>
        <w:adjustRightInd w:val="0"/>
        <w:spacing w:line="360" w:lineRule="auto"/>
        <w:jc w:val="both"/>
        <w:textAlignment w:val="auto"/>
        <w:rPr>
          <w:rFonts w:ascii="Calibri" w:hAnsi="Calibri"/>
          <w:sz w:val="22"/>
          <w:szCs w:val="22"/>
        </w:rPr>
      </w:pPr>
      <w:r w:rsidRPr="00EE1A86">
        <w:rPr>
          <w:rFonts w:ascii="Calibri" w:hAnsi="Calibri" w:cs="ArialMT"/>
          <w:sz w:val="22"/>
          <w:szCs w:val="22"/>
          <w:lang w:val="ro-RO"/>
        </w:rPr>
        <w:t xml:space="preserve"> </w:t>
      </w:r>
      <w:r w:rsidR="00EE1A86" w:rsidRPr="00EE1A86">
        <w:rPr>
          <w:rFonts w:ascii="Calibri" w:hAnsi="Calibri" w:cs="ArialMT"/>
          <w:sz w:val="22"/>
          <w:szCs w:val="22"/>
          <w:lang w:val="ro-RO"/>
        </w:rPr>
        <w:t>Strada Mihai Eminescu</w:t>
      </w:r>
    </w:p>
    <w:p w:rsidR="00EE1A86" w:rsidRPr="00EE1A86" w:rsidRDefault="00EE1A86" w:rsidP="00B85588">
      <w:pPr>
        <w:pStyle w:val="ListParagraph"/>
        <w:numPr>
          <w:ilvl w:val="0"/>
          <w:numId w:val="48"/>
        </w:numPr>
        <w:suppressAutoHyphens w:val="0"/>
        <w:autoSpaceDE w:val="0"/>
        <w:adjustRightInd w:val="0"/>
        <w:spacing w:line="360" w:lineRule="auto"/>
        <w:jc w:val="both"/>
        <w:textAlignment w:val="auto"/>
        <w:rPr>
          <w:rFonts w:ascii="Calibri" w:hAnsi="Calibri"/>
          <w:sz w:val="22"/>
          <w:szCs w:val="22"/>
        </w:rPr>
      </w:pPr>
      <w:r w:rsidRPr="00EE1A86">
        <w:rPr>
          <w:rFonts w:ascii="Calibri" w:hAnsi="Calibri" w:cs="ArialMT"/>
          <w:sz w:val="22"/>
          <w:szCs w:val="22"/>
          <w:lang w:val="ro-RO"/>
        </w:rPr>
        <w:t>Strada Mărăști</w:t>
      </w:r>
    </w:p>
    <w:p w:rsidR="008A5632" w:rsidRPr="00EE1A86" w:rsidRDefault="008A5632" w:rsidP="00B85588">
      <w:pPr>
        <w:pStyle w:val="ListParagraph"/>
        <w:numPr>
          <w:ilvl w:val="0"/>
          <w:numId w:val="48"/>
        </w:numPr>
        <w:suppressAutoHyphens w:val="0"/>
        <w:autoSpaceDE w:val="0"/>
        <w:adjustRightInd w:val="0"/>
        <w:spacing w:line="360" w:lineRule="auto"/>
        <w:jc w:val="both"/>
        <w:textAlignment w:val="auto"/>
        <w:rPr>
          <w:rFonts w:ascii="Calibri" w:hAnsi="Calibri"/>
          <w:sz w:val="22"/>
          <w:szCs w:val="22"/>
        </w:rPr>
      </w:pPr>
      <w:r w:rsidRPr="00EE1A86">
        <w:rPr>
          <w:rFonts w:ascii="Calibri" w:hAnsi="Calibri" w:cs="ArialMT"/>
          <w:sz w:val="22"/>
          <w:szCs w:val="22"/>
          <w:lang w:val="ro-RO"/>
        </w:rPr>
        <w:t xml:space="preserve"> </w:t>
      </w:r>
      <w:r w:rsidR="00EE1A86" w:rsidRPr="00EE1A86">
        <w:rPr>
          <w:rFonts w:ascii="Calibri" w:hAnsi="Calibri" w:cs="ArialMT"/>
          <w:sz w:val="22"/>
          <w:szCs w:val="22"/>
          <w:lang w:val="ro-RO"/>
        </w:rPr>
        <w:t>Bulevard</w:t>
      </w:r>
      <w:r w:rsidRPr="00EE1A86">
        <w:rPr>
          <w:rFonts w:ascii="Calibri" w:hAnsi="Calibri" w:cs="ArialMT"/>
          <w:sz w:val="22"/>
          <w:szCs w:val="22"/>
          <w:lang w:val="ro-RO"/>
        </w:rPr>
        <w:t>ul Acad</w:t>
      </w:r>
      <w:r w:rsidR="00EE1A86" w:rsidRPr="00EE1A86">
        <w:rPr>
          <w:rFonts w:ascii="Calibri" w:hAnsi="Calibri" w:cs="ArialMT"/>
          <w:sz w:val="22"/>
          <w:szCs w:val="22"/>
          <w:lang w:val="ro-RO"/>
        </w:rPr>
        <w:t>emician Vasile</w:t>
      </w:r>
      <w:r w:rsidRPr="00EE1A86">
        <w:rPr>
          <w:rFonts w:ascii="Calibri" w:hAnsi="Calibri" w:cs="ArialMT"/>
          <w:sz w:val="22"/>
          <w:szCs w:val="22"/>
          <w:lang w:val="ro-RO"/>
        </w:rPr>
        <w:t xml:space="preserve"> Grecu</w:t>
      </w:r>
      <w:r w:rsidRPr="00EE1A86">
        <w:rPr>
          <w:rFonts w:ascii="Calibri" w:hAnsi="Calibri"/>
          <w:sz w:val="22"/>
          <w:szCs w:val="22"/>
        </w:rPr>
        <w:t xml:space="preserve"> </w:t>
      </w:r>
    </w:p>
    <w:p w:rsidR="00B02F41" w:rsidRPr="00EE1A86" w:rsidRDefault="00B02F41" w:rsidP="00B85588">
      <w:pPr>
        <w:pStyle w:val="ListParagraph"/>
        <w:numPr>
          <w:ilvl w:val="0"/>
          <w:numId w:val="49"/>
        </w:numPr>
        <w:suppressAutoHyphens w:val="0"/>
        <w:autoSpaceDE w:val="0"/>
        <w:adjustRightInd w:val="0"/>
        <w:spacing w:line="360" w:lineRule="auto"/>
        <w:jc w:val="both"/>
        <w:textAlignment w:val="auto"/>
        <w:rPr>
          <w:rFonts w:ascii="Calibri" w:hAnsi="Calibri"/>
          <w:sz w:val="22"/>
          <w:szCs w:val="22"/>
        </w:rPr>
      </w:pPr>
      <w:r w:rsidRPr="00EE1A86">
        <w:rPr>
          <w:rFonts w:ascii="Calibri" w:hAnsi="Calibri"/>
          <w:sz w:val="22"/>
          <w:szCs w:val="22"/>
        </w:rPr>
        <w:t xml:space="preserve">Strada </w:t>
      </w:r>
      <w:r w:rsidR="00EE1A86" w:rsidRPr="00EE1A86">
        <w:rPr>
          <w:rFonts w:ascii="Calibri" w:hAnsi="Calibri"/>
          <w:sz w:val="22"/>
          <w:szCs w:val="22"/>
        </w:rPr>
        <w:t>Universitatii</w:t>
      </w:r>
    </w:p>
    <w:p w:rsidR="00B02F41" w:rsidRPr="00EE1A86" w:rsidRDefault="00B02F41" w:rsidP="00B85588">
      <w:pPr>
        <w:pStyle w:val="ListParagraph"/>
        <w:numPr>
          <w:ilvl w:val="0"/>
          <w:numId w:val="49"/>
        </w:numPr>
        <w:suppressAutoHyphens w:val="0"/>
        <w:autoSpaceDE w:val="0"/>
        <w:adjustRightInd w:val="0"/>
        <w:spacing w:line="360" w:lineRule="auto"/>
        <w:jc w:val="both"/>
        <w:textAlignment w:val="auto"/>
        <w:rPr>
          <w:rFonts w:ascii="Calibri" w:hAnsi="Calibri"/>
          <w:sz w:val="22"/>
          <w:szCs w:val="22"/>
        </w:rPr>
      </w:pPr>
      <w:r w:rsidRPr="00EE1A86">
        <w:rPr>
          <w:rFonts w:ascii="Calibri" w:hAnsi="Calibri"/>
          <w:sz w:val="22"/>
          <w:szCs w:val="22"/>
        </w:rPr>
        <w:t>Strada Mărăşti</w:t>
      </w:r>
    </w:p>
    <w:p w:rsidR="00B02F41" w:rsidRPr="00EE1A86" w:rsidRDefault="00B02F41" w:rsidP="00EE1A86">
      <w:pPr>
        <w:pStyle w:val="ListParagraph"/>
        <w:numPr>
          <w:ilvl w:val="0"/>
          <w:numId w:val="49"/>
        </w:numPr>
        <w:suppressAutoHyphens w:val="0"/>
        <w:autoSpaceDE w:val="0"/>
        <w:adjustRightInd w:val="0"/>
        <w:spacing w:line="360" w:lineRule="auto"/>
        <w:jc w:val="both"/>
        <w:textAlignment w:val="auto"/>
        <w:rPr>
          <w:rFonts w:ascii="Calibri" w:hAnsi="Calibri"/>
          <w:sz w:val="22"/>
          <w:szCs w:val="22"/>
        </w:rPr>
      </w:pPr>
      <w:r w:rsidRPr="00EE1A86">
        <w:rPr>
          <w:rFonts w:ascii="Calibri" w:hAnsi="Calibri"/>
          <w:sz w:val="22"/>
          <w:szCs w:val="22"/>
        </w:rPr>
        <w:t>Strada Mihai Eminescu</w:t>
      </w:r>
    </w:p>
    <w:p w:rsidR="00052EA3" w:rsidRDefault="00B85588" w:rsidP="00B85588">
      <w:pPr>
        <w:suppressAutoHyphens w:val="0"/>
        <w:autoSpaceDE w:val="0"/>
        <w:adjustRightInd w:val="0"/>
        <w:spacing w:line="360" w:lineRule="auto"/>
        <w:jc w:val="both"/>
        <w:textAlignment w:val="auto"/>
        <w:rPr>
          <w:rFonts w:ascii="Calibri" w:hAnsi="Calibri"/>
          <w:sz w:val="22"/>
          <w:szCs w:val="22"/>
        </w:rPr>
      </w:pPr>
      <w:r>
        <w:rPr>
          <w:rFonts w:ascii="Calibri" w:hAnsi="Calibri"/>
          <w:sz w:val="22"/>
          <w:szCs w:val="22"/>
        </w:rPr>
        <w:t>ș</w:t>
      </w:r>
      <w:r w:rsidR="00052EA3" w:rsidRPr="00B85588">
        <w:rPr>
          <w:rFonts w:ascii="Calibri" w:hAnsi="Calibri"/>
          <w:sz w:val="22"/>
          <w:szCs w:val="22"/>
        </w:rPr>
        <w:t xml:space="preserve">i </w:t>
      </w:r>
      <w:r w:rsidR="00052EA3" w:rsidRPr="00B85588">
        <w:rPr>
          <w:rFonts w:ascii="Calibri" w:hAnsi="Calibri"/>
          <w:b/>
          <w:sz w:val="22"/>
          <w:szCs w:val="22"/>
        </w:rPr>
        <w:t>benzi pentru biciclete pe următoarele trasee</w:t>
      </w:r>
      <w:r>
        <w:rPr>
          <w:rFonts w:ascii="Calibri" w:hAnsi="Calibri"/>
          <w:sz w:val="22"/>
          <w:szCs w:val="22"/>
        </w:rPr>
        <w:t>:</w:t>
      </w:r>
    </w:p>
    <w:p w:rsidR="00B85588" w:rsidRDefault="00B85588" w:rsidP="00B85588">
      <w:pPr>
        <w:pStyle w:val="ListParagraph"/>
        <w:numPr>
          <w:ilvl w:val="0"/>
          <w:numId w:val="49"/>
        </w:numPr>
        <w:suppressAutoHyphens w:val="0"/>
        <w:autoSpaceDE w:val="0"/>
        <w:adjustRightInd w:val="0"/>
        <w:spacing w:line="360" w:lineRule="auto"/>
        <w:jc w:val="both"/>
        <w:textAlignment w:val="auto"/>
        <w:rPr>
          <w:rFonts w:ascii="Calibri" w:hAnsi="Calibri"/>
          <w:sz w:val="22"/>
          <w:szCs w:val="22"/>
        </w:rPr>
      </w:pPr>
      <w:r w:rsidRPr="002154A6">
        <w:rPr>
          <w:rFonts w:ascii="Calibri" w:hAnsi="Calibri"/>
          <w:sz w:val="22"/>
          <w:szCs w:val="22"/>
        </w:rPr>
        <w:t>Strada Ştefan cel Mare</w:t>
      </w:r>
    </w:p>
    <w:p w:rsidR="00B85588" w:rsidRDefault="00B85588" w:rsidP="00B85588">
      <w:pPr>
        <w:pStyle w:val="ListParagraph"/>
        <w:numPr>
          <w:ilvl w:val="0"/>
          <w:numId w:val="49"/>
        </w:numPr>
        <w:suppressAutoHyphens w:val="0"/>
        <w:autoSpaceDE w:val="0"/>
        <w:adjustRightInd w:val="0"/>
        <w:spacing w:line="360" w:lineRule="auto"/>
        <w:jc w:val="both"/>
        <w:textAlignment w:val="auto"/>
        <w:rPr>
          <w:rFonts w:ascii="Calibri" w:hAnsi="Calibri"/>
          <w:sz w:val="22"/>
          <w:szCs w:val="22"/>
        </w:rPr>
      </w:pPr>
      <w:r>
        <w:rPr>
          <w:rFonts w:ascii="Calibri" w:hAnsi="Calibri"/>
          <w:sz w:val="22"/>
          <w:szCs w:val="22"/>
        </w:rPr>
        <w:t>Strada Armenească</w:t>
      </w:r>
    </w:p>
    <w:p w:rsidR="00B85588" w:rsidRDefault="00B85588" w:rsidP="00B85588">
      <w:pPr>
        <w:pStyle w:val="ListParagraph"/>
        <w:numPr>
          <w:ilvl w:val="0"/>
          <w:numId w:val="49"/>
        </w:numPr>
        <w:suppressAutoHyphens w:val="0"/>
        <w:autoSpaceDE w:val="0"/>
        <w:adjustRightInd w:val="0"/>
        <w:spacing w:line="360" w:lineRule="auto"/>
        <w:jc w:val="both"/>
        <w:textAlignment w:val="auto"/>
        <w:rPr>
          <w:rFonts w:ascii="Calibri" w:hAnsi="Calibri"/>
          <w:sz w:val="22"/>
          <w:szCs w:val="22"/>
        </w:rPr>
      </w:pPr>
      <w:r>
        <w:rPr>
          <w:rFonts w:ascii="Calibri" w:hAnsi="Calibri"/>
          <w:sz w:val="22"/>
          <w:szCs w:val="22"/>
        </w:rPr>
        <w:t>Strada Cernăuți</w:t>
      </w:r>
    </w:p>
    <w:p w:rsidR="00B85588" w:rsidRDefault="00B85588" w:rsidP="00B85588">
      <w:pPr>
        <w:pStyle w:val="ListParagraph"/>
        <w:numPr>
          <w:ilvl w:val="0"/>
          <w:numId w:val="49"/>
        </w:numPr>
        <w:suppressAutoHyphens w:val="0"/>
        <w:autoSpaceDE w:val="0"/>
        <w:adjustRightInd w:val="0"/>
        <w:spacing w:line="360" w:lineRule="auto"/>
        <w:jc w:val="both"/>
        <w:textAlignment w:val="auto"/>
        <w:rPr>
          <w:rFonts w:ascii="Calibri" w:hAnsi="Calibri"/>
          <w:sz w:val="22"/>
          <w:szCs w:val="22"/>
        </w:rPr>
      </w:pPr>
      <w:r>
        <w:rPr>
          <w:rFonts w:ascii="Calibri" w:hAnsi="Calibri"/>
          <w:sz w:val="22"/>
          <w:szCs w:val="22"/>
        </w:rPr>
        <w:t>Strada Cuza Vodă</w:t>
      </w:r>
    </w:p>
    <w:p w:rsidR="00B85588" w:rsidRDefault="00B85588" w:rsidP="00B85588">
      <w:pPr>
        <w:pStyle w:val="ListParagraph"/>
        <w:numPr>
          <w:ilvl w:val="0"/>
          <w:numId w:val="49"/>
        </w:numPr>
        <w:suppressAutoHyphens w:val="0"/>
        <w:autoSpaceDE w:val="0"/>
        <w:adjustRightInd w:val="0"/>
        <w:spacing w:line="360" w:lineRule="auto"/>
        <w:jc w:val="both"/>
        <w:textAlignment w:val="auto"/>
        <w:rPr>
          <w:rFonts w:ascii="Calibri" w:hAnsi="Calibri"/>
          <w:sz w:val="22"/>
          <w:szCs w:val="22"/>
        </w:rPr>
      </w:pPr>
      <w:r>
        <w:rPr>
          <w:rFonts w:ascii="Calibri" w:hAnsi="Calibri"/>
          <w:sz w:val="22"/>
          <w:szCs w:val="22"/>
        </w:rPr>
        <w:t>Malurile răului Suceava</w:t>
      </w:r>
    </w:p>
    <w:p w:rsidR="006F1E85" w:rsidRDefault="00F04A96" w:rsidP="006F1E85">
      <w:pPr>
        <w:suppressAutoHyphens w:val="0"/>
        <w:autoSpaceDE w:val="0"/>
        <w:adjustRightInd w:val="0"/>
        <w:spacing w:line="360" w:lineRule="auto"/>
        <w:jc w:val="both"/>
        <w:textAlignment w:val="auto"/>
        <w:rPr>
          <w:rFonts w:ascii="Calibri" w:hAnsi="Calibri"/>
          <w:sz w:val="22"/>
          <w:szCs w:val="22"/>
        </w:rPr>
      </w:pPr>
      <w:r w:rsidRPr="00ED736D">
        <w:rPr>
          <w:rFonts w:ascii="Calibri" w:hAnsi="Calibri"/>
          <w:sz w:val="22"/>
          <w:szCs w:val="22"/>
        </w:rPr>
        <w:t>Pistele sau benzile pentru biciclete propuse pot fi observate în planșa 2.1.2 – Plan depl</w:t>
      </w:r>
      <w:r w:rsidR="00ED736D" w:rsidRPr="00ED736D">
        <w:rPr>
          <w:rFonts w:ascii="Calibri" w:hAnsi="Calibri"/>
          <w:sz w:val="22"/>
          <w:szCs w:val="22"/>
        </w:rPr>
        <w:t>a</w:t>
      </w:r>
      <w:r w:rsidRPr="00ED736D">
        <w:rPr>
          <w:rFonts w:ascii="Calibri" w:hAnsi="Calibri"/>
          <w:sz w:val="22"/>
          <w:szCs w:val="22"/>
        </w:rPr>
        <w:t>sări nem</w:t>
      </w:r>
      <w:r w:rsidRPr="00ED736D">
        <w:rPr>
          <w:rFonts w:ascii="Calibri" w:hAnsi="Calibri"/>
          <w:sz w:val="22"/>
          <w:szCs w:val="22"/>
        </w:rPr>
        <w:t>o</w:t>
      </w:r>
      <w:r w:rsidRPr="00ED736D">
        <w:rPr>
          <w:rFonts w:ascii="Calibri" w:hAnsi="Calibri"/>
          <w:sz w:val="22"/>
          <w:szCs w:val="22"/>
        </w:rPr>
        <w:t>torizate-</w:t>
      </w:r>
      <w:r w:rsidR="00ED736D">
        <w:rPr>
          <w:rFonts w:ascii="Calibri" w:hAnsi="Calibri"/>
          <w:sz w:val="22"/>
          <w:szCs w:val="22"/>
        </w:rPr>
        <w:t>re</w:t>
      </w:r>
      <w:r w:rsidR="00ED736D">
        <w:rPr>
          <w:rFonts w:ascii="Calibri" w:hAnsi="Calibri"/>
          <w:sz w:val="22"/>
          <w:szCs w:val="22"/>
          <w:lang w:val="ro-RO"/>
        </w:rPr>
        <w:t>țea pentru</w:t>
      </w:r>
      <w:r w:rsidRPr="00ED736D">
        <w:rPr>
          <w:rFonts w:ascii="Calibri" w:hAnsi="Calibri"/>
          <w:sz w:val="22"/>
          <w:szCs w:val="22"/>
        </w:rPr>
        <w:t xml:space="preserve"> biciclete-propunere.</w:t>
      </w:r>
    </w:p>
    <w:p w:rsidR="006F1E85" w:rsidRPr="006F1E85" w:rsidRDefault="006F1E85" w:rsidP="006F1E85">
      <w:pPr>
        <w:suppressAutoHyphens w:val="0"/>
        <w:autoSpaceDE w:val="0"/>
        <w:adjustRightInd w:val="0"/>
        <w:spacing w:line="360" w:lineRule="auto"/>
        <w:jc w:val="both"/>
        <w:textAlignment w:val="auto"/>
        <w:rPr>
          <w:rFonts w:ascii="Calibri" w:hAnsi="Calibri"/>
          <w:sz w:val="22"/>
          <w:szCs w:val="22"/>
        </w:rPr>
      </w:pPr>
    </w:p>
    <w:p w:rsidR="00B02F41" w:rsidRPr="00597817" w:rsidRDefault="00B02F41" w:rsidP="00B02F41">
      <w:pPr>
        <w:rPr>
          <w:lang w:val="fr-FR"/>
        </w:rPr>
      </w:pPr>
    </w:p>
    <w:p w:rsidR="00B02F41" w:rsidRPr="002F31A7" w:rsidRDefault="00B02F41" w:rsidP="005E51DE">
      <w:pPr>
        <w:pStyle w:val="Heading3"/>
        <w:numPr>
          <w:ilvl w:val="2"/>
          <w:numId w:val="54"/>
        </w:numPr>
        <w:spacing w:before="0" w:after="0" w:line="288" w:lineRule="auto"/>
        <w:ind w:left="720"/>
        <w:rPr>
          <w:lang w:val="ro-RO"/>
        </w:rPr>
      </w:pPr>
      <w:bookmarkStart w:id="64" w:name="_Toc404178790"/>
      <w:bookmarkStart w:id="65" w:name="_Toc407102075"/>
      <w:bookmarkStart w:id="66" w:name="_Toc412111273"/>
      <w:r w:rsidRPr="002F31A7">
        <w:rPr>
          <w:lang w:val="ro-RO"/>
        </w:rPr>
        <w:lastRenderedPageBreak/>
        <w:t>Transportul public de călători</w:t>
      </w:r>
      <w:bookmarkEnd w:id="64"/>
      <w:bookmarkEnd w:id="65"/>
      <w:bookmarkEnd w:id="66"/>
      <w:r w:rsidRPr="002F31A7">
        <w:rPr>
          <w:lang w:val="ro-RO"/>
        </w:rPr>
        <w:t xml:space="preserve"> </w:t>
      </w:r>
    </w:p>
    <w:p w:rsidR="00B02F41" w:rsidRPr="00AB3E43" w:rsidRDefault="00B02F41" w:rsidP="00CF286B">
      <w:pPr>
        <w:pStyle w:val="Heading4"/>
      </w:pPr>
      <w:bookmarkStart w:id="67" w:name="_Toc412111274"/>
      <w:r w:rsidRPr="007A03BC">
        <w:rPr>
          <w:lang w:val="fr-FR"/>
        </w:rPr>
        <w:t>Infrastructura</w:t>
      </w:r>
      <w:r w:rsidRPr="00AB3E43">
        <w:t xml:space="preserve"> pentru transportul public de călători</w:t>
      </w:r>
      <w:bookmarkEnd w:id="67"/>
      <w:r w:rsidRPr="00AB3E43">
        <w:t xml:space="preserve"> </w:t>
      </w:r>
    </w:p>
    <w:p w:rsidR="00B02F41" w:rsidRPr="00DE4D2C" w:rsidRDefault="00B02F41" w:rsidP="00B02F41">
      <w:pPr>
        <w:rPr>
          <w:u w:val="single"/>
          <w:lang w:val="fr-FR"/>
        </w:rPr>
      </w:pPr>
    </w:p>
    <w:p w:rsidR="00B02F41" w:rsidRPr="00E67C6E" w:rsidRDefault="00B02F41" w:rsidP="00B02F41">
      <w:pPr>
        <w:spacing w:line="360" w:lineRule="auto"/>
        <w:ind w:firstLine="708"/>
        <w:jc w:val="both"/>
        <w:rPr>
          <w:rFonts w:ascii="Calibri" w:hAnsi="Calibri"/>
          <w:sz w:val="22"/>
          <w:lang w:val="fr-FR"/>
        </w:rPr>
      </w:pPr>
      <w:r w:rsidRPr="00E67C6E">
        <w:rPr>
          <w:rFonts w:ascii="Calibri" w:hAnsi="Calibri"/>
          <w:sz w:val="22"/>
          <w:lang w:val="fr-FR"/>
        </w:rPr>
        <w:t>Transportul călătorilor prin curse regulate pe raza municipiului Suceava este asigurat atât de către S.C. Transport Public Local S.A. Suceava, cât şi de societăţi comerciale cu capital privat.</w:t>
      </w:r>
    </w:p>
    <w:p w:rsidR="00B02F41" w:rsidRPr="00E67C6E" w:rsidRDefault="00B02F41" w:rsidP="00B02F41">
      <w:pPr>
        <w:spacing w:line="360" w:lineRule="auto"/>
        <w:ind w:firstLine="708"/>
        <w:jc w:val="both"/>
        <w:rPr>
          <w:rFonts w:ascii="Calibri" w:hAnsi="Calibri"/>
          <w:sz w:val="22"/>
          <w:lang w:val="fr-FR"/>
        </w:rPr>
      </w:pPr>
      <w:r w:rsidRPr="00E67C6E">
        <w:rPr>
          <w:rFonts w:ascii="Calibri" w:hAnsi="Calibri"/>
          <w:sz w:val="22"/>
          <w:lang w:val="fr-FR"/>
        </w:rPr>
        <w:t>S.C. Transport  Public Local  S.A. Suceava  are  mijloace de transport proprii (3 autobuze și 2 maxi taxi) și mijloace de transport înregistrate în patrimoniul Consiliului Local Suceava (30 autobuze și 7 microbuze).</w:t>
      </w:r>
    </w:p>
    <w:p w:rsidR="00B02F41" w:rsidRPr="00E26239" w:rsidRDefault="00B02F41" w:rsidP="00EB0C7D">
      <w:pPr>
        <w:spacing w:line="360" w:lineRule="auto"/>
        <w:ind w:firstLine="708"/>
        <w:jc w:val="both"/>
        <w:rPr>
          <w:sz w:val="18"/>
          <w:lang w:val="fr-FR"/>
        </w:rPr>
      </w:pPr>
      <w:r w:rsidRPr="00E67C6E">
        <w:rPr>
          <w:rFonts w:ascii="Calibri" w:hAnsi="Calibri"/>
          <w:b/>
          <w:sz w:val="22"/>
          <w:lang w:val="fr-FR"/>
        </w:rPr>
        <w:t>Transportul principal</w:t>
      </w:r>
      <w:r w:rsidRPr="00E67C6E">
        <w:rPr>
          <w:rFonts w:ascii="Calibri" w:hAnsi="Calibri"/>
          <w:sz w:val="22"/>
          <w:lang w:val="fr-FR"/>
        </w:rPr>
        <w:t xml:space="preserve"> de persoane se efectueaza de c</w:t>
      </w:r>
      <w:r>
        <w:rPr>
          <w:rFonts w:ascii="Calibri" w:hAnsi="Calibri"/>
          <w:sz w:val="22"/>
          <w:lang w:val="fr-FR"/>
        </w:rPr>
        <w:t>ă</w:t>
      </w:r>
      <w:r w:rsidRPr="00E67C6E">
        <w:rPr>
          <w:rFonts w:ascii="Calibri" w:hAnsi="Calibri"/>
          <w:sz w:val="22"/>
          <w:lang w:val="fr-FR"/>
        </w:rPr>
        <w:t>tre S.C. Transport  Public Local  S.A. Suceava  cu 33 autobuze IRISBUS PS09D1 CITELIS (107 locuri pentru pasageri) pe 6 linii de transport</w:t>
      </w:r>
      <w:r w:rsidR="00D54BFD">
        <w:rPr>
          <w:rFonts w:ascii="Calibri" w:hAnsi="Calibri"/>
          <w:sz w:val="22"/>
          <w:lang w:val="fr-FR"/>
        </w:rPr>
        <w:t xml:space="preserve"> </w:t>
      </w:r>
      <w:r w:rsidR="00D54BFD" w:rsidRPr="00ED736D">
        <w:rPr>
          <w:rFonts w:ascii="Calibri" w:hAnsi="Calibri"/>
          <w:sz w:val="22"/>
          <w:lang w:val="fr-FR"/>
        </w:rPr>
        <w:t>(liniile 2, 3, 4, 5, 21, 28 – pentru trasee vezi planșele de la 1.1.5 la 1.1.10)</w:t>
      </w:r>
      <w:r w:rsidR="00D54BFD">
        <w:rPr>
          <w:rFonts w:ascii="Calibri" w:hAnsi="Calibri"/>
          <w:sz w:val="22"/>
          <w:lang w:val="fr-FR"/>
        </w:rPr>
        <w:t xml:space="preserve"> </w:t>
      </w:r>
      <w:r>
        <w:rPr>
          <w:rFonts w:ascii="Calibri" w:hAnsi="Calibri"/>
          <w:sz w:val="22"/>
          <w:lang w:val="fr-FR"/>
        </w:rPr>
        <w:t xml:space="preserve">şi </w:t>
      </w:r>
      <w:r w:rsidRPr="00E26239">
        <w:rPr>
          <w:rFonts w:ascii="Calibri" w:hAnsi="Calibri"/>
          <w:sz w:val="22"/>
          <w:lang w:val="fr-FR"/>
        </w:rPr>
        <w:t>2</w:t>
      </w:r>
      <w:r w:rsidRPr="00E26239">
        <w:rPr>
          <w:rFonts w:ascii="Calibri" w:hAnsi="Calibri"/>
          <w:bCs/>
          <w:sz w:val="22"/>
          <w:lang w:val="fr-FR"/>
        </w:rPr>
        <w:t xml:space="preserve"> microbuze  (15÷23 locuri), pe 3 linii de </w:t>
      </w:r>
      <w:r w:rsidRPr="00ED736D">
        <w:rPr>
          <w:rFonts w:ascii="Calibri" w:hAnsi="Calibri"/>
          <w:bCs/>
          <w:sz w:val="22"/>
          <w:lang w:val="fr-FR"/>
        </w:rPr>
        <w:t>transport</w:t>
      </w:r>
      <w:r w:rsidR="00D54BFD" w:rsidRPr="00ED736D">
        <w:rPr>
          <w:rFonts w:ascii="Calibri" w:hAnsi="Calibri"/>
          <w:bCs/>
          <w:sz w:val="22"/>
          <w:lang w:val="fr-FR"/>
        </w:rPr>
        <w:t xml:space="preserve"> (liniile 17, 22, 30 – pentru trasee vezi planșele de la 1.1.11 la 1.1.13)</w:t>
      </w:r>
      <w:r w:rsidRPr="00ED736D">
        <w:rPr>
          <w:rFonts w:ascii="Calibri" w:hAnsi="Calibri"/>
          <w:bCs/>
          <w:sz w:val="22"/>
          <w:lang w:val="fr-FR"/>
        </w:rPr>
        <w:t>,</w:t>
      </w:r>
      <w:r w:rsidRPr="00E26239">
        <w:rPr>
          <w:rFonts w:ascii="Calibri" w:hAnsi="Calibri"/>
          <w:bCs/>
          <w:sz w:val="22"/>
          <w:lang w:val="fr-FR"/>
        </w:rPr>
        <w:t xml:space="preserve"> acestea fiind structurate astfel</w:t>
      </w:r>
      <w:r w:rsidRPr="00E26239">
        <w:rPr>
          <w:rFonts w:ascii="Calibri" w:hAnsi="Calibri"/>
          <w:sz w:val="22"/>
          <w:lang w:val="fr-FR"/>
        </w:rPr>
        <w:t>:</w:t>
      </w:r>
    </w:p>
    <w:p w:rsidR="00B02F41" w:rsidRPr="00E26239" w:rsidRDefault="00B02F41" w:rsidP="003D3D17">
      <w:pPr>
        <w:numPr>
          <w:ilvl w:val="0"/>
          <w:numId w:val="37"/>
        </w:numPr>
        <w:spacing w:line="360" w:lineRule="auto"/>
        <w:rPr>
          <w:rFonts w:ascii="Calibri" w:hAnsi="Calibri"/>
          <w:sz w:val="22"/>
        </w:rPr>
      </w:pPr>
      <w:r w:rsidRPr="00E26239">
        <w:rPr>
          <w:rFonts w:ascii="Calibri" w:hAnsi="Calibri"/>
          <w:sz w:val="22"/>
        </w:rPr>
        <w:t>30 autobuze fabricate în anul 2006;</w:t>
      </w:r>
    </w:p>
    <w:p w:rsidR="00B02F41" w:rsidRPr="00E26239" w:rsidRDefault="00B02F41" w:rsidP="003D3D17">
      <w:pPr>
        <w:numPr>
          <w:ilvl w:val="0"/>
          <w:numId w:val="38"/>
        </w:numPr>
        <w:spacing w:line="360" w:lineRule="auto"/>
        <w:rPr>
          <w:rFonts w:ascii="Calibri" w:hAnsi="Calibri"/>
          <w:sz w:val="22"/>
        </w:rPr>
      </w:pPr>
      <w:r w:rsidRPr="00E26239">
        <w:rPr>
          <w:rFonts w:ascii="Calibri" w:hAnsi="Calibri"/>
          <w:sz w:val="22"/>
        </w:rPr>
        <w:t>3 autobuze fabricate în 2009;</w:t>
      </w:r>
    </w:p>
    <w:p w:rsidR="00B02F41" w:rsidRPr="00E26239" w:rsidRDefault="00B02F41" w:rsidP="003D3D17">
      <w:pPr>
        <w:numPr>
          <w:ilvl w:val="0"/>
          <w:numId w:val="38"/>
        </w:numPr>
        <w:spacing w:line="360" w:lineRule="auto"/>
        <w:rPr>
          <w:sz w:val="18"/>
        </w:rPr>
      </w:pPr>
      <w:r w:rsidRPr="00E26239">
        <w:rPr>
          <w:rFonts w:ascii="Calibri" w:hAnsi="Calibri"/>
          <w:sz w:val="22"/>
        </w:rPr>
        <w:t>2 microbuze fabricate în 2012.</w:t>
      </w:r>
    </w:p>
    <w:p w:rsidR="00B02F41" w:rsidRPr="00E67C6E" w:rsidRDefault="00B02F41" w:rsidP="00EB0C7D">
      <w:pPr>
        <w:spacing w:line="360" w:lineRule="auto"/>
        <w:ind w:left="1428"/>
        <w:rPr>
          <w:sz w:val="18"/>
        </w:rPr>
      </w:pPr>
    </w:p>
    <w:p w:rsidR="00B02F41" w:rsidRPr="00EB0C7D" w:rsidRDefault="00B02F41" w:rsidP="00EB0C7D">
      <w:pPr>
        <w:spacing w:line="360" w:lineRule="auto"/>
        <w:ind w:firstLine="708"/>
        <w:jc w:val="both"/>
        <w:rPr>
          <w:sz w:val="18"/>
          <w:lang w:val="fr-FR"/>
        </w:rPr>
      </w:pPr>
      <w:r w:rsidRPr="00B02F41">
        <w:rPr>
          <w:rFonts w:ascii="Calibri" w:hAnsi="Calibri"/>
          <w:b/>
          <w:bCs/>
          <w:sz w:val="22"/>
          <w:lang w:val="fr-FR"/>
        </w:rPr>
        <w:t xml:space="preserve">Transportul complementar </w:t>
      </w:r>
      <w:r w:rsidRPr="00B02F41">
        <w:rPr>
          <w:rFonts w:ascii="Calibri" w:hAnsi="Calibri"/>
          <w:bCs/>
          <w:sz w:val="22"/>
          <w:lang w:val="fr-FR"/>
        </w:rPr>
        <w:t>de persoane se efectueaz</w:t>
      </w:r>
      <w:r w:rsidR="00614773">
        <w:rPr>
          <w:rFonts w:ascii="Calibri" w:hAnsi="Calibri"/>
          <w:bCs/>
          <w:sz w:val="22"/>
          <w:lang w:val="fr-FR"/>
        </w:rPr>
        <w:t>ă</w:t>
      </w:r>
      <w:r w:rsidRPr="00B02F41">
        <w:rPr>
          <w:rFonts w:ascii="Calibri" w:hAnsi="Calibri"/>
          <w:bCs/>
          <w:sz w:val="22"/>
          <w:lang w:val="fr-FR"/>
        </w:rPr>
        <w:t xml:space="preserve"> cu microbuze de capacitate mică, pe 5 linii de transport</w:t>
      </w:r>
      <w:r w:rsidR="00D54BFD">
        <w:rPr>
          <w:rFonts w:ascii="Calibri" w:hAnsi="Calibri"/>
          <w:bCs/>
          <w:sz w:val="22"/>
          <w:lang w:val="fr-FR"/>
        </w:rPr>
        <w:t xml:space="preserve"> </w:t>
      </w:r>
      <w:r w:rsidR="00D54BFD" w:rsidRPr="00ED736D">
        <w:rPr>
          <w:rFonts w:ascii="Calibri" w:hAnsi="Calibri"/>
          <w:bCs/>
          <w:sz w:val="22"/>
          <w:lang w:val="fr-FR"/>
        </w:rPr>
        <w:t xml:space="preserve">(numite  și linii de transport public complementar; liniile 6, 9, 12, 13, 15 – pentru trasee vezi planșele de la 1.1.14 la 1.1.18) </w:t>
      </w:r>
      <w:r w:rsidRPr="00ED736D">
        <w:rPr>
          <w:rFonts w:ascii="Calibri" w:hAnsi="Calibri"/>
          <w:bCs/>
          <w:sz w:val="22"/>
          <w:lang w:val="fr-FR"/>
        </w:rPr>
        <w:t>,</w:t>
      </w:r>
      <w:r w:rsidRPr="00B02F41">
        <w:rPr>
          <w:rFonts w:ascii="Calibri" w:hAnsi="Calibri"/>
          <w:bCs/>
          <w:sz w:val="22"/>
          <w:lang w:val="fr-FR"/>
        </w:rPr>
        <w:t xml:space="preserve"> pentru a asigura serviciul de transport de persoane în locurile unde infrastructura rutieră sau numărul redus de călători nu permite folosirea în condiţii de rentabilitate a autobuzelor de capacitate mare. Numărul microbuzelor care efectuează transport public complementar de persoane este mult prea mare pentru capacitatea staţiilor şi numărul călătorilor. Aceste microbuze diminuează numărul călătorilor care folosesc autobuze pentru deplasare.</w:t>
      </w:r>
      <w:r w:rsidRPr="00B02F41">
        <w:rPr>
          <w:rFonts w:ascii="Calibri" w:hAnsi="Calibri"/>
          <w:bCs/>
          <w:sz w:val="22"/>
          <w:lang w:val="fr-FR"/>
        </w:rPr>
        <w:tab/>
      </w:r>
    </w:p>
    <w:p w:rsidR="00B02F41" w:rsidRPr="00B02F41" w:rsidRDefault="00B02F41" w:rsidP="00EB0C7D">
      <w:pPr>
        <w:spacing w:line="360" w:lineRule="auto"/>
        <w:ind w:firstLine="708"/>
        <w:rPr>
          <w:rFonts w:ascii="Calibri" w:hAnsi="Calibri"/>
          <w:bCs/>
          <w:sz w:val="22"/>
          <w:lang w:val="fr-FR"/>
        </w:rPr>
      </w:pPr>
      <w:r w:rsidRPr="00B02F41">
        <w:rPr>
          <w:rFonts w:ascii="Calibri" w:hAnsi="Calibri"/>
          <w:bCs/>
          <w:sz w:val="22"/>
          <w:lang w:val="fr-FR"/>
        </w:rPr>
        <w:t>Traseele  liniilor de tra</w:t>
      </w:r>
      <w:r w:rsidR="00614773">
        <w:rPr>
          <w:rFonts w:ascii="Calibri" w:hAnsi="Calibri"/>
          <w:bCs/>
          <w:sz w:val="22"/>
          <w:lang w:val="fr-FR"/>
        </w:rPr>
        <w:t>nsport complementar de persoane</w:t>
      </w:r>
      <w:r w:rsidRPr="00B02F41">
        <w:rPr>
          <w:rFonts w:ascii="Calibri" w:hAnsi="Calibri"/>
          <w:bCs/>
          <w:sz w:val="22"/>
          <w:lang w:val="fr-FR"/>
        </w:rPr>
        <w:t xml:space="preserve"> sunt:</w:t>
      </w:r>
    </w:p>
    <w:p w:rsidR="00B02F41" w:rsidRPr="00ED736D" w:rsidRDefault="00B02F41" w:rsidP="00EB0C7D">
      <w:pPr>
        <w:spacing w:line="360" w:lineRule="auto"/>
        <w:ind w:firstLine="708"/>
        <w:rPr>
          <w:rFonts w:ascii="Calibri" w:hAnsi="Calibri"/>
          <w:bCs/>
          <w:sz w:val="22"/>
          <w:lang w:val="fr-FR"/>
        </w:rPr>
      </w:pPr>
      <w:r w:rsidRPr="00B02F41">
        <w:rPr>
          <w:rFonts w:ascii="Calibri" w:hAnsi="Calibri"/>
          <w:bCs/>
          <w:sz w:val="22"/>
          <w:lang w:val="fr-FR"/>
        </w:rPr>
        <w:t xml:space="preserve">- Linia 6 – Microbuz 14 </w:t>
      </w:r>
      <w:r w:rsidRPr="00ED736D">
        <w:rPr>
          <w:rFonts w:ascii="Calibri" w:hAnsi="Calibri"/>
          <w:bCs/>
          <w:sz w:val="22"/>
          <w:lang w:val="fr-FR"/>
        </w:rPr>
        <w:t>locur</w:t>
      </w:r>
      <w:r w:rsidR="00D54BFD" w:rsidRPr="00ED736D">
        <w:rPr>
          <w:rFonts w:ascii="Calibri" w:hAnsi="Calibri"/>
          <w:bCs/>
          <w:sz w:val="22"/>
          <w:lang w:val="fr-FR"/>
        </w:rPr>
        <w:t>i (traseu planșa 1.1.14)</w:t>
      </w:r>
      <w:r w:rsidRPr="00ED736D">
        <w:rPr>
          <w:rFonts w:ascii="Calibri" w:hAnsi="Calibri"/>
          <w:bCs/>
          <w:sz w:val="22"/>
          <w:lang w:val="fr-FR"/>
        </w:rPr>
        <w:t>;</w:t>
      </w:r>
    </w:p>
    <w:p w:rsidR="00B02F41" w:rsidRPr="00ED736D" w:rsidRDefault="00B02F41" w:rsidP="00EB0C7D">
      <w:pPr>
        <w:spacing w:line="360" w:lineRule="auto"/>
        <w:ind w:firstLine="708"/>
        <w:rPr>
          <w:rFonts w:ascii="Calibri" w:hAnsi="Calibri"/>
          <w:bCs/>
          <w:sz w:val="22"/>
          <w:lang w:val="fr-FR"/>
        </w:rPr>
      </w:pPr>
      <w:r w:rsidRPr="00ED736D">
        <w:rPr>
          <w:rFonts w:ascii="Calibri" w:hAnsi="Calibri"/>
          <w:bCs/>
          <w:sz w:val="22"/>
          <w:lang w:val="fr-FR"/>
        </w:rPr>
        <w:t>- Linia 9 – Microbuz 14 locuri</w:t>
      </w:r>
      <w:r w:rsidR="00D54BFD" w:rsidRPr="00ED736D">
        <w:rPr>
          <w:rFonts w:ascii="Calibri" w:hAnsi="Calibri"/>
          <w:bCs/>
          <w:sz w:val="22"/>
          <w:lang w:val="fr-FR"/>
        </w:rPr>
        <w:t xml:space="preserve"> </w:t>
      </w:r>
      <w:r w:rsidRPr="00ED736D">
        <w:rPr>
          <w:rFonts w:ascii="Calibri" w:hAnsi="Calibri"/>
          <w:bCs/>
          <w:sz w:val="22"/>
          <w:lang w:val="fr-FR"/>
        </w:rPr>
        <w:t xml:space="preserve"> </w:t>
      </w:r>
      <w:r w:rsidR="00D54BFD" w:rsidRPr="00ED736D">
        <w:rPr>
          <w:rFonts w:ascii="Calibri" w:hAnsi="Calibri"/>
          <w:bCs/>
          <w:sz w:val="22"/>
          <w:lang w:val="fr-FR"/>
        </w:rPr>
        <w:t>(traseu planșa 1.1.15);</w:t>
      </w:r>
    </w:p>
    <w:p w:rsidR="00B02F41" w:rsidRPr="00ED736D" w:rsidRDefault="00B02F41" w:rsidP="00EB0C7D">
      <w:pPr>
        <w:spacing w:line="360" w:lineRule="auto"/>
        <w:ind w:firstLine="708"/>
        <w:rPr>
          <w:rFonts w:ascii="Calibri" w:hAnsi="Calibri"/>
          <w:bCs/>
          <w:sz w:val="22"/>
          <w:lang w:val="fr-FR"/>
        </w:rPr>
      </w:pPr>
      <w:r w:rsidRPr="00ED736D">
        <w:rPr>
          <w:rFonts w:ascii="Calibri" w:hAnsi="Calibri"/>
          <w:bCs/>
          <w:sz w:val="22"/>
          <w:lang w:val="fr-FR"/>
        </w:rPr>
        <w:t xml:space="preserve">- Linia 12- Microbuz 14 locuri </w:t>
      </w:r>
      <w:r w:rsidR="00D54BFD" w:rsidRPr="00ED736D">
        <w:rPr>
          <w:rFonts w:ascii="Calibri" w:hAnsi="Calibri"/>
          <w:bCs/>
          <w:sz w:val="22"/>
          <w:lang w:val="fr-FR"/>
        </w:rPr>
        <w:t>(traseu planșa 1.1.16);</w:t>
      </w:r>
    </w:p>
    <w:p w:rsidR="00B02F41" w:rsidRPr="00ED736D" w:rsidRDefault="00B02F41" w:rsidP="00EB0C7D">
      <w:pPr>
        <w:spacing w:line="360" w:lineRule="auto"/>
        <w:ind w:firstLine="708"/>
        <w:rPr>
          <w:rFonts w:ascii="Calibri" w:hAnsi="Calibri"/>
          <w:bCs/>
          <w:sz w:val="22"/>
          <w:lang w:val="fr-FR"/>
        </w:rPr>
      </w:pPr>
      <w:r w:rsidRPr="00ED736D">
        <w:rPr>
          <w:rFonts w:ascii="Calibri" w:hAnsi="Calibri"/>
          <w:bCs/>
          <w:sz w:val="22"/>
          <w:lang w:val="fr-FR"/>
        </w:rPr>
        <w:t xml:space="preserve">- Linia 13- Microbuz 14 locuri </w:t>
      </w:r>
      <w:r w:rsidR="00D54BFD" w:rsidRPr="00ED736D">
        <w:rPr>
          <w:rFonts w:ascii="Calibri" w:hAnsi="Calibri"/>
          <w:bCs/>
          <w:sz w:val="22"/>
          <w:lang w:val="fr-FR"/>
        </w:rPr>
        <w:t>(traseu planșa 1.1.17);</w:t>
      </w:r>
    </w:p>
    <w:p w:rsidR="00B02F41" w:rsidRPr="00B02F41" w:rsidRDefault="00B02F41" w:rsidP="00EB0C7D">
      <w:pPr>
        <w:spacing w:line="360" w:lineRule="auto"/>
        <w:ind w:firstLine="708"/>
        <w:rPr>
          <w:rFonts w:ascii="Calibri" w:hAnsi="Calibri"/>
          <w:bCs/>
          <w:sz w:val="22"/>
          <w:lang w:val="fr-FR"/>
        </w:rPr>
      </w:pPr>
      <w:r w:rsidRPr="00ED736D">
        <w:rPr>
          <w:rFonts w:ascii="Calibri" w:hAnsi="Calibri"/>
          <w:bCs/>
          <w:sz w:val="22"/>
          <w:lang w:val="fr-FR"/>
        </w:rPr>
        <w:t>- Linia 15- Microbuz 14 locuri</w:t>
      </w:r>
      <w:r w:rsidR="00D54BFD" w:rsidRPr="00ED736D">
        <w:rPr>
          <w:rFonts w:ascii="Calibri" w:hAnsi="Calibri"/>
          <w:bCs/>
          <w:sz w:val="22"/>
          <w:lang w:val="fr-FR"/>
        </w:rPr>
        <w:t>(traseu planșa 1.1.18);</w:t>
      </w:r>
    </w:p>
    <w:p w:rsidR="00B02F41" w:rsidRPr="00B02F41" w:rsidRDefault="00B02F41" w:rsidP="00EB0C7D">
      <w:pPr>
        <w:spacing w:line="360" w:lineRule="auto"/>
        <w:ind w:firstLine="708"/>
        <w:jc w:val="both"/>
        <w:rPr>
          <w:sz w:val="18"/>
          <w:lang w:val="fr-FR"/>
        </w:rPr>
      </w:pPr>
    </w:p>
    <w:p w:rsidR="00B02F41" w:rsidRDefault="00B02F41" w:rsidP="00DD627B">
      <w:pPr>
        <w:spacing w:line="360" w:lineRule="auto"/>
        <w:ind w:firstLine="708"/>
        <w:jc w:val="both"/>
        <w:rPr>
          <w:rFonts w:ascii="Calibri" w:hAnsi="Calibri"/>
          <w:bCs/>
          <w:sz w:val="22"/>
          <w:lang w:val="fr-FR"/>
        </w:rPr>
      </w:pPr>
      <w:r w:rsidRPr="00B02F41">
        <w:rPr>
          <w:rFonts w:ascii="Calibri" w:hAnsi="Calibri"/>
          <w:bCs/>
          <w:sz w:val="22"/>
          <w:lang w:val="fr-FR"/>
        </w:rPr>
        <w:t>Fiecare autobuz din serviciul de transport public complementar de persoane deține licența de transport eliberată de Primaria Municipiului Suceava.</w:t>
      </w:r>
    </w:p>
    <w:p w:rsidR="00DD627B" w:rsidRPr="00DD627B" w:rsidRDefault="00DD627B" w:rsidP="00DD627B">
      <w:pPr>
        <w:spacing w:line="360" w:lineRule="auto"/>
        <w:ind w:firstLine="708"/>
        <w:jc w:val="both"/>
        <w:rPr>
          <w:rFonts w:ascii="Calibri" w:hAnsi="Calibri"/>
          <w:bCs/>
          <w:sz w:val="22"/>
          <w:lang w:val="fr-FR"/>
        </w:rPr>
      </w:pPr>
      <w:r w:rsidRPr="00ED736D">
        <w:rPr>
          <w:rFonts w:ascii="Calibri" w:hAnsi="Calibri"/>
          <w:bCs/>
          <w:sz w:val="22"/>
          <w:lang w:val="fr-FR"/>
        </w:rPr>
        <w:lastRenderedPageBreak/>
        <w:t>Pentru observarea centralizată a traseelor de : transport public local realizat cu autobuze, transport public local realizat cu maxi-taxi, transport public complementar realizat cu maxi- taxi și transport public complementar în zona peri-urbană, realizat cu maxi-taxi vezi planșa</w:t>
      </w:r>
      <w:r w:rsidR="00ED736D">
        <w:rPr>
          <w:rFonts w:ascii="Calibri" w:hAnsi="Calibri"/>
          <w:bCs/>
          <w:sz w:val="22"/>
          <w:lang w:val="fr-FR"/>
        </w:rPr>
        <w:t xml:space="preserve"> </w:t>
      </w:r>
      <w:r w:rsidRPr="00ED736D">
        <w:rPr>
          <w:rFonts w:ascii="Calibri" w:hAnsi="Calibri"/>
          <w:bCs/>
          <w:sz w:val="22"/>
          <w:lang w:val="fr-FR"/>
        </w:rPr>
        <w:t>1.1.4.</w:t>
      </w:r>
    </w:p>
    <w:p w:rsidR="00B02F41" w:rsidRPr="00B63081" w:rsidRDefault="00B02F41" w:rsidP="00EB0C7D">
      <w:pPr>
        <w:spacing w:line="360" w:lineRule="auto"/>
        <w:ind w:firstLine="708"/>
        <w:jc w:val="both"/>
        <w:rPr>
          <w:b/>
          <w:sz w:val="18"/>
          <w:lang w:val="fr-FR"/>
        </w:rPr>
      </w:pPr>
      <w:r w:rsidRPr="00B63081">
        <w:rPr>
          <w:rFonts w:ascii="Calibri" w:hAnsi="Calibri"/>
          <w:b/>
          <w:bCs/>
          <w:sz w:val="22"/>
          <w:lang w:val="fr-FR"/>
        </w:rPr>
        <w:t>Numărul de călători transportaţi în anul 2013 cu parcul auto din dotare al S.C. Transport  Public Local  S.A. Suceava a fost de 11 647 176, conform numărului de bilete şi abonamente vândute.</w:t>
      </w:r>
    </w:p>
    <w:p w:rsidR="00B02F41" w:rsidRPr="00B63081" w:rsidRDefault="00B02F41" w:rsidP="00EB0C7D">
      <w:pPr>
        <w:spacing w:line="360" w:lineRule="auto"/>
        <w:ind w:firstLine="708"/>
        <w:jc w:val="both"/>
        <w:rPr>
          <w:rFonts w:ascii="Calibri" w:hAnsi="Calibri"/>
          <w:b/>
          <w:bCs/>
          <w:sz w:val="22"/>
          <w:lang w:val="pt-BR"/>
        </w:rPr>
      </w:pPr>
      <w:r w:rsidRPr="00B63081">
        <w:rPr>
          <w:rFonts w:ascii="Calibri" w:hAnsi="Calibri"/>
          <w:b/>
          <w:bCs/>
          <w:sz w:val="22"/>
          <w:lang w:val="pt-BR"/>
        </w:rPr>
        <w:t>Coeficientul mediu anual de utilizare a parcului este de 76 %.</w:t>
      </w:r>
    </w:p>
    <w:p w:rsidR="00B02F41" w:rsidRDefault="00B02F41" w:rsidP="00B02F41">
      <w:pPr>
        <w:spacing w:line="360" w:lineRule="auto"/>
        <w:ind w:firstLine="708"/>
        <w:jc w:val="both"/>
        <w:rPr>
          <w:rFonts w:ascii="Calibri" w:hAnsi="Calibri"/>
          <w:b/>
          <w:bCs/>
          <w:sz w:val="22"/>
          <w:lang w:val="fr-FR"/>
        </w:rPr>
      </w:pPr>
      <w:r w:rsidRPr="00B63081">
        <w:rPr>
          <w:rFonts w:ascii="Calibri" w:hAnsi="Calibri"/>
          <w:b/>
          <w:bCs/>
          <w:sz w:val="22"/>
          <w:lang w:val="pt-BR"/>
        </w:rPr>
        <w:t xml:space="preserve">Parcursul mediu efectuat de cele 33 autobuze în anul 2014  (vehicul x km) a fost de 2 235 400 km iar </w:t>
      </w:r>
      <w:r w:rsidRPr="00B63081">
        <w:rPr>
          <w:rFonts w:ascii="Calibri" w:hAnsi="Calibri"/>
          <w:b/>
          <w:bCs/>
          <w:sz w:val="22"/>
          <w:lang w:val="ro-RO"/>
        </w:rPr>
        <w:t xml:space="preserve">în luna de </w:t>
      </w:r>
      <w:r w:rsidRPr="00B63081">
        <w:rPr>
          <w:rFonts w:ascii="Calibri" w:hAnsi="Calibri"/>
          <w:b/>
          <w:bCs/>
          <w:sz w:val="22"/>
          <w:lang w:val="pt-BR"/>
        </w:rPr>
        <w:t>vârf a fost de 203 555 km.</w:t>
      </w:r>
      <w:r w:rsidRPr="00E26239">
        <w:rPr>
          <w:rFonts w:ascii="Calibri" w:hAnsi="Calibri"/>
          <w:bCs/>
          <w:sz w:val="22"/>
          <w:lang w:val="pt-BR"/>
        </w:rPr>
        <w:t xml:space="preserve"> </w:t>
      </w:r>
      <w:r w:rsidRPr="00B63081">
        <w:rPr>
          <w:rFonts w:ascii="Calibri" w:hAnsi="Calibri"/>
          <w:b/>
          <w:bCs/>
          <w:sz w:val="22"/>
          <w:lang w:val="pt-BR"/>
        </w:rPr>
        <w:t xml:space="preserve">Cheltuielile de exploatare în anul 2014  pentru autovehiculele din dotare s-au ridicat la 15.890.775 lei, iar pentru luna de vârf la 1.822.635 lei. </w:t>
      </w:r>
      <w:r w:rsidRPr="00B63081">
        <w:rPr>
          <w:rFonts w:ascii="Calibri" w:hAnsi="Calibri"/>
          <w:b/>
          <w:bCs/>
          <w:sz w:val="22"/>
          <w:lang w:val="fr-FR"/>
        </w:rPr>
        <w:t xml:space="preserve">Costul biletului de călătorie este de 2,0 lei. </w:t>
      </w:r>
    </w:p>
    <w:p w:rsidR="00405B39" w:rsidRPr="00B63081" w:rsidRDefault="00405B39" w:rsidP="00B02F41">
      <w:pPr>
        <w:spacing w:line="360" w:lineRule="auto"/>
        <w:ind w:firstLine="708"/>
        <w:jc w:val="both"/>
        <w:rPr>
          <w:rFonts w:ascii="Calibri" w:hAnsi="Calibri"/>
          <w:b/>
          <w:bCs/>
          <w:sz w:val="22"/>
          <w:lang w:val="fr-FR"/>
        </w:rPr>
      </w:pPr>
    </w:p>
    <w:p w:rsidR="00B02F41" w:rsidRPr="00E26239" w:rsidRDefault="00B02F41" w:rsidP="00B02F41">
      <w:pPr>
        <w:spacing w:line="360" w:lineRule="auto"/>
        <w:ind w:firstLine="708"/>
        <w:jc w:val="both"/>
        <w:rPr>
          <w:rFonts w:ascii="Calibri" w:hAnsi="Calibri"/>
          <w:bCs/>
          <w:sz w:val="22"/>
          <w:lang w:val="fr-FR"/>
        </w:rPr>
      </w:pPr>
      <w:r w:rsidRPr="00E26239">
        <w:rPr>
          <w:rFonts w:ascii="Calibri" w:hAnsi="Calibri"/>
          <w:bCs/>
          <w:sz w:val="22"/>
          <w:lang w:val="fr-FR"/>
        </w:rPr>
        <w:t>Operatorii privaţi au trasee stabilite pentru rutele din afara oraşului, dar realizează şi o serie de trasee interne care de fapt sunt ale societăţii de transport public menţionate.</w:t>
      </w:r>
    </w:p>
    <w:p w:rsidR="00B02F41" w:rsidRPr="00010693" w:rsidRDefault="00B02F41" w:rsidP="00B02F41">
      <w:pPr>
        <w:spacing w:line="360" w:lineRule="auto"/>
        <w:ind w:firstLine="708"/>
        <w:jc w:val="both"/>
        <w:rPr>
          <w:rFonts w:ascii="Calibri" w:hAnsi="Calibri"/>
          <w:b/>
          <w:bCs/>
          <w:sz w:val="22"/>
          <w:lang w:val="fr-FR"/>
        </w:rPr>
      </w:pPr>
      <w:r w:rsidRPr="00E26239">
        <w:rPr>
          <w:rFonts w:ascii="Calibri" w:hAnsi="Calibri"/>
          <w:bCs/>
          <w:sz w:val="22"/>
          <w:lang w:val="fr-FR"/>
        </w:rPr>
        <w:t xml:space="preserve">În afara transportului în comun local, </w:t>
      </w:r>
      <w:r w:rsidRPr="00010693">
        <w:rPr>
          <w:rFonts w:ascii="Calibri" w:hAnsi="Calibri"/>
          <w:b/>
          <w:bCs/>
          <w:sz w:val="22"/>
          <w:lang w:val="fr-FR"/>
        </w:rPr>
        <w:t>municipiul Suceava dispune şi de transport în comun pe teritoriul judetului şi cu legături interjudeţene, care este asigurat de firme de transport aurorizate de Consiliul Judeţean Suceava.</w:t>
      </w:r>
    </w:p>
    <w:p w:rsidR="00B02F41" w:rsidRPr="00B02F41" w:rsidRDefault="00B02F41" w:rsidP="00B02F41">
      <w:pPr>
        <w:spacing w:line="360" w:lineRule="auto"/>
        <w:ind w:firstLine="708"/>
        <w:jc w:val="both"/>
        <w:rPr>
          <w:rFonts w:ascii="Calibri" w:hAnsi="Calibri"/>
          <w:bCs/>
          <w:sz w:val="22"/>
          <w:szCs w:val="22"/>
          <w:lang w:val="fr-FR"/>
        </w:rPr>
      </w:pPr>
      <w:r w:rsidRPr="00B02F41">
        <w:rPr>
          <w:rFonts w:ascii="Calibri" w:hAnsi="Calibri"/>
          <w:bCs/>
          <w:sz w:val="22"/>
          <w:lang w:val="fr-FR"/>
        </w:rPr>
        <w:t xml:space="preserve">Traseele deservite de S.C. Transport Public Local S.A. Suceava </w:t>
      </w:r>
      <w:r w:rsidRPr="00010693">
        <w:rPr>
          <w:rFonts w:ascii="Calibri" w:hAnsi="Calibri"/>
          <w:b/>
          <w:bCs/>
          <w:sz w:val="22"/>
          <w:lang w:val="fr-FR"/>
        </w:rPr>
        <w:t xml:space="preserve">cuprind în general principalele artere </w:t>
      </w:r>
      <w:r w:rsidRPr="00010693">
        <w:rPr>
          <w:rFonts w:ascii="Calibri" w:hAnsi="Calibri"/>
          <w:b/>
          <w:bCs/>
          <w:sz w:val="22"/>
          <w:szCs w:val="22"/>
          <w:lang w:val="fr-FR"/>
        </w:rPr>
        <w:t>de circulație ale municipiului Suceava, asigurând transportul dinspre cartierul Obcini spre Gara Suceava Nord, Gara Burdujeni, Cinematograf Burdujeni, Burdujeni Sat, spre zona Șcheia.</w:t>
      </w:r>
    </w:p>
    <w:p w:rsidR="00B02F41" w:rsidRPr="00B02F41" w:rsidRDefault="00B02F41" w:rsidP="00B02F41">
      <w:pPr>
        <w:spacing w:line="360" w:lineRule="auto"/>
        <w:ind w:firstLine="708"/>
        <w:jc w:val="both"/>
        <w:rPr>
          <w:rFonts w:ascii="Calibri" w:hAnsi="Calibri"/>
          <w:bCs/>
          <w:sz w:val="22"/>
          <w:szCs w:val="22"/>
          <w:lang w:val="fr-FR"/>
        </w:rPr>
      </w:pPr>
      <w:r w:rsidRPr="00B02F41">
        <w:rPr>
          <w:rFonts w:ascii="Calibri" w:hAnsi="Calibri"/>
          <w:bCs/>
          <w:sz w:val="22"/>
          <w:szCs w:val="22"/>
          <w:lang w:val="fr-FR"/>
        </w:rPr>
        <w:t>Traseele pentru transportul principal de persoane efectuat cu autobuze sunt următoarele:</w:t>
      </w:r>
    </w:p>
    <w:p w:rsidR="00B02F41" w:rsidRPr="00ED736D" w:rsidRDefault="00B02F41" w:rsidP="00B02F41">
      <w:pPr>
        <w:spacing w:line="360" w:lineRule="auto"/>
        <w:ind w:firstLine="708"/>
        <w:rPr>
          <w:rFonts w:ascii="Calibri" w:hAnsi="Calibri"/>
          <w:bCs/>
          <w:sz w:val="22"/>
          <w:szCs w:val="22"/>
          <w:lang w:val="fr-FR"/>
        </w:rPr>
      </w:pPr>
      <w:r w:rsidRPr="00B02F41">
        <w:rPr>
          <w:rFonts w:ascii="Calibri" w:hAnsi="Calibri"/>
          <w:bCs/>
          <w:sz w:val="22"/>
          <w:szCs w:val="22"/>
          <w:lang w:val="fr-FR"/>
        </w:rPr>
        <w:t xml:space="preserve">- Linia 2 – Autobuz 107 </w:t>
      </w:r>
      <w:r w:rsidRPr="00ED736D">
        <w:rPr>
          <w:rFonts w:ascii="Calibri" w:hAnsi="Calibri"/>
          <w:bCs/>
          <w:sz w:val="22"/>
          <w:szCs w:val="22"/>
          <w:lang w:val="fr-FR"/>
        </w:rPr>
        <w:t>locuri</w:t>
      </w:r>
      <w:r w:rsidR="00010693" w:rsidRPr="00ED736D">
        <w:rPr>
          <w:rFonts w:ascii="Calibri" w:hAnsi="Calibri"/>
          <w:bCs/>
          <w:sz w:val="22"/>
          <w:szCs w:val="22"/>
          <w:lang w:val="fr-FR"/>
        </w:rPr>
        <w:t xml:space="preserve"> (traseu planșa 1.1.5)</w:t>
      </w:r>
      <w:r w:rsidRPr="00ED736D">
        <w:rPr>
          <w:rFonts w:ascii="Calibri" w:hAnsi="Calibri"/>
          <w:bCs/>
          <w:sz w:val="22"/>
          <w:szCs w:val="22"/>
          <w:lang w:val="fr-FR"/>
        </w:rPr>
        <w:t>;</w:t>
      </w:r>
    </w:p>
    <w:p w:rsidR="00B02F41" w:rsidRPr="00ED736D" w:rsidRDefault="00B02F41" w:rsidP="00B02F41">
      <w:pPr>
        <w:spacing w:line="360" w:lineRule="auto"/>
        <w:ind w:firstLine="708"/>
        <w:rPr>
          <w:rFonts w:ascii="Calibri" w:hAnsi="Calibri"/>
          <w:bCs/>
          <w:sz w:val="22"/>
          <w:szCs w:val="22"/>
          <w:lang w:val="fr-FR"/>
        </w:rPr>
      </w:pPr>
      <w:r w:rsidRPr="00ED736D">
        <w:rPr>
          <w:rFonts w:ascii="Calibri" w:hAnsi="Calibri"/>
          <w:bCs/>
          <w:sz w:val="22"/>
          <w:szCs w:val="22"/>
          <w:lang w:val="fr-FR"/>
        </w:rPr>
        <w:t>- Linia 3 -  Autobuz 107 locuri</w:t>
      </w:r>
      <w:r w:rsidR="00010693" w:rsidRPr="00ED736D">
        <w:rPr>
          <w:rFonts w:ascii="Calibri" w:hAnsi="Calibri"/>
          <w:bCs/>
          <w:sz w:val="22"/>
          <w:szCs w:val="22"/>
          <w:lang w:val="fr-FR"/>
        </w:rPr>
        <w:t xml:space="preserve"> (traseu planșa 1.1.6)</w:t>
      </w:r>
      <w:r w:rsidRPr="00ED736D">
        <w:rPr>
          <w:rFonts w:ascii="Calibri" w:hAnsi="Calibri"/>
          <w:bCs/>
          <w:sz w:val="22"/>
          <w:szCs w:val="22"/>
          <w:lang w:val="fr-FR"/>
        </w:rPr>
        <w:t>;</w:t>
      </w:r>
    </w:p>
    <w:p w:rsidR="00B02F41" w:rsidRPr="00ED736D" w:rsidRDefault="00B02F41" w:rsidP="00B02F41">
      <w:pPr>
        <w:spacing w:line="360" w:lineRule="auto"/>
        <w:ind w:firstLine="708"/>
        <w:rPr>
          <w:rFonts w:ascii="Calibri" w:hAnsi="Calibri"/>
          <w:bCs/>
          <w:sz w:val="22"/>
          <w:szCs w:val="22"/>
          <w:lang w:val="fr-FR"/>
        </w:rPr>
      </w:pPr>
      <w:r w:rsidRPr="00ED736D">
        <w:rPr>
          <w:rFonts w:ascii="Calibri" w:hAnsi="Calibri"/>
          <w:bCs/>
          <w:sz w:val="22"/>
          <w:szCs w:val="22"/>
          <w:lang w:val="fr-FR"/>
        </w:rPr>
        <w:t>- Linia 4 -  Autobuz 107 locuri</w:t>
      </w:r>
      <w:r w:rsidR="00010693" w:rsidRPr="00ED736D">
        <w:rPr>
          <w:rFonts w:ascii="Calibri" w:hAnsi="Calibri"/>
          <w:bCs/>
          <w:sz w:val="22"/>
          <w:szCs w:val="22"/>
          <w:lang w:val="fr-FR"/>
        </w:rPr>
        <w:t xml:space="preserve"> (traseu planșa 1.1.7)</w:t>
      </w:r>
      <w:r w:rsidRPr="00ED736D">
        <w:rPr>
          <w:rFonts w:ascii="Calibri" w:hAnsi="Calibri"/>
          <w:bCs/>
          <w:sz w:val="22"/>
          <w:szCs w:val="22"/>
          <w:lang w:val="fr-FR"/>
        </w:rPr>
        <w:t xml:space="preserve"> ;</w:t>
      </w:r>
    </w:p>
    <w:p w:rsidR="00B02F41" w:rsidRPr="00ED736D" w:rsidRDefault="00B02F41" w:rsidP="00B02F41">
      <w:pPr>
        <w:spacing w:line="360" w:lineRule="auto"/>
        <w:ind w:firstLine="708"/>
        <w:rPr>
          <w:rFonts w:ascii="Calibri" w:hAnsi="Calibri"/>
          <w:bCs/>
          <w:sz w:val="22"/>
          <w:szCs w:val="22"/>
          <w:lang w:val="it-IT"/>
        </w:rPr>
      </w:pPr>
      <w:r w:rsidRPr="00ED736D">
        <w:rPr>
          <w:rFonts w:ascii="Calibri" w:hAnsi="Calibri"/>
          <w:bCs/>
          <w:sz w:val="22"/>
          <w:szCs w:val="22"/>
          <w:lang w:val="it-IT"/>
        </w:rPr>
        <w:t>- Linia 5 -  Autobuz 107 locuri</w:t>
      </w:r>
      <w:r w:rsidR="00010693" w:rsidRPr="00ED736D">
        <w:rPr>
          <w:rFonts w:ascii="Calibri" w:hAnsi="Calibri"/>
          <w:bCs/>
          <w:sz w:val="22"/>
          <w:szCs w:val="22"/>
          <w:lang w:val="it-IT"/>
        </w:rPr>
        <w:t xml:space="preserve"> </w:t>
      </w:r>
      <w:r w:rsidR="00010693" w:rsidRPr="00ED736D">
        <w:rPr>
          <w:rFonts w:ascii="Calibri" w:hAnsi="Calibri"/>
          <w:bCs/>
          <w:sz w:val="22"/>
          <w:szCs w:val="22"/>
          <w:lang w:val="fr-FR"/>
        </w:rPr>
        <w:t>(traseu planșa 1.1.8)</w:t>
      </w:r>
      <w:r w:rsidRPr="00ED736D">
        <w:rPr>
          <w:rFonts w:ascii="Calibri" w:hAnsi="Calibri"/>
          <w:bCs/>
          <w:sz w:val="22"/>
          <w:szCs w:val="22"/>
          <w:lang w:val="it-IT"/>
        </w:rPr>
        <w:t>;</w:t>
      </w:r>
    </w:p>
    <w:p w:rsidR="00B02F41" w:rsidRPr="00ED736D" w:rsidRDefault="00B02F41" w:rsidP="00B02F41">
      <w:pPr>
        <w:spacing w:line="360" w:lineRule="auto"/>
        <w:ind w:firstLine="708"/>
        <w:rPr>
          <w:rFonts w:ascii="Calibri" w:hAnsi="Calibri"/>
          <w:bCs/>
          <w:sz w:val="22"/>
          <w:szCs w:val="22"/>
          <w:lang w:val="it-IT"/>
        </w:rPr>
      </w:pPr>
      <w:r w:rsidRPr="00ED736D">
        <w:rPr>
          <w:rFonts w:ascii="Calibri" w:hAnsi="Calibri"/>
          <w:bCs/>
          <w:sz w:val="22"/>
          <w:szCs w:val="22"/>
          <w:lang w:val="it-IT"/>
        </w:rPr>
        <w:t>- Linia 21- Autobuz 107 locuri</w:t>
      </w:r>
      <w:r w:rsidR="00010693" w:rsidRPr="00ED736D">
        <w:rPr>
          <w:rFonts w:ascii="Calibri" w:hAnsi="Calibri"/>
          <w:bCs/>
          <w:sz w:val="22"/>
          <w:szCs w:val="22"/>
          <w:lang w:val="it-IT"/>
        </w:rPr>
        <w:t xml:space="preserve"> </w:t>
      </w:r>
      <w:r w:rsidR="00010693" w:rsidRPr="00ED736D">
        <w:rPr>
          <w:rFonts w:ascii="Calibri" w:hAnsi="Calibri"/>
          <w:bCs/>
          <w:sz w:val="22"/>
          <w:szCs w:val="22"/>
          <w:lang w:val="fr-FR"/>
        </w:rPr>
        <w:t>(traseu planșa 1.1.9)</w:t>
      </w:r>
      <w:r w:rsidRPr="00ED736D">
        <w:rPr>
          <w:rFonts w:ascii="Calibri" w:hAnsi="Calibri"/>
          <w:bCs/>
          <w:sz w:val="22"/>
          <w:szCs w:val="22"/>
          <w:lang w:val="it-IT"/>
        </w:rPr>
        <w:t>;</w:t>
      </w:r>
    </w:p>
    <w:p w:rsidR="00B02F41" w:rsidRPr="00912807" w:rsidRDefault="00B02F41" w:rsidP="00B02F41">
      <w:pPr>
        <w:spacing w:line="360" w:lineRule="auto"/>
        <w:ind w:firstLine="708"/>
        <w:rPr>
          <w:rFonts w:ascii="Calibri" w:hAnsi="Calibri"/>
          <w:bCs/>
          <w:sz w:val="22"/>
          <w:szCs w:val="22"/>
          <w:lang w:val="pt-BR"/>
        </w:rPr>
      </w:pPr>
      <w:r w:rsidRPr="00ED736D">
        <w:rPr>
          <w:rFonts w:ascii="Calibri" w:hAnsi="Calibri"/>
          <w:bCs/>
          <w:sz w:val="22"/>
          <w:szCs w:val="22"/>
          <w:lang w:val="pt-BR"/>
        </w:rPr>
        <w:t>- Linia 28- Autobuz 107 locuri</w:t>
      </w:r>
      <w:r w:rsidR="00010693" w:rsidRPr="00ED736D">
        <w:rPr>
          <w:rFonts w:ascii="Calibri" w:hAnsi="Calibri"/>
          <w:bCs/>
          <w:sz w:val="22"/>
          <w:szCs w:val="22"/>
          <w:lang w:val="pt-BR"/>
        </w:rPr>
        <w:t xml:space="preserve"> </w:t>
      </w:r>
      <w:r w:rsidR="00010693" w:rsidRPr="00ED736D">
        <w:rPr>
          <w:rFonts w:ascii="Calibri" w:hAnsi="Calibri"/>
          <w:bCs/>
          <w:sz w:val="22"/>
          <w:szCs w:val="22"/>
          <w:lang w:val="fr-FR"/>
        </w:rPr>
        <w:t>(traseu planșa 1.1.10)</w:t>
      </w:r>
      <w:r w:rsidRPr="00ED736D">
        <w:rPr>
          <w:rFonts w:ascii="Calibri" w:hAnsi="Calibri"/>
          <w:bCs/>
          <w:sz w:val="22"/>
          <w:szCs w:val="22"/>
          <w:lang w:val="pt-BR"/>
        </w:rPr>
        <w:t>.</w:t>
      </w:r>
      <w:r>
        <w:rPr>
          <w:rFonts w:ascii="Calibri" w:hAnsi="Calibri"/>
          <w:bCs/>
          <w:sz w:val="22"/>
          <w:szCs w:val="22"/>
          <w:lang w:val="pt-BR"/>
        </w:rPr>
        <w:t xml:space="preserve"> </w:t>
      </w:r>
    </w:p>
    <w:p w:rsidR="00B02F41" w:rsidRPr="00912807" w:rsidRDefault="00B02F41" w:rsidP="00B02F41">
      <w:pPr>
        <w:spacing w:line="360" w:lineRule="auto"/>
        <w:ind w:firstLine="708"/>
        <w:rPr>
          <w:rFonts w:ascii="Calibri" w:hAnsi="Calibri"/>
          <w:bCs/>
          <w:sz w:val="24"/>
          <w:lang w:val="pt-BR"/>
        </w:rPr>
      </w:pPr>
    </w:p>
    <w:p w:rsidR="00B02F41" w:rsidRPr="00912807" w:rsidRDefault="00B02F41" w:rsidP="00B02F41">
      <w:pPr>
        <w:spacing w:line="360" w:lineRule="auto"/>
        <w:ind w:firstLine="708"/>
        <w:jc w:val="both"/>
        <w:rPr>
          <w:rFonts w:ascii="Calibri" w:hAnsi="Calibri"/>
          <w:bCs/>
          <w:sz w:val="22"/>
          <w:lang w:val="pt-BR"/>
        </w:rPr>
      </w:pPr>
      <w:r w:rsidRPr="00912807">
        <w:rPr>
          <w:rFonts w:ascii="Calibri" w:hAnsi="Calibri"/>
          <w:bCs/>
          <w:sz w:val="22"/>
          <w:lang w:val="pt-BR"/>
        </w:rPr>
        <w:t>Traseele pentru transportul principal de persoane efectuat cu Maxi-Taxi sunt următoarele:</w:t>
      </w:r>
    </w:p>
    <w:p w:rsidR="00B02F41" w:rsidRPr="00ED736D" w:rsidRDefault="00B02F41" w:rsidP="00B02F41">
      <w:pPr>
        <w:spacing w:line="360" w:lineRule="auto"/>
        <w:ind w:firstLine="708"/>
        <w:rPr>
          <w:rFonts w:ascii="Calibri" w:hAnsi="Calibri"/>
          <w:bCs/>
          <w:sz w:val="22"/>
          <w:lang w:val="it-IT"/>
        </w:rPr>
      </w:pPr>
      <w:r w:rsidRPr="00912807">
        <w:rPr>
          <w:rFonts w:ascii="Calibri" w:hAnsi="Calibri"/>
          <w:bCs/>
          <w:sz w:val="22"/>
          <w:lang w:val="it-IT"/>
        </w:rPr>
        <w:t>- Linia 17 – Ma</w:t>
      </w:r>
      <w:r>
        <w:rPr>
          <w:rFonts w:ascii="Calibri" w:hAnsi="Calibri"/>
          <w:bCs/>
          <w:sz w:val="22"/>
          <w:lang w:val="it-IT"/>
        </w:rPr>
        <w:t>x</w:t>
      </w:r>
      <w:r w:rsidRPr="00912807">
        <w:rPr>
          <w:rFonts w:ascii="Calibri" w:hAnsi="Calibri"/>
          <w:bCs/>
          <w:sz w:val="22"/>
          <w:lang w:val="it-IT"/>
        </w:rPr>
        <w:t>i-taxi 15 locuri</w:t>
      </w:r>
      <w:r w:rsidR="00010693">
        <w:rPr>
          <w:rFonts w:ascii="Calibri" w:hAnsi="Calibri"/>
          <w:bCs/>
          <w:sz w:val="22"/>
          <w:lang w:val="it-IT"/>
        </w:rPr>
        <w:t xml:space="preserve"> </w:t>
      </w:r>
      <w:r w:rsidR="00010693" w:rsidRPr="00ED736D">
        <w:rPr>
          <w:rFonts w:ascii="Calibri" w:hAnsi="Calibri"/>
          <w:bCs/>
          <w:sz w:val="22"/>
          <w:szCs w:val="22"/>
          <w:lang w:val="fr-FR"/>
        </w:rPr>
        <w:t>(traseu planșa 1.1.11)</w:t>
      </w:r>
      <w:r w:rsidRPr="00ED736D">
        <w:rPr>
          <w:rFonts w:ascii="Calibri" w:hAnsi="Calibri"/>
          <w:bCs/>
          <w:sz w:val="22"/>
          <w:lang w:val="it-IT"/>
        </w:rPr>
        <w:t>;</w:t>
      </w:r>
    </w:p>
    <w:p w:rsidR="00B02F41" w:rsidRPr="00ED736D" w:rsidRDefault="00B02F41" w:rsidP="00B02F41">
      <w:pPr>
        <w:spacing w:line="360" w:lineRule="auto"/>
        <w:ind w:firstLine="708"/>
        <w:rPr>
          <w:rFonts w:ascii="Calibri" w:hAnsi="Calibri"/>
          <w:bCs/>
          <w:sz w:val="22"/>
          <w:lang w:val="it-IT"/>
        </w:rPr>
      </w:pPr>
      <w:r w:rsidRPr="00ED736D">
        <w:rPr>
          <w:rFonts w:ascii="Calibri" w:hAnsi="Calibri"/>
          <w:bCs/>
          <w:sz w:val="22"/>
          <w:lang w:val="it-IT"/>
        </w:rPr>
        <w:t>- Linia 22 – Maxi-taxi 15 locuri</w:t>
      </w:r>
      <w:r w:rsidR="00010693" w:rsidRPr="00ED736D">
        <w:rPr>
          <w:rFonts w:ascii="Calibri" w:hAnsi="Calibri"/>
          <w:bCs/>
          <w:sz w:val="22"/>
          <w:lang w:val="it-IT"/>
        </w:rPr>
        <w:t xml:space="preserve"> </w:t>
      </w:r>
      <w:r w:rsidR="00010693" w:rsidRPr="00ED736D">
        <w:rPr>
          <w:rFonts w:ascii="Calibri" w:hAnsi="Calibri"/>
          <w:bCs/>
          <w:sz w:val="22"/>
          <w:szCs w:val="22"/>
          <w:lang w:val="fr-FR"/>
        </w:rPr>
        <w:t>(traseu planșa 1.1.1)</w:t>
      </w:r>
      <w:r w:rsidRPr="00ED736D">
        <w:rPr>
          <w:rFonts w:ascii="Calibri" w:hAnsi="Calibri"/>
          <w:bCs/>
          <w:sz w:val="22"/>
          <w:lang w:val="it-IT"/>
        </w:rPr>
        <w:t>;</w:t>
      </w:r>
    </w:p>
    <w:p w:rsidR="00B02F41" w:rsidRPr="00912807" w:rsidRDefault="00B02F41" w:rsidP="00B02F41">
      <w:pPr>
        <w:spacing w:line="360" w:lineRule="auto"/>
        <w:ind w:firstLine="708"/>
        <w:rPr>
          <w:rFonts w:ascii="Calibri" w:hAnsi="Calibri"/>
          <w:bCs/>
          <w:sz w:val="22"/>
          <w:lang w:val="it-IT"/>
        </w:rPr>
      </w:pPr>
      <w:r w:rsidRPr="00ED736D">
        <w:rPr>
          <w:rFonts w:ascii="Calibri" w:hAnsi="Calibri"/>
          <w:bCs/>
          <w:sz w:val="22"/>
          <w:lang w:val="it-IT"/>
        </w:rPr>
        <w:t>- Linia 30- Maxi-taxi 23 locuri</w:t>
      </w:r>
      <w:r w:rsidR="00010693" w:rsidRPr="00ED736D">
        <w:rPr>
          <w:rFonts w:ascii="Calibri" w:hAnsi="Calibri"/>
          <w:bCs/>
          <w:sz w:val="22"/>
          <w:lang w:val="it-IT"/>
        </w:rPr>
        <w:t xml:space="preserve"> </w:t>
      </w:r>
      <w:r w:rsidR="00010693" w:rsidRPr="00ED736D">
        <w:rPr>
          <w:rFonts w:ascii="Calibri" w:hAnsi="Calibri"/>
          <w:bCs/>
          <w:sz w:val="22"/>
          <w:szCs w:val="22"/>
          <w:lang w:val="fr-FR"/>
        </w:rPr>
        <w:t>(traseu planșa 1.1.13)</w:t>
      </w:r>
      <w:r w:rsidRPr="00ED736D">
        <w:rPr>
          <w:rFonts w:ascii="Calibri" w:hAnsi="Calibri"/>
          <w:bCs/>
          <w:sz w:val="22"/>
          <w:lang w:val="it-IT"/>
        </w:rPr>
        <w:t>.</w:t>
      </w:r>
      <w:r>
        <w:rPr>
          <w:rFonts w:ascii="Calibri" w:hAnsi="Calibri"/>
          <w:bCs/>
          <w:sz w:val="22"/>
          <w:lang w:val="it-IT"/>
        </w:rPr>
        <w:t xml:space="preserve"> </w:t>
      </w:r>
    </w:p>
    <w:p w:rsidR="00B02F41" w:rsidRPr="00912807" w:rsidRDefault="00B02F41" w:rsidP="00B02F41">
      <w:pPr>
        <w:spacing w:line="360" w:lineRule="auto"/>
        <w:rPr>
          <w:rFonts w:ascii="Calibri" w:hAnsi="Calibri"/>
          <w:bCs/>
          <w:sz w:val="22"/>
          <w:lang w:val="it-IT"/>
        </w:rPr>
      </w:pPr>
    </w:p>
    <w:p w:rsidR="00B02F41" w:rsidRPr="001F4307" w:rsidRDefault="00B02F41" w:rsidP="00B02F41">
      <w:pPr>
        <w:spacing w:line="360" w:lineRule="auto"/>
        <w:ind w:firstLine="708"/>
        <w:jc w:val="both"/>
        <w:rPr>
          <w:rFonts w:ascii="Calibri" w:hAnsi="Calibri"/>
          <w:b/>
          <w:bCs/>
          <w:sz w:val="22"/>
          <w:lang w:val="it-IT"/>
        </w:rPr>
      </w:pPr>
      <w:r w:rsidRPr="001F4307">
        <w:rPr>
          <w:rFonts w:ascii="Calibri" w:hAnsi="Calibri"/>
          <w:b/>
          <w:bCs/>
          <w:sz w:val="22"/>
          <w:lang w:val="it-IT"/>
        </w:rPr>
        <w:lastRenderedPageBreak/>
        <w:t>În general, cele mai aglomerate perioade din zi sunt dimineaţa, între 7:30-9:00 şi după amiaz</w:t>
      </w:r>
      <w:r w:rsidR="005E17B9" w:rsidRPr="001F4307">
        <w:rPr>
          <w:rFonts w:ascii="Calibri" w:hAnsi="Calibri"/>
          <w:b/>
          <w:bCs/>
          <w:sz w:val="22"/>
          <w:lang w:val="it-IT"/>
        </w:rPr>
        <w:t>a</w:t>
      </w:r>
      <w:r w:rsidRPr="001F4307">
        <w:rPr>
          <w:rFonts w:ascii="Calibri" w:hAnsi="Calibri"/>
          <w:b/>
          <w:bCs/>
          <w:sz w:val="22"/>
          <w:lang w:val="it-IT"/>
        </w:rPr>
        <w:t xml:space="preserve"> între 15:30–</w:t>
      </w:r>
      <w:r w:rsidRPr="00ED736D">
        <w:rPr>
          <w:rFonts w:ascii="Calibri" w:hAnsi="Calibri"/>
          <w:b/>
          <w:bCs/>
          <w:sz w:val="22"/>
          <w:lang w:val="it-IT"/>
        </w:rPr>
        <w:t>17</w:t>
      </w:r>
      <w:r w:rsidR="001F4307" w:rsidRPr="00ED736D">
        <w:rPr>
          <w:rFonts w:ascii="Calibri" w:hAnsi="Calibri"/>
          <w:b/>
          <w:bCs/>
          <w:sz w:val="22"/>
          <w:lang w:val="it-IT"/>
        </w:rPr>
        <w:t>:00</w:t>
      </w:r>
      <w:r w:rsidRPr="00ED736D">
        <w:rPr>
          <w:rFonts w:ascii="Calibri" w:hAnsi="Calibri"/>
          <w:b/>
          <w:bCs/>
          <w:sz w:val="22"/>
          <w:lang w:val="it-IT"/>
        </w:rPr>
        <w:t>.</w:t>
      </w:r>
    </w:p>
    <w:p w:rsidR="00B02F41" w:rsidRPr="001F4307" w:rsidRDefault="00B02F41" w:rsidP="00B02F41">
      <w:pPr>
        <w:spacing w:line="360" w:lineRule="auto"/>
        <w:ind w:firstLine="708"/>
        <w:jc w:val="both"/>
        <w:rPr>
          <w:rFonts w:ascii="Calibri" w:hAnsi="Calibri"/>
          <w:b/>
          <w:bCs/>
          <w:sz w:val="22"/>
          <w:lang w:val="it-IT"/>
        </w:rPr>
      </w:pPr>
      <w:r w:rsidRPr="001F4307">
        <w:rPr>
          <w:rFonts w:ascii="Calibri" w:hAnsi="Calibri"/>
          <w:b/>
          <w:bCs/>
          <w:sz w:val="22"/>
          <w:lang w:val="it-IT"/>
        </w:rPr>
        <w:t>Numărul total de călători pe o cursă dus-întors, în intervalul orar 09:15-10:30 30 în anul 2014 a fost de 112 de călători</w:t>
      </w:r>
      <w:r w:rsidRPr="00E26239">
        <w:rPr>
          <w:rFonts w:ascii="Calibri" w:hAnsi="Calibri"/>
          <w:bCs/>
          <w:sz w:val="22"/>
          <w:lang w:val="it-IT"/>
        </w:rPr>
        <w:t xml:space="preserve">. </w:t>
      </w:r>
      <w:r w:rsidRPr="001F4307">
        <w:rPr>
          <w:rFonts w:ascii="Calibri" w:hAnsi="Calibri"/>
          <w:b/>
          <w:bCs/>
          <w:sz w:val="22"/>
          <w:lang w:val="it-IT"/>
        </w:rPr>
        <w:t xml:space="preserve">Cele mai aglomerate staţii sunt: Orizont, Centru, Banca, Bazar, Iulius Mall, Curcubeul, Obcini. </w:t>
      </w:r>
    </w:p>
    <w:p w:rsidR="00B02F41" w:rsidRPr="00912807" w:rsidRDefault="00B02F41" w:rsidP="00B02F41">
      <w:pPr>
        <w:spacing w:line="360" w:lineRule="auto"/>
        <w:ind w:firstLine="708"/>
        <w:jc w:val="both"/>
        <w:rPr>
          <w:rFonts w:ascii="Calibri" w:hAnsi="Calibri"/>
          <w:bCs/>
          <w:sz w:val="22"/>
          <w:lang w:val="it-IT"/>
        </w:rPr>
      </w:pPr>
      <w:r w:rsidRPr="00912807">
        <w:rPr>
          <w:rFonts w:ascii="Calibri" w:hAnsi="Calibri"/>
          <w:bCs/>
          <w:sz w:val="22"/>
          <w:lang w:val="it-IT"/>
        </w:rPr>
        <w:t xml:space="preserve">Din datele de mai sus reiese că </w:t>
      </w:r>
      <w:r w:rsidRPr="001F4307">
        <w:rPr>
          <w:rFonts w:ascii="Calibri" w:hAnsi="Calibri"/>
          <w:b/>
          <w:bCs/>
          <w:sz w:val="22"/>
          <w:u w:val="single"/>
          <w:lang w:val="it-IT"/>
        </w:rPr>
        <w:t>cele mai aglomerate linii de transport în comun</w:t>
      </w:r>
      <w:r w:rsidRPr="00912807">
        <w:rPr>
          <w:rFonts w:ascii="Calibri" w:hAnsi="Calibri"/>
          <w:bCs/>
          <w:sz w:val="22"/>
          <w:lang w:val="it-IT"/>
        </w:rPr>
        <w:t xml:space="preserve">, </w:t>
      </w:r>
      <w:r w:rsidRPr="001F4307">
        <w:rPr>
          <w:rFonts w:ascii="Calibri" w:hAnsi="Calibri"/>
          <w:b/>
          <w:bCs/>
          <w:sz w:val="22"/>
          <w:lang w:val="it-IT"/>
        </w:rPr>
        <w:t xml:space="preserve">cu peste 100 de călători transportaţi în cadrul unei curse dus-întors sunt: </w:t>
      </w:r>
      <w:r w:rsidR="001F4307">
        <w:rPr>
          <w:rFonts w:ascii="Calibri" w:hAnsi="Calibri"/>
          <w:b/>
          <w:bCs/>
          <w:sz w:val="22"/>
          <w:u w:val="single"/>
          <w:lang w:val="it-IT"/>
        </w:rPr>
        <w:t>linia 4, linia 2, linia 3,</w:t>
      </w:r>
      <w:r w:rsidRPr="001F4307">
        <w:rPr>
          <w:rFonts w:ascii="Calibri" w:hAnsi="Calibri"/>
          <w:b/>
          <w:bCs/>
          <w:sz w:val="22"/>
          <w:u w:val="single"/>
          <w:lang w:val="it-IT"/>
        </w:rPr>
        <w:t xml:space="preserve"> linia 5</w:t>
      </w:r>
      <w:r w:rsidRPr="001F4307">
        <w:rPr>
          <w:rFonts w:ascii="Calibri" w:hAnsi="Calibri"/>
          <w:b/>
          <w:bCs/>
          <w:sz w:val="22"/>
          <w:lang w:val="it-IT"/>
        </w:rPr>
        <w:t>.</w:t>
      </w:r>
    </w:p>
    <w:p w:rsidR="00B02F41" w:rsidRDefault="00B02F41" w:rsidP="00B02F41">
      <w:pPr>
        <w:spacing w:line="360" w:lineRule="auto"/>
        <w:ind w:firstLine="708"/>
        <w:jc w:val="both"/>
        <w:rPr>
          <w:rFonts w:ascii="Calibri" w:hAnsi="Calibri"/>
          <w:bCs/>
          <w:sz w:val="22"/>
          <w:lang w:val="it-IT"/>
        </w:rPr>
      </w:pPr>
      <w:r w:rsidRPr="00912807">
        <w:rPr>
          <w:rFonts w:ascii="Calibri" w:hAnsi="Calibri"/>
          <w:bCs/>
          <w:sz w:val="22"/>
          <w:lang w:val="it-IT"/>
        </w:rPr>
        <w:t xml:space="preserve">În tabelul 7 sunt prezentate </w:t>
      </w:r>
      <w:r w:rsidRPr="00BB6F28">
        <w:rPr>
          <w:rFonts w:ascii="Calibri" w:hAnsi="Calibri"/>
          <w:b/>
          <w:bCs/>
          <w:sz w:val="22"/>
          <w:lang w:val="it-IT"/>
        </w:rPr>
        <w:t>cele mai importante staţii din punct de vedere al fluxului de călători urcaţi sau coborâţi</w:t>
      </w:r>
      <w:r w:rsidRPr="00912807">
        <w:rPr>
          <w:rFonts w:ascii="Calibri" w:hAnsi="Calibri"/>
          <w:bCs/>
          <w:sz w:val="22"/>
          <w:lang w:val="it-IT"/>
        </w:rPr>
        <w:t xml:space="preserve"> de pe traseul mijloacelor de transport în comun de la nivelul municipiului Suceava:</w:t>
      </w:r>
    </w:p>
    <w:p w:rsidR="006F1E85" w:rsidRPr="00912807" w:rsidRDefault="006F1E85" w:rsidP="00B02F41">
      <w:pPr>
        <w:spacing w:line="360" w:lineRule="auto"/>
        <w:ind w:firstLine="708"/>
        <w:jc w:val="both"/>
        <w:rPr>
          <w:rFonts w:ascii="Calibri" w:hAnsi="Calibri"/>
          <w:bCs/>
          <w:sz w:val="22"/>
          <w:lang w:val="it-IT"/>
        </w:rPr>
      </w:pPr>
    </w:p>
    <w:tbl>
      <w:tblPr>
        <w:tblW w:w="3672" w:type="dxa"/>
        <w:tblInd w:w="2676" w:type="dxa"/>
        <w:tblCellMar>
          <w:left w:w="10" w:type="dxa"/>
          <w:right w:w="10" w:type="dxa"/>
        </w:tblCellMar>
        <w:tblLook w:val="0000" w:firstRow="0" w:lastRow="0" w:firstColumn="0" w:lastColumn="0" w:noHBand="0" w:noVBand="0"/>
      </w:tblPr>
      <w:tblGrid>
        <w:gridCol w:w="1806"/>
        <w:gridCol w:w="1866"/>
      </w:tblGrid>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shd w:val="clear" w:color="auto" w:fill="31849B"/>
            <w:tcMar>
              <w:top w:w="0" w:type="dxa"/>
              <w:left w:w="108" w:type="dxa"/>
              <w:bottom w:w="0" w:type="dxa"/>
              <w:right w:w="108" w:type="dxa"/>
            </w:tcMar>
            <w:vAlign w:val="center"/>
          </w:tcPr>
          <w:p w:rsidR="00B02F41" w:rsidRPr="00802FA9" w:rsidRDefault="00B02F41" w:rsidP="00E26239">
            <w:pPr>
              <w:jc w:val="center"/>
              <w:rPr>
                <w:rFonts w:ascii="Calibri" w:hAnsi="Calibri"/>
                <w:color w:val="FFFFFF"/>
                <w:sz w:val="18"/>
              </w:rPr>
            </w:pPr>
            <w:r w:rsidRPr="00802FA9">
              <w:rPr>
                <w:rFonts w:ascii="Calibri" w:hAnsi="Calibri"/>
                <w:b/>
                <w:bCs/>
                <w:color w:val="FFFFFF"/>
                <w:sz w:val="22"/>
              </w:rPr>
              <w:t>Staţie urcare</w:t>
            </w:r>
          </w:p>
        </w:tc>
        <w:tc>
          <w:tcPr>
            <w:tcW w:w="1866" w:type="dxa"/>
            <w:tcBorders>
              <w:top w:val="single" w:sz="4" w:space="0" w:color="000000"/>
              <w:left w:val="single" w:sz="4" w:space="0" w:color="000000"/>
              <w:bottom w:val="single" w:sz="4" w:space="0" w:color="000000"/>
              <w:right w:val="single" w:sz="4" w:space="0" w:color="000000"/>
            </w:tcBorders>
            <w:shd w:val="clear" w:color="auto" w:fill="31849B"/>
            <w:tcMar>
              <w:top w:w="0" w:type="dxa"/>
              <w:left w:w="108" w:type="dxa"/>
              <w:bottom w:w="0" w:type="dxa"/>
              <w:right w:w="108" w:type="dxa"/>
            </w:tcMar>
            <w:vAlign w:val="center"/>
          </w:tcPr>
          <w:p w:rsidR="00B02F41" w:rsidRPr="00802FA9" w:rsidRDefault="00B02F41" w:rsidP="00E26239">
            <w:pPr>
              <w:jc w:val="center"/>
              <w:rPr>
                <w:rFonts w:ascii="Calibri" w:hAnsi="Calibri"/>
                <w:color w:val="FFFFFF"/>
                <w:sz w:val="18"/>
              </w:rPr>
            </w:pPr>
            <w:r w:rsidRPr="00802FA9">
              <w:rPr>
                <w:rFonts w:ascii="Calibri" w:hAnsi="Calibri"/>
                <w:b/>
                <w:bCs/>
                <w:color w:val="FFFFFF"/>
                <w:sz w:val="22"/>
              </w:rPr>
              <w:t>Staţie coborâre</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sz w:val="18"/>
              </w:rPr>
            </w:pPr>
            <w:r w:rsidRPr="00E67C6E">
              <w:rPr>
                <w:rFonts w:ascii="Calibri" w:hAnsi="Calibri"/>
                <w:b/>
                <w:bCs/>
                <w:sz w:val="22"/>
              </w:rPr>
              <w:t>Centru</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sz w:val="18"/>
              </w:rPr>
            </w:pPr>
            <w:r w:rsidRPr="00E67C6E">
              <w:rPr>
                <w:rFonts w:ascii="Calibri" w:hAnsi="Calibri"/>
                <w:b/>
                <w:bCs/>
                <w:sz w:val="22"/>
              </w:rPr>
              <w:t>Centru</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1F4721">
            <w:pPr>
              <w:rPr>
                <w:rFonts w:ascii="Calibri" w:hAnsi="Calibri"/>
                <w:bCs/>
                <w:sz w:val="22"/>
              </w:rPr>
            </w:pPr>
            <w:r w:rsidRPr="00E67C6E">
              <w:rPr>
                <w:rFonts w:ascii="Calibri" w:hAnsi="Calibri"/>
                <w:bCs/>
                <w:sz w:val="22"/>
              </w:rPr>
              <w:t>M</w:t>
            </w:r>
            <w:r w:rsidR="001F4721">
              <w:rPr>
                <w:rFonts w:ascii="Calibri" w:hAnsi="Calibri"/>
                <w:bCs/>
                <w:sz w:val="22"/>
              </w:rPr>
              <w:t>ă</w:t>
            </w:r>
            <w:r w:rsidRPr="00E67C6E">
              <w:rPr>
                <w:rFonts w:ascii="Calibri" w:hAnsi="Calibri"/>
                <w:bCs/>
                <w:sz w:val="22"/>
              </w:rPr>
              <w:t>r</w:t>
            </w:r>
            <w:r w:rsidR="001F4721">
              <w:rPr>
                <w:rFonts w:ascii="Calibri" w:hAnsi="Calibri"/>
                <w:bCs/>
                <w:sz w:val="22"/>
              </w:rPr>
              <w:t>ăş</w:t>
            </w:r>
            <w:r w:rsidRPr="00E67C6E">
              <w:rPr>
                <w:rFonts w:ascii="Calibri" w:hAnsi="Calibri"/>
                <w:bCs/>
                <w:sz w:val="22"/>
              </w:rPr>
              <w:t>e</w:t>
            </w:r>
            <w:r w:rsidR="001F4721">
              <w:rPr>
                <w:rFonts w:ascii="Calibri" w:hAnsi="Calibri"/>
                <w:bCs/>
                <w:sz w:val="22"/>
              </w:rPr>
              <w:t>ş</w:t>
            </w:r>
            <w:r w:rsidRPr="00E67C6E">
              <w:rPr>
                <w:rFonts w:ascii="Calibri" w:hAnsi="Calibri"/>
                <w:bCs/>
                <w:sz w:val="22"/>
              </w:rPr>
              <w:t>ti</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1F4721" w:rsidP="00E26239">
            <w:pPr>
              <w:rPr>
                <w:rFonts w:ascii="Calibri" w:hAnsi="Calibri"/>
                <w:bCs/>
                <w:sz w:val="22"/>
              </w:rPr>
            </w:pPr>
            <w:r w:rsidRPr="00E67C6E">
              <w:rPr>
                <w:rFonts w:ascii="Calibri" w:hAnsi="Calibri"/>
                <w:bCs/>
                <w:sz w:val="22"/>
              </w:rPr>
              <w:t>M</w:t>
            </w:r>
            <w:r>
              <w:rPr>
                <w:rFonts w:ascii="Calibri" w:hAnsi="Calibri"/>
                <w:bCs/>
                <w:sz w:val="22"/>
              </w:rPr>
              <w:t>ă</w:t>
            </w:r>
            <w:r w:rsidRPr="00E67C6E">
              <w:rPr>
                <w:rFonts w:ascii="Calibri" w:hAnsi="Calibri"/>
                <w:bCs/>
                <w:sz w:val="22"/>
              </w:rPr>
              <w:t>r</w:t>
            </w:r>
            <w:r>
              <w:rPr>
                <w:rFonts w:ascii="Calibri" w:hAnsi="Calibri"/>
                <w:bCs/>
                <w:sz w:val="22"/>
              </w:rPr>
              <w:t>ăş</w:t>
            </w:r>
            <w:r w:rsidRPr="00E67C6E">
              <w:rPr>
                <w:rFonts w:ascii="Calibri" w:hAnsi="Calibri"/>
                <w:bCs/>
                <w:sz w:val="22"/>
              </w:rPr>
              <w:t>e</w:t>
            </w:r>
            <w:r>
              <w:rPr>
                <w:rFonts w:ascii="Calibri" w:hAnsi="Calibri"/>
                <w:bCs/>
                <w:sz w:val="22"/>
              </w:rPr>
              <w:t>ş</w:t>
            </w:r>
            <w:r w:rsidRPr="00E67C6E">
              <w:rPr>
                <w:rFonts w:ascii="Calibri" w:hAnsi="Calibri"/>
                <w:bCs/>
                <w:sz w:val="22"/>
              </w:rPr>
              <w:t>ti</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George Enescu</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George Enescu</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Gara Burdujeni</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Orizont</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Orizont</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Spital</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Rulmentul</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Policlinica</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Policlinica</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Orizont</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Banca</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Rulmentul</w:t>
            </w:r>
          </w:p>
        </w:tc>
      </w:tr>
      <w:tr w:rsidR="00B02F41" w:rsidRPr="00E67C6E" w:rsidTr="00E26239">
        <w:tc>
          <w:tcPr>
            <w:tcW w:w="18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Gara Iţcani</w:t>
            </w:r>
          </w:p>
        </w:tc>
        <w:tc>
          <w:tcPr>
            <w:tcW w:w="18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E67C6E" w:rsidRDefault="00B02F41" w:rsidP="00E26239">
            <w:pPr>
              <w:rPr>
                <w:rFonts w:ascii="Calibri" w:hAnsi="Calibri"/>
                <w:bCs/>
                <w:sz w:val="22"/>
              </w:rPr>
            </w:pPr>
            <w:r w:rsidRPr="00E67C6E">
              <w:rPr>
                <w:rFonts w:ascii="Calibri" w:hAnsi="Calibri"/>
                <w:bCs/>
                <w:sz w:val="22"/>
              </w:rPr>
              <w:t>Metro</w:t>
            </w:r>
          </w:p>
        </w:tc>
      </w:tr>
    </w:tbl>
    <w:p w:rsidR="00B02F41" w:rsidRPr="00E26239" w:rsidRDefault="00B02F41" w:rsidP="00B02F41">
      <w:pPr>
        <w:ind w:firstLine="708"/>
        <w:jc w:val="center"/>
        <w:rPr>
          <w:bCs/>
          <w:sz w:val="22"/>
          <w:lang w:val="fr-FR"/>
        </w:rPr>
      </w:pPr>
      <w:r w:rsidRPr="00E26239">
        <w:rPr>
          <w:b/>
          <w:sz w:val="18"/>
          <w:lang w:val="fr-FR"/>
        </w:rPr>
        <w:t>Tabel 13</w:t>
      </w:r>
      <w:r w:rsidRPr="00E26239">
        <w:rPr>
          <w:sz w:val="18"/>
          <w:lang w:val="fr-FR"/>
        </w:rPr>
        <w:t xml:space="preserve"> -  Cele mai importante stații de transport public din punct de vedere al fluxului de călători din municipiul Suceava</w:t>
      </w:r>
    </w:p>
    <w:p w:rsidR="00B02F41" w:rsidRDefault="00B02F41" w:rsidP="00B02F41">
      <w:pPr>
        <w:ind w:firstLine="708"/>
        <w:rPr>
          <w:rFonts w:ascii="Calibri" w:hAnsi="Calibri"/>
          <w:bCs/>
          <w:sz w:val="22"/>
          <w:lang w:val="fr-FR"/>
        </w:rPr>
      </w:pPr>
    </w:p>
    <w:p w:rsidR="00B02F41" w:rsidRPr="00705984" w:rsidRDefault="00B02F41" w:rsidP="00BB6F28">
      <w:pPr>
        <w:spacing w:line="360" w:lineRule="auto"/>
        <w:ind w:firstLine="708"/>
        <w:jc w:val="both"/>
        <w:rPr>
          <w:rFonts w:ascii="Calibri" w:hAnsi="Calibri"/>
          <w:bCs/>
          <w:color w:val="0070C0"/>
          <w:sz w:val="22"/>
          <w:lang w:val="fr-FR"/>
        </w:rPr>
      </w:pPr>
      <w:r w:rsidRPr="00BB6F28">
        <w:rPr>
          <w:rFonts w:ascii="Calibri" w:hAnsi="Calibri"/>
          <w:b/>
          <w:bCs/>
          <w:sz w:val="22"/>
          <w:u w:val="single"/>
          <w:lang w:val="fr-FR"/>
        </w:rPr>
        <w:t>Cea mai aglomerată staţie este Orizont.</w:t>
      </w:r>
      <w:r w:rsidRPr="00BB6F28">
        <w:rPr>
          <w:rFonts w:ascii="Calibri" w:hAnsi="Calibri"/>
          <w:bCs/>
          <w:sz w:val="22"/>
          <w:u w:val="single"/>
          <w:lang w:val="fr-FR"/>
        </w:rPr>
        <w:t xml:space="preserve"> </w:t>
      </w:r>
      <w:r w:rsidRPr="00BB6F28">
        <w:rPr>
          <w:rFonts w:ascii="Calibri" w:hAnsi="Calibri"/>
          <w:b/>
          <w:bCs/>
          <w:sz w:val="22"/>
          <w:u w:val="single"/>
          <w:lang w:val="fr-FR"/>
        </w:rPr>
        <w:t>Cele mai aglomerate/importante porţiune de traseu a mijloacelor de transport în comun sunt cuprinse între staţiile Orizont spre Centru</w:t>
      </w:r>
      <w:r w:rsidRPr="00D94EFE">
        <w:rPr>
          <w:rFonts w:ascii="Calibri" w:hAnsi="Calibri"/>
          <w:bCs/>
          <w:sz w:val="22"/>
          <w:lang w:val="fr-FR"/>
        </w:rPr>
        <w:t>.</w:t>
      </w:r>
      <w:r w:rsidRPr="00705984">
        <w:rPr>
          <w:rFonts w:ascii="Calibri" w:hAnsi="Calibri"/>
          <w:bCs/>
          <w:color w:val="0070C0"/>
          <w:sz w:val="22"/>
          <w:lang w:val="fr-FR"/>
        </w:rPr>
        <w:t xml:space="preserve"> </w:t>
      </w:r>
    </w:p>
    <w:p w:rsidR="00B02F41" w:rsidRPr="00195D8A" w:rsidRDefault="00195D8A" w:rsidP="00195D8A">
      <w:pPr>
        <w:tabs>
          <w:tab w:val="left" w:pos="3449"/>
        </w:tabs>
        <w:ind w:firstLine="708"/>
        <w:rPr>
          <w:rFonts w:ascii="Calibri" w:hAnsi="Calibri"/>
          <w:bCs/>
          <w:sz w:val="28"/>
          <w:lang w:val="fr-FR"/>
        </w:rPr>
      </w:pPr>
      <w:r>
        <w:rPr>
          <w:rFonts w:ascii="Calibri" w:hAnsi="Calibri"/>
          <w:bCs/>
          <w:sz w:val="28"/>
          <w:lang w:val="fr-FR"/>
        </w:rPr>
        <w:tab/>
      </w:r>
    </w:p>
    <w:p w:rsidR="00B02F41" w:rsidRDefault="00B02F41" w:rsidP="00CF286B">
      <w:pPr>
        <w:pStyle w:val="Heading4"/>
      </w:pPr>
      <w:bookmarkStart w:id="68" w:name="_Toc404178800"/>
      <w:bookmarkStart w:id="69" w:name="_Toc412111275"/>
      <w:r w:rsidRPr="00DE4D2C">
        <w:t>Analiza deplasărilor cu transportul public de călători</w:t>
      </w:r>
      <w:bookmarkStart w:id="70" w:name="_Toc404341167"/>
      <w:bookmarkEnd w:id="68"/>
      <w:r w:rsidRPr="00DE4D2C">
        <w:t xml:space="preserve"> </w:t>
      </w:r>
      <w:r>
        <w:t xml:space="preserve">– necesitățile </w:t>
      </w:r>
      <w:r w:rsidRPr="00DE4D2C">
        <w:t>actuale de deplasare cu transportul public de călători</w:t>
      </w:r>
      <w:bookmarkEnd w:id="69"/>
      <w:bookmarkEnd w:id="70"/>
    </w:p>
    <w:p w:rsidR="00D94EFE" w:rsidRPr="00D94EFE" w:rsidRDefault="00D94EFE" w:rsidP="00D94EFE">
      <w:pPr>
        <w:rPr>
          <w:lang w:val="ro-RO"/>
        </w:rPr>
      </w:pPr>
    </w:p>
    <w:p w:rsidR="00B02F41" w:rsidRPr="00D94EFE" w:rsidRDefault="00B02F41" w:rsidP="00B02F41">
      <w:pPr>
        <w:spacing w:line="360" w:lineRule="auto"/>
        <w:ind w:firstLine="708"/>
        <w:jc w:val="both"/>
        <w:rPr>
          <w:rFonts w:ascii="Calibri" w:hAnsi="Calibri"/>
          <w:sz w:val="22"/>
          <w:szCs w:val="22"/>
          <w:lang w:val="it-IT"/>
        </w:rPr>
      </w:pPr>
      <w:r w:rsidRPr="00D94EFE">
        <w:rPr>
          <w:rFonts w:ascii="Calibri" w:hAnsi="Calibri"/>
          <w:sz w:val="22"/>
          <w:szCs w:val="22"/>
          <w:lang w:val="it-IT"/>
        </w:rPr>
        <w:t>Organizarea şi exploatarea reţelei de transport în comun trebuie să se facă în corelare cu organizarea circulaţiei generale urbane în scopul asigurării unui serviciu optim şi a unei circulaţii fluente, în condiţii de siguranţă şi cu un impact favorabil redus asupra protecţiei mediului. În continuare este prezentată o listă a aspectelor de urmărit în vederea îmbunătățirii calității transportului public în municipiul Suceava :</w:t>
      </w:r>
    </w:p>
    <w:p w:rsidR="00B02F41" w:rsidRPr="00D94EFE" w:rsidRDefault="00B02F41" w:rsidP="003D3D17">
      <w:pPr>
        <w:pStyle w:val="ListParagraph"/>
        <w:numPr>
          <w:ilvl w:val="0"/>
          <w:numId w:val="39"/>
        </w:numPr>
        <w:spacing w:line="360" w:lineRule="auto"/>
        <w:jc w:val="both"/>
        <w:rPr>
          <w:rFonts w:ascii="Calibri" w:hAnsi="Calibri"/>
          <w:b/>
          <w:i/>
          <w:sz w:val="22"/>
          <w:szCs w:val="22"/>
          <w:lang w:val="fr-FR"/>
        </w:rPr>
      </w:pPr>
      <w:r w:rsidRPr="00D94EFE">
        <w:rPr>
          <w:rFonts w:ascii="Calibri" w:hAnsi="Calibri"/>
          <w:sz w:val="22"/>
          <w:szCs w:val="22"/>
          <w:lang w:val="fr-FR"/>
        </w:rPr>
        <w:t xml:space="preserve">Îmbunătăţirea securităţii serviciilor de transport prin </w:t>
      </w:r>
      <w:r w:rsidRPr="00BB6F28">
        <w:rPr>
          <w:rFonts w:ascii="Calibri" w:hAnsi="Calibri"/>
          <w:b/>
          <w:sz w:val="22"/>
          <w:szCs w:val="22"/>
          <w:lang w:val="fr-FR"/>
        </w:rPr>
        <w:t xml:space="preserve">modernizarea parcului mijloacelor de transport cu </w:t>
      </w:r>
      <w:r w:rsidR="00BB6F28" w:rsidRPr="00ED736D">
        <w:rPr>
          <w:rFonts w:ascii="Calibri" w:hAnsi="Calibri"/>
          <w:b/>
          <w:sz w:val="22"/>
          <w:szCs w:val="22"/>
          <w:lang w:val="fr-FR"/>
        </w:rPr>
        <w:t xml:space="preserve">minim </w:t>
      </w:r>
      <w:r w:rsidRPr="00ED736D">
        <w:rPr>
          <w:rFonts w:ascii="Calibri" w:hAnsi="Calibri"/>
          <w:b/>
          <w:sz w:val="22"/>
          <w:szCs w:val="22"/>
          <w:lang w:val="fr-FR"/>
        </w:rPr>
        <w:t>5 microbuze şi 5 autobuze de capacitate medie</w:t>
      </w:r>
      <w:r w:rsidRPr="00ED736D">
        <w:rPr>
          <w:rFonts w:ascii="Calibri" w:hAnsi="Calibri"/>
          <w:b/>
          <w:i/>
          <w:sz w:val="22"/>
          <w:szCs w:val="22"/>
          <w:lang w:val="fr-FR"/>
        </w:rPr>
        <w:t> ;</w:t>
      </w:r>
      <w:r w:rsidRPr="00D94EFE">
        <w:rPr>
          <w:rFonts w:ascii="Calibri" w:hAnsi="Calibri"/>
          <w:b/>
          <w:i/>
          <w:sz w:val="22"/>
          <w:szCs w:val="22"/>
          <w:lang w:val="fr-FR"/>
        </w:rPr>
        <w:t xml:space="preserve"> </w:t>
      </w:r>
    </w:p>
    <w:p w:rsidR="00B02F41" w:rsidRPr="00D94EFE" w:rsidRDefault="00B02F41" w:rsidP="003D3D17">
      <w:pPr>
        <w:pStyle w:val="ListParagraph"/>
        <w:numPr>
          <w:ilvl w:val="0"/>
          <w:numId w:val="39"/>
        </w:numPr>
        <w:spacing w:line="360" w:lineRule="auto"/>
        <w:jc w:val="both"/>
        <w:rPr>
          <w:rFonts w:ascii="Calibri" w:hAnsi="Calibri"/>
          <w:b/>
          <w:i/>
          <w:sz w:val="22"/>
          <w:szCs w:val="22"/>
          <w:lang w:val="pt-BR"/>
        </w:rPr>
      </w:pPr>
      <w:r w:rsidRPr="00BB6F28">
        <w:rPr>
          <w:rFonts w:ascii="Calibri" w:hAnsi="Calibri"/>
          <w:b/>
          <w:sz w:val="22"/>
          <w:szCs w:val="22"/>
          <w:u w:val="single"/>
          <w:lang w:val="pt-BR"/>
        </w:rPr>
        <w:t>Autobuzele electrice sau hibride reprezintă o variantă foarte bună pentru municipiul Suceava</w:t>
      </w:r>
      <w:r w:rsidRPr="00D94EFE">
        <w:rPr>
          <w:rFonts w:ascii="Calibri" w:hAnsi="Calibri"/>
          <w:b/>
          <w:i/>
          <w:sz w:val="22"/>
          <w:szCs w:val="22"/>
          <w:lang w:val="pt-BR"/>
        </w:rPr>
        <w:t> ;</w:t>
      </w:r>
    </w:p>
    <w:p w:rsidR="00B02F41" w:rsidRPr="00BB6F28" w:rsidRDefault="00B02F41" w:rsidP="003D3D17">
      <w:pPr>
        <w:pStyle w:val="ListParagraph"/>
        <w:numPr>
          <w:ilvl w:val="0"/>
          <w:numId w:val="39"/>
        </w:numPr>
        <w:spacing w:line="360" w:lineRule="auto"/>
        <w:jc w:val="both"/>
        <w:rPr>
          <w:rFonts w:ascii="Calibri" w:hAnsi="Calibri"/>
          <w:sz w:val="22"/>
          <w:szCs w:val="22"/>
          <w:lang w:val="pt-BR"/>
        </w:rPr>
      </w:pPr>
      <w:r w:rsidRPr="00D94EFE">
        <w:rPr>
          <w:rFonts w:ascii="Calibri" w:hAnsi="Calibri"/>
          <w:sz w:val="22"/>
          <w:szCs w:val="22"/>
          <w:lang w:val="pt-BR"/>
        </w:rPr>
        <w:lastRenderedPageBreak/>
        <w:t xml:space="preserve">Îmbunătăţirea calităţii serviciilor de transport, urmărind </w:t>
      </w:r>
      <w:r w:rsidRPr="00BB6F28">
        <w:rPr>
          <w:rFonts w:ascii="Calibri" w:hAnsi="Calibri"/>
          <w:b/>
          <w:sz w:val="22"/>
          <w:szCs w:val="22"/>
          <w:lang w:val="pt-BR"/>
        </w:rPr>
        <w:t>reducerea timpului de călătorie</w:t>
      </w:r>
      <w:r w:rsidRPr="00BB6F28">
        <w:rPr>
          <w:rFonts w:ascii="Calibri" w:hAnsi="Calibri"/>
          <w:sz w:val="22"/>
          <w:szCs w:val="22"/>
          <w:lang w:val="pt-BR"/>
        </w:rPr>
        <w:t xml:space="preserve"> şi </w:t>
      </w:r>
      <w:r w:rsidRPr="00BB6F28">
        <w:rPr>
          <w:rFonts w:ascii="Calibri" w:hAnsi="Calibri"/>
          <w:b/>
          <w:sz w:val="22"/>
          <w:szCs w:val="22"/>
          <w:lang w:val="pt-BR"/>
        </w:rPr>
        <w:t>de aşteptare</w:t>
      </w:r>
      <w:r w:rsidRPr="00BB6F28">
        <w:rPr>
          <w:rFonts w:ascii="Calibri" w:hAnsi="Calibri"/>
          <w:sz w:val="22"/>
          <w:szCs w:val="22"/>
          <w:lang w:val="pt-BR"/>
        </w:rPr>
        <w:t xml:space="preserve">, creşterea încrederii în serviciul de transport, </w:t>
      </w:r>
      <w:r w:rsidRPr="00BB6F28">
        <w:rPr>
          <w:rFonts w:ascii="Calibri" w:hAnsi="Calibri"/>
          <w:b/>
          <w:sz w:val="22"/>
          <w:szCs w:val="22"/>
          <w:lang w:val="pt-BR"/>
        </w:rPr>
        <w:t>stabilirea unui tarif unic</w:t>
      </w:r>
      <w:r w:rsidRPr="00BB6F28">
        <w:rPr>
          <w:rFonts w:ascii="Calibri" w:hAnsi="Calibri"/>
          <w:sz w:val="22"/>
          <w:szCs w:val="22"/>
          <w:lang w:val="pt-BR"/>
        </w:rPr>
        <w:t>.</w:t>
      </w:r>
    </w:p>
    <w:p w:rsidR="00B02F41" w:rsidRPr="00BB6F28" w:rsidRDefault="00B02F41" w:rsidP="003D3D17">
      <w:pPr>
        <w:pStyle w:val="ListParagraph"/>
        <w:numPr>
          <w:ilvl w:val="0"/>
          <w:numId w:val="39"/>
        </w:numPr>
        <w:spacing w:line="360" w:lineRule="auto"/>
        <w:jc w:val="both"/>
        <w:rPr>
          <w:rFonts w:ascii="Calibri" w:hAnsi="Calibri"/>
          <w:sz w:val="22"/>
          <w:szCs w:val="22"/>
        </w:rPr>
      </w:pPr>
      <w:r w:rsidRPr="00BB6F28">
        <w:rPr>
          <w:rFonts w:ascii="Calibri" w:hAnsi="Calibri"/>
          <w:b/>
          <w:sz w:val="22"/>
          <w:szCs w:val="22"/>
        </w:rPr>
        <w:t>Extinderea transportului public urban spre localităţile periurbane</w:t>
      </w:r>
      <w:r w:rsidRPr="00BB6F28">
        <w:rPr>
          <w:rFonts w:ascii="Calibri" w:hAnsi="Calibri"/>
          <w:sz w:val="22"/>
          <w:szCs w:val="22"/>
        </w:rPr>
        <w:t xml:space="preserve"> organic legate de Municipiul Suceava în scopul reducerii traficului rutier de penetratie; </w:t>
      </w:r>
    </w:p>
    <w:p w:rsidR="00B02F41" w:rsidRPr="00D94EFE" w:rsidRDefault="00B02F41" w:rsidP="003D3D17">
      <w:pPr>
        <w:pStyle w:val="ListParagraph"/>
        <w:numPr>
          <w:ilvl w:val="0"/>
          <w:numId w:val="39"/>
        </w:numPr>
        <w:spacing w:line="360" w:lineRule="auto"/>
        <w:jc w:val="both"/>
        <w:rPr>
          <w:rFonts w:ascii="Calibri" w:hAnsi="Calibri"/>
          <w:sz w:val="22"/>
          <w:szCs w:val="22"/>
          <w:lang w:val="fr-FR"/>
        </w:rPr>
      </w:pPr>
      <w:r w:rsidRPr="00BB6F28">
        <w:rPr>
          <w:rFonts w:ascii="Calibri" w:hAnsi="Calibri"/>
          <w:sz w:val="22"/>
          <w:szCs w:val="22"/>
          <w:lang w:val="fr-FR"/>
        </w:rPr>
        <w:t>Dizolvarea disfuncțiilor constatate în deservirea necesităţilor de deplasare de persoane şi de mărfuri cauzate de insuficienta coerenţă a tramei stradale majore actuale</w:t>
      </w:r>
      <w:r w:rsidRPr="00D94EFE">
        <w:rPr>
          <w:rFonts w:ascii="Calibri" w:hAnsi="Calibri"/>
          <w:sz w:val="22"/>
          <w:szCs w:val="22"/>
          <w:lang w:val="fr-FR"/>
        </w:rPr>
        <w:t xml:space="preserve">. </w:t>
      </w:r>
    </w:p>
    <w:p w:rsidR="00B02F41" w:rsidRPr="00ED736D" w:rsidRDefault="00B02F41" w:rsidP="003D3D17">
      <w:pPr>
        <w:pStyle w:val="ListParagraph"/>
        <w:numPr>
          <w:ilvl w:val="0"/>
          <w:numId w:val="39"/>
        </w:numPr>
        <w:spacing w:line="360" w:lineRule="auto"/>
        <w:jc w:val="both"/>
        <w:rPr>
          <w:rFonts w:ascii="Calibri" w:hAnsi="Calibri"/>
          <w:sz w:val="22"/>
          <w:szCs w:val="22"/>
          <w:lang w:val="fr-FR"/>
        </w:rPr>
      </w:pPr>
      <w:r w:rsidRPr="00ED736D">
        <w:rPr>
          <w:rFonts w:ascii="Calibri" w:hAnsi="Calibri"/>
          <w:b/>
          <w:sz w:val="22"/>
          <w:szCs w:val="22"/>
          <w:lang w:val="fr-FR"/>
        </w:rPr>
        <w:t xml:space="preserve">Îmbunătăţirea legăturilor </w:t>
      </w:r>
      <w:r w:rsidR="00BB6F28" w:rsidRPr="00ED736D">
        <w:rPr>
          <w:rFonts w:ascii="Calibri" w:hAnsi="Calibri"/>
          <w:b/>
          <w:sz w:val="22"/>
          <w:szCs w:val="22"/>
          <w:lang w:val="fr-FR"/>
        </w:rPr>
        <w:t>la transportul public a zonelor</w:t>
      </w:r>
      <w:r w:rsidRPr="00ED736D">
        <w:rPr>
          <w:rFonts w:ascii="Calibri" w:hAnsi="Calibri"/>
          <w:b/>
          <w:sz w:val="22"/>
          <w:szCs w:val="22"/>
          <w:lang w:val="fr-FR"/>
        </w:rPr>
        <w:t xml:space="preserve"> cu profil comercial, de servicii ș</w:t>
      </w:r>
      <w:r w:rsidR="00ED736D" w:rsidRPr="00ED736D">
        <w:rPr>
          <w:rFonts w:ascii="Calibri" w:hAnsi="Calibri"/>
          <w:b/>
          <w:sz w:val="22"/>
          <w:szCs w:val="22"/>
          <w:lang w:val="fr-FR"/>
        </w:rPr>
        <w:t>i o m</w:t>
      </w:r>
      <w:r w:rsidR="00BB6F28" w:rsidRPr="00ED736D">
        <w:rPr>
          <w:rFonts w:ascii="Calibri" w:hAnsi="Calibri"/>
          <w:b/>
          <w:sz w:val="22"/>
          <w:szCs w:val="22"/>
          <w:lang w:val="fr-FR"/>
        </w:rPr>
        <w:t>a</w:t>
      </w:r>
      <w:r w:rsidR="00ED736D" w:rsidRPr="00ED736D">
        <w:rPr>
          <w:rFonts w:ascii="Calibri" w:hAnsi="Calibri"/>
          <w:b/>
          <w:sz w:val="22"/>
          <w:szCs w:val="22"/>
          <w:lang w:val="fr-FR"/>
        </w:rPr>
        <w:t>i</w:t>
      </w:r>
      <w:r w:rsidR="00BB6F28" w:rsidRPr="00ED736D">
        <w:rPr>
          <w:rFonts w:ascii="Calibri" w:hAnsi="Calibri"/>
          <w:b/>
          <w:sz w:val="22"/>
          <w:szCs w:val="22"/>
          <w:lang w:val="fr-FR"/>
        </w:rPr>
        <w:t xml:space="preserve"> bună conectare a transportului public local la </w:t>
      </w:r>
      <w:r w:rsidRPr="00ED736D">
        <w:rPr>
          <w:rFonts w:ascii="Calibri" w:hAnsi="Calibri"/>
          <w:b/>
          <w:sz w:val="22"/>
          <w:szCs w:val="22"/>
          <w:lang w:val="fr-FR"/>
        </w:rPr>
        <w:t>rețelele rutiere teritoriale</w:t>
      </w:r>
      <w:r w:rsidRPr="00ED736D">
        <w:rPr>
          <w:rFonts w:ascii="Calibri" w:hAnsi="Calibri"/>
          <w:sz w:val="22"/>
          <w:szCs w:val="22"/>
          <w:lang w:val="fr-FR"/>
        </w:rPr>
        <w:t xml:space="preserve">; </w:t>
      </w:r>
    </w:p>
    <w:p w:rsidR="00BB6F28" w:rsidRDefault="00B02F41" w:rsidP="00BB6F28">
      <w:pPr>
        <w:pStyle w:val="ListParagraph"/>
        <w:numPr>
          <w:ilvl w:val="0"/>
          <w:numId w:val="39"/>
        </w:numPr>
        <w:spacing w:line="360" w:lineRule="auto"/>
        <w:jc w:val="both"/>
        <w:rPr>
          <w:rFonts w:ascii="Calibri" w:hAnsi="Calibri"/>
          <w:sz w:val="22"/>
          <w:szCs w:val="22"/>
          <w:lang w:val="fr-FR"/>
        </w:rPr>
      </w:pPr>
      <w:r w:rsidRPr="00ED736D">
        <w:rPr>
          <w:rFonts w:ascii="Calibri" w:hAnsi="Calibri"/>
          <w:b/>
          <w:sz w:val="22"/>
          <w:szCs w:val="22"/>
          <w:lang w:val="fr-FR"/>
        </w:rPr>
        <w:t xml:space="preserve">Reducerea timpului de călătorie cu </w:t>
      </w:r>
      <w:r w:rsidR="00BB6F28" w:rsidRPr="00ED736D">
        <w:rPr>
          <w:rFonts w:ascii="Calibri" w:hAnsi="Calibri"/>
          <w:b/>
          <w:sz w:val="22"/>
          <w:szCs w:val="22"/>
          <w:lang w:val="fr-FR"/>
        </w:rPr>
        <w:t xml:space="preserve">transportul public cu </w:t>
      </w:r>
      <w:r w:rsidRPr="00ED736D">
        <w:rPr>
          <w:rFonts w:ascii="Calibri" w:hAnsi="Calibri"/>
          <w:b/>
          <w:sz w:val="22"/>
          <w:szCs w:val="22"/>
          <w:lang w:val="fr-FR"/>
        </w:rPr>
        <w:t xml:space="preserve">peste 40% </w:t>
      </w:r>
      <w:r w:rsidR="00BB6F28" w:rsidRPr="00ED736D">
        <w:rPr>
          <w:rFonts w:ascii="Calibri" w:hAnsi="Calibri"/>
          <w:b/>
          <w:sz w:val="22"/>
          <w:szCs w:val="22"/>
          <w:lang w:val="fr-FR"/>
        </w:rPr>
        <w:t>în cadrul</w:t>
      </w:r>
      <w:r w:rsidRPr="00ED736D">
        <w:rPr>
          <w:rFonts w:ascii="Calibri" w:hAnsi="Calibri"/>
          <w:b/>
          <w:sz w:val="22"/>
          <w:szCs w:val="22"/>
          <w:lang w:val="fr-FR"/>
        </w:rPr>
        <w:t xml:space="preserve"> a municipiului Suceava</w:t>
      </w:r>
      <w:r w:rsidRPr="00BB6F28">
        <w:rPr>
          <w:rFonts w:ascii="Calibri" w:hAnsi="Calibri"/>
          <w:sz w:val="22"/>
          <w:szCs w:val="22"/>
          <w:lang w:val="fr-FR"/>
        </w:rPr>
        <w:t xml:space="preserve"> (</w:t>
      </w:r>
      <w:r w:rsidR="00BB6F28">
        <w:rPr>
          <w:rFonts w:ascii="Calibri" w:hAnsi="Calibri"/>
          <w:sz w:val="22"/>
          <w:szCs w:val="22"/>
          <w:lang w:val="fr-FR"/>
        </w:rPr>
        <w:t>mai ales pe artera principală -</w:t>
      </w:r>
      <w:r w:rsidRPr="00BB6F28">
        <w:rPr>
          <w:rFonts w:ascii="Calibri" w:hAnsi="Calibri"/>
          <w:sz w:val="22"/>
          <w:szCs w:val="22"/>
          <w:lang w:val="fr-FR"/>
        </w:rPr>
        <w:t>Bulevardul 1 Decembrei 1819, Bulevardul 1 Mai, strada Ştefan cel Mare, Bulevardul Ana Ipătescu, strada Calea</w:t>
      </w:r>
      <w:r w:rsidR="00BB6F28">
        <w:rPr>
          <w:rFonts w:ascii="Calibri" w:hAnsi="Calibri"/>
          <w:sz w:val="22"/>
          <w:szCs w:val="22"/>
          <w:lang w:val="fr-FR"/>
        </w:rPr>
        <w:t xml:space="preserve"> Unirii, strada Calea Burdujeni</w:t>
      </w:r>
      <w:r w:rsidRPr="00BB6F28">
        <w:rPr>
          <w:rFonts w:ascii="Calibri" w:hAnsi="Calibri"/>
          <w:sz w:val="22"/>
          <w:szCs w:val="22"/>
          <w:lang w:val="fr-FR"/>
        </w:rPr>
        <w:t xml:space="preserve">), </w:t>
      </w:r>
      <w:r w:rsidRPr="00ED736D">
        <w:rPr>
          <w:rFonts w:ascii="Calibri" w:hAnsi="Calibri"/>
          <w:b/>
          <w:sz w:val="22"/>
          <w:szCs w:val="22"/>
          <w:lang w:val="fr-FR"/>
        </w:rPr>
        <w:t xml:space="preserve">respectiv </w:t>
      </w:r>
      <w:r w:rsidR="00BB6F28" w:rsidRPr="00ED736D">
        <w:rPr>
          <w:rFonts w:ascii="Calibri" w:hAnsi="Calibri"/>
          <w:b/>
          <w:sz w:val="22"/>
          <w:szCs w:val="22"/>
          <w:lang w:val="fr-FR"/>
        </w:rPr>
        <w:t xml:space="preserve">trecerea de la o viteză de </w:t>
      </w:r>
      <w:r w:rsidRPr="00ED736D">
        <w:rPr>
          <w:rFonts w:ascii="Calibri" w:hAnsi="Calibri"/>
          <w:b/>
          <w:sz w:val="22"/>
          <w:szCs w:val="22"/>
          <w:lang w:val="fr-FR"/>
        </w:rPr>
        <w:t xml:space="preserve">circulaţie </w:t>
      </w:r>
      <w:r w:rsidR="00BB6F28" w:rsidRPr="00ED736D">
        <w:rPr>
          <w:rFonts w:ascii="Calibri" w:hAnsi="Calibri"/>
          <w:b/>
          <w:sz w:val="22"/>
          <w:szCs w:val="22"/>
          <w:lang w:val="fr-FR"/>
        </w:rPr>
        <w:t xml:space="preserve">a autobuzelor transportului public </w:t>
      </w:r>
      <w:r w:rsidRPr="00ED736D">
        <w:rPr>
          <w:rFonts w:ascii="Calibri" w:hAnsi="Calibri"/>
          <w:b/>
          <w:sz w:val="22"/>
          <w:szCs w:val="22"/>
          <w:lang w:val="fr-FR"/>
        </w:rPr>
        <w:t xml:space="preserve">de </w:t>
      </w:r>
      <w:r w:rsidR="00BB6F28" w:rsidRPr="00ED736D">
        <w:rPr>
          <w:rFonts w:ascii="Calibri" w:hAnsi="Calibri"/>
          <w:b/>
          <w:sz w:val="22"/>
          <w:szCs w:val="22"/>
          <w:lang w:val="fr-FR"/>
        </w:rPr>
        <w:t xml:space="preserve">la </w:t>
      </w:r>
      <w:r w:rsidRPr="00ED736D">
        <w:rPr>
          <w:rFonts w:ascii="Calibri" w:hAnsi="Calibri"/>
          <w:b/>
          <w:sz w:val="22"/>
          <w:szCs w:val="22"/>
          <w:lang w:val="fr-FR"/>
        </w:rPr>
        <w:t xml:space="preserve">35 </w:t>
      </w:r>
      <w:r w:rsidR="00ED736D" w:rsidRPr="00ED736D">
        <w:rPr>
          <w:rFonts w:ascii="Calibri" w:hAnsi="Calibri"/>
          <w:b/>
          <w:sz w:val="22"/>
          <w:szCs w:val="22"/>
          <w:lang w:val="fr-FR"/>
        </w:rPr>
        <w:t>Km/oră la o viteză de 50 Km/oră</w:t>
      </w:r>
      <w:r w:rsidRPr="00ED736D">
        <w:rPr>
          <w:rFonts w:ascii="Calibri" w:hAnsi="Calibri"/>
          <w:sz w:val="22"/>
          <w:szCs w:val="22"/>
          <w:lang w:val="fr-FR"/>
        </w:rPr>
        <w:t>;</w:t>
      </w:r>
    </w:p>
    <w:p w:rsidR="00B02F41" w:rsidRPr="00BB6F28" w:rsidRDefault="00B02F41" w:rsidP="00BB6F28">
      <w:pPr>
        <w:pStyle w:val="ListParagraph"/>
        <w:numPr>
          <w:ilvl w:val="0"/>
          <w:numId w:val="39"/>
        </w:numPr>
        <w:spacing w:line="360" w:lineRule="auto"/>
        <w:jc w:val="both"/>
        <w:rPr>
          <w:rFonts w:ascii="Calibri" w:hAnsi="Calibri"/>
          <w:sz w:val="22"/>
          <w:szCs w:val="22"/>
          <w:lang w:val="fr-FR"/>
        </w:rPr>
      </w:pPr>
      <w:r w:rsidRPr="00B5759C">
        <w:rPr>
          <w:rFonts w:ascii="Calibri" w:hAnsi="Calibri"/>
          <w:b/>
          <w:sz w:val="22"/>
          <w:szCs w:val="22"/>
          <w:lang w:val="fr-FR"/>
        </w:rPr>
        <w:t>Creşterea numărului de persoane care utilizează mijloacele de transport în comun de tipul autobuze şi microbuze</w:t>
      </w:r>
      <w:r w:rsidRPr="00BB6F28">
        <w:rPr>
          <w:rFonts w:ascii="Calibri" w:hAnsi="Calibri"/>
          <w:sz w:val="22"/>
          <w:szCs w:val="22"/>
          <w:lang w:val="fr-FR"/>
        </w:rPr>
        <w:t xml:space="preserve">. Potrivit raportului prezentat de S.C. Transport Pubilc Local S.A. Suceava, prin care se certifică numărul </w:t>
      </w:r>
      <w:r w:rsidRPr="00D41D23">
        <w:rPr>
          <w:rFonts w:ascii="Calibri" w:hAnsi="Calibri"/>
          <w:sz w:val="22"/>
          <w:szCs w:val="22"/>
          <w:lang w:val="fr-FR"/>
        </w:rPr>
        <w:t>total de utiliza</w:t>
      </w:r>
      <w:r w:rsidR="00B5759C" w:rsidRPr="00D41D23">
        <w:rPr>
          <w:rFonts w:ascii="Calibri" w:hAnsi="Calibri"/>
          <w:sz w:val="22"/>
          <w:szCs w:val="22"/>
          <w:lang w:val="fr-FR"/>
        </w:rPr>
        <w:t>tori</w:t>
      </w:r>
      <w:r w:rsidRPr="00D41D23">
        <w:rPr>
          <w:rFonts w:ascii="Calibri" w:hAnsi="Calibri"/>
          <w:sz w:val="22"/>
          <w:szCs w:val="22"/>
          <w:lang w:val="fr-FR"/>
        </w:rPr>
        <w:t xml:space="preserve"> a</w:t>
      </w:r>
      <w:r w:rsidR="00B5759C" w:rsidRPr="00D41D23">
        <w:rPr>
          <w:rFonts w:ascii="Calibri" w:hAnsi="Calibri"/>
          <w:sz w:val="22"/>
          <w:szCs w:val="22"/>
          <w:lang w:val="fr-FR"/>
        </w:rPr>
        <w:t>i</w:t>
      </w:r>
      <w:r w:rsidRPr="00BB6F28">
        <w:rPr>
          <w:rFonts w:ascii="Calibri" w:hAnsi="Calibri"/>
          <w:sz w:val="22"/>
          <w:szCs w:val="22"/>
          <w:lang w:val="fr-FR"/>
        </w:rPr>
        <w:t xml:space="preserve"> mijloa</w:t>
      </w:r>
      <w:r w:rsidR="00B5759C">
        <w:rPr>
          <w:rFonts w:ascii="Calibri" w:hAnsi="Calibri"/>
          <w:sz w:val="22"/>
          <w:szCs w:val="22"/>
          <w:lang w:val="fr-FR"/>
        </w:rPr>
        <w:t xml:space="preserve">celor de transport în comun, la nivelul anului 2013, </w:t>
      </w:r>
      <w:r w:rsidRPr="00BB6F28">
        <w:rPr>
          <w:rFonts w:ascii="Calibri" w:hAnsi="Calibri"/>
          <w:sz w:val="22"/>
          <w:szCs w:val="22"/>
          <w:lang w:val="fr-FR"/>
        </w:rPr>
        <w:t>comparativ cu anul 2009, rezultă o creştere efectivă de 17%, de la 9.952.535 la 11.647.176 călători;</w:t>
      </w:r>
    </w:p>
    <w:p w:rsidR="00B02F41" w:rsidRPr="00D94EFE" w:rsidRDefault="00B02F41" w:rsidP="003D3D17">
      <w:pPr>
        <w:pStyle w:val="ListParagraph"/>
        <w:numPr>
          <w:ilvl w:val="0"/>
          <w:numId w:val="39"/>
        </w:numPr>
        <w:spacing w:line="360" w:lineRule="auto"/>
        <w:jc w:val="both"/>
        <w:rPr>
          <w:rFonts w:ascii="Calibri" w:hAnsi="Calibri"/>
          <w:sz w:val="22"/>
          <w:szCs w:val="22"/>
          <w:lang w:val="fr-FR"/>
        </w:rPr>
      </w:pPr>
      <w:r w:rsidRPr="00B5759C">
        <w:rPr>
          <w:rFonts w:ascii="Calibri" w:hAnsi="Calibri"/>
          <w:b/>
          <w:sz w:val="22"/>
          <w:szCs w:val="22"/>
          <w:lang w:val="fr-FR"/>
        </w:rPr>
        <w:t>Asigurarea condițiilor necesare pentru deservirea eficientă a transportului de călători către și dinspre centrele de servicii și locurile de muncă</w:t>
      </w:r>
      <w:r w:rsidRPr="00D94EFE">
        <w:rPr>
          <w:rFonts w:ascii="Calibri" w:hAnsi="Calibri"/>
          <w:sz w:val="22"/>
          <w:szCs w:val="22"/>
          <w:lang w:val="fr-FR"/>
        </w:rPr>
        <w:t xml:space="preserve">; </w:t>
      </w:r>
    </w:p>
    <w:p w:rsidR="00B02F41" w:rsidRPr="00D94EFE" w:rsidRDefault="00B02F41" w:rsidP="003D3D17">
      <w:pPr>
        <w:pStyle w:val="ListParagraph"/>
        <w:numPr>
          <w:ilvl w:val="0"/>
          <w:numId w:val="39"/>
        </w:numPr>
        <w:spacing w:line="360" w:lineRule="auto"/>
        <w:jc w:val="both"/>
        <w:rPr>
          <w:rFonts w:ascii="Calibri" w:hAnsi="Calibri"/>
          <w:sz w:val="22"/>
          <w:szCs w:val="22"/>
          <w:lang w:val="fr-FR"/>
        </w:rPr>
      </w:pPr>
      <w:r w:rsidRPr="00B5759C">
        <w:rPr>
          <w:rFonts w:ascii="Calibri" w:hAnsi="Calibri"/>
          <w:b/>
          <w:sz w:val="22"/>
          <w:szCs w:val="22"/>
          <w:lang w:val="fr-FR"/>
        </w:rPr>
        <w:t>Creşterea gradului de atractivitate al transportului în comun prin înnoirea parcului de mijloace de transport, în vederea descurajării deplasărilor cu mij</w:t>
      </w:r>
      <w:r w:rsidR="00B5759C" w:rsidRPr="00B5759C">
        <w:rPr>
          <w:rFonts w:ascii="Calibri" w:hAnsi="Calibri"/>
          <w:b/>
          <w:sz w:val="22"/>
          <w:szCs w:val="22"/>
          <w:lang w:val="fr-FR"/>
        </w:rPr>
        <w:t>loacele de transport  personale</w:t>
      </w:r>
      <w:r w:rsidR="00B5759C">
        <w:rPr>
          <w:rFonts w:ascii="Calibri" w:hAnsi="Calibri"/>
          <w:sz w:val="22"/>
          <w:szCs w:val="22"/>
          <w:lang w:val="fr-FR"/>
        </w:rPr>
        <w:t xml:space="preserve">, </w:t>
      </w:r>
      <w:r w:rsidRPr="00D94EFE">
        <w:rPr>
          <w:rFonts w:ascii="Calibri" w:hAnsi="Calibri"/>
          <w:sz w:val="22"/>
          <w:szCs w:val="22"/>
          <w:lang w:val="fr-FR"/>
        </w:rPr>
        <w:t>ceea ce ar conduce la fluidizarea traficului şi reducerea poluării atmosferice;</w:t>
      </w:r>
    </w:p>
    <w:p w:rsidR="00B02F41" w:rsidRPr="00B5759C" w:rsidRDefault="00B02F41" w:rsidP="003D3D17">
      <w:pPr>
        <w:pStyle w:val="ListParagraph"/>
        <w:numPr>
          <w:ilvl w:val="0"/>
          <w:numId w:val="39"/>
        </w:numPr>
        <w:spacing w:line="360" w:lineRule="auto"/>
        <w:jc w:val="both"/>
        <w:rPr>
          <w:rFonts w:ascii="Calibri" w:hAnsi="Calibri"/>
          <w:sz w:val="22"/>
          <w:szCs w:val="22"/>
          <w:lang w:val="fr-FR"/>
        </w:rPr>
      </w:pPr>
      <w:r w:rsidRPr="00B5759C">
        <w:rPr>
          <w:rFonts w:ascii="Calibri" w:hAnsi="Calibri"/>
          <w:b/>
          <w:sz w:val="22"/>
          <w:szCs w:val="22"/>
          <w:lang w:val="fr-FR"/>
        </w:rPr>
        <w:t xml:space="preserve">Extinderea transportului public urban spre localităţile periurbane </w:t>
      </w:r>
      <w:r w:rsidR="00B5759C" w:rsidRPr="00B5759C">
        <w:rPr>
          <w:rFonts w:ascii="Calibri" w:hAnsi="Calibri"/>
          <w:b/>
          <w:sz w:val="22"/>
          <w:szCs w:val="22"/>
          <w:lang w:val="fr-FR"/>
        </w:rPr>
        <w:t xml:space="preserve">identificate </w:t>
      </w:r>
      <w:r w:rsidR="00B5759C" w:rsidRPr="00D41D23">
        <w:rPr>
          <w:rFonts w:ascii="Calibri" w:hAnsi="Calibri"/>
          <w:b/>
          <w:sz w:val="22"/>
          <w:szCs w:val="22"/>
          <w:lang w:val="fr-FR"/>
        </w:rPr>
        <w:t>ca origine și destinație a principalelor fluxuri de trafic spre și dinspre m</w:t>
      </w:r>
      <w:r w:rsidRPr="00D41D23">
        <w:rPr>
          <w:rFonts w:ascii="Calibri" w:hAnsi="Calibri"/>
          <w:b/>
          <w:sz w:val="22"/>
          <w:szCs w:val="22"/>
          <w:lang w:val="fr-FR"/>
        </w:rPr>
        <w:t>unicipiul Suceava</w:t>
      </w:r>
      <w:r w:rsidR="00B5759C" w:rsidRPr="00D41D23">
        <w:rPr>
          <w:rFonts w:ascii="Calibri" w:hAnsi="Calibri"/>
          <w:b/>
          <w:sz w:val="22"/>
          <w:szCs w:val="22"/>
          <w:lang w:val="fr-FR"/>
        </w:rPr>
        <w:t xml:space="preserve"> (pentru aceste localități vezi și planșă 1.2)</w:t>
      </w:r>
      <w:r w:rsidR="00B5759C">
        <w:rPr>
          <w:rFonts w:ascii="Calibri" w:hAnsi="Calibri"/>
          <w:b/>
          <w:sz w:val="22"/>
          <w:szCs w:val="22"/>
          <w:lang w:val="fr-FR"/>
        </w:rPr>
        <w:t>,</w:t>
      </w:r>
      <w:r w:rsidRPr="00B5759C">
        <w:rPr>
          <w:rFonts w:ascii="Calibri" w:hAnsi="Calibri"/>
          <w:b/>
          <w:sz w:val="22"/>
          <w:szCs w:val="22"/>
          <w:lang w:val="fr-FR"/>
        </w:rPr>
        <w:t xml:space="preserve"> în scopul reducerii </w:t>
      </w:r>
      <w:r w:rsidR="00ED75FA" w:rsidRPr="00B5759C">
        <w:rPr>
          <w:rFonts w:ascii="Calibri" w:hAnsi="Calibri"/>
          <w:b/>
          <w:sz w:val="22"/>
          <w:szCs w:val="22"/>
          <w:lang w:val="fr-FR"/>
        </w:rPr>
        <w:t>traficului rutier de penetrație</w:t>
      </w:r>
      <w:r w:rsidR="00ED75FA" w:rsidRPr="00B5759C">
        <w:rPr>
          <w:rFonts w:ascii="Calibri" w:hAnsi="Calibri"/>
          <w:sz w:val="22"/>
          <w:szCs w:val="22"/>
          <w:lang w:val="fr-FR"/>
        </w:rPr>
        <w:t>;</w:t>
      </w:r>
    </w:p>
    <w:p w:rsidR="00ED75FA" w:rsidRPr="00D055F9" w:rsidRDefault="00ED75FA" w:rsidP="003D3D17">
      <w:pPr>
        <w:pStyle w:val="ListParagraph"/>
        <w:numPr>
          <w:ilvl w:val="0"/>
          <w:numId w:val="39"/>
        </w:numPr>
        <w:spacing w:line="360" w:lineRule="auto"/>
        <w:jc w:val="both"/>
        <w:rPr>
          <w:rFonts w:ascii="Calibri" w:hAnsi="Calibri"/>
          <w:sz w:val="22"/>
          <w:szCs w:val="22"/>
          <w:lang w:val="fr-FR"/>
        </w:rPr>
      </w:pPr>
      <w:r w:rsidRPr="00B5759C">
        <w:rPr>
          <w:rFonts w:ascii="Calibri" w:hAnsi="Calibri"/>
          <w:b/>
          <w:sz w:val="22"/>
          <w:lang w:val="pt-BR"/>
        </w:rPr>
        <w:t>Cu ocazia implementării propunerilor de realizare de noi artere de circulație în intravilanul existent, precum și a prevederilor de extindere a intravilanului în lungul traseelor de drumuri naționale, județene și comunale, se va face și extinderea traseelor transportului public de persoane pe aceste artere</w:t>
      </w:r>
      <w:r w:rsidRPr="00D055F9">
        <w:rPr>
          <w:rFonts w:ascii="Calibri" w:hAnsi="Calibri"/>
          <w:sz w:val="22"/>
          <w:lang w:val="pt-BR"/>
        </w:rPr>
        <w:t>.</w:t>
      </w:r>
    </w:p>
    <w:p w:rsidR="00B02F41" w:rsidRPr="006F1E85" w:rsidRDefault="00B02F41" w:rsidP="00B02F41">
      <w:pPr>
        <w:pStyle w:val="ListParagraph"/>
        <w:ind w:left="774"/>
        <w:jc w:val="both"/>
        <w:rPr>
          <w:rFonts w:ascii="Calibri" w:hAnsi="Calibri"/>
          <w:sz w:val="22"/>
          <w:lang w:val="fr-FR"/>
        </w:rPr>
      </w:pPr>
    </w:p>
    <w:p w:rsidR="00B02F41" w:rsidRDefault="00B02F41" w:rsidP="00CF286B">
      <w:pPr>
        <w:pStyle w:val="Heading4"/>
      </w:pPr>
      <w:bookmarkStart w:id="71" w:name="_Toc404178804"/>
      <w:bookmarkStart w:id="72" w:name="_Toc412111276"/>
      <w:r w:rsidRPr="002F31A7">
        <w:t>Disfuncții privind transportul public de călători</w:t>
      </w:r>
      <w:bookmarkEnd w:id="71"/>
      <w:bookmarkEnd w:id="72"/>
    </w:p>
    <w:p w:rsidR="00B02F41" w:rsidRPr="00DE4D2C" w:rsidRDefault="00B02F41" w:rsidP="00B02F41">
      <w:pPr>
        <w:rPr>
          <w:lang w:val="ro-RO"/>
        </w:rPr>
      </w:pPr>
    </w:p>
    <w:p w:rsidR="00B02F41" w:rsidRPr="00D94EFE" w:rsidRDefault="00B02F41" w:rsidP="00B02F41">
      <w:pPr>
        <w:spacing w:line="360" w:lineRule="auto"/>
        <w:ind w:firstLine="708"/>
        <w:jc w:val="both"/>
        <w:rPr>
          <w:rFonts w:ascii="Calibri" w:hAnsi="Calibri"/>
          <w:b/>
          <w:sz w:val="22"/>
          <w:lang w:val="ro-RO"/>
        </w:rPr>
      </w:pPr>
      <w:r w:rsidRPr="00956BBB">
        <w:rPr>
          <w:rFonts w:ascii="Calibri" w:hAnsi="Calibri"/>
          <w:sz w:val="22"/>
          <w:lang w:val="ro-RO"/>
        </w:rPr>
        <w:lastRenderedPageBreak/>
        <w:t>Există o preocupare a factorilor de răspundere din cadrul Primăriei municipiului Suceava pentru îmbunătăţirea stării tehnice a parcului de autobuze şi înnoirea parcului.</w:t>
      </w:r>
      <w:r>
        <w:rPr>
          <w:rFonts w:ascii="Calibri" w:hAnsi="Calibri"/>
          <w:sz w:val="22"/>
          <w:lang w:val="ro-RO"/>
        </w:rPr>
        <w:t xml:space="preserve"> </w:t>
      </w:r>
      <w:r w:rsidRPr="00956BBB">
        <w:rPr>
          <w:rFonts w:ascii="Calibri" w:hAnsi="Calibri"/>
          <w:sz w:val="22"/>
          <w:lang w:val="ro-RO"/>
        </w:rPr>
        <w:t>Totuşi, existenţa autobuzelor cu capacitate mică, de tipul microbuz</w:t>
      </w:r>
      <w:r w:rsidRPr="00912807">
        <w:rPr>
          <w:rFonts w:ascii="Calibri" w:hAnsi="Calibri"/>
          <w:color w:val="0070C0"/>
          <w:sz w:val="22"/>
          <w:lang w:val="ro-RO"/>
        </w:rPr>
        <w:t xml:space="preserve"> </w:t>
      </w:r>
      <w:r w:rsidRPr="00195D8A">
        <w:rPr>
          <w:rFonts w:ascii="Calibri" w:hAnsi="Calibri"/>
          <w:sz w:val="22"/>
          <w:lang w:val="ro-RO"/>
        </w:rPr>
        <w:t xml:space="preserve">pentru transportul complementar, pe mai multe linii de transport în comun conduce la </w:t>
      </w:r>
      <w:r w:rsidRPr="00D94EFE">
        <w:rPr>
          <w:rFonts w:ascii="Calibri" w:hAnsi="Calibri"/>
          <w:b/>
          <w:sz w:val="22"/>
          <w:lang w:val="ro-RO"/>
        </w:rPr>
        <w:t>o capacitate de transport redusă oferită publicului călător, mai ales în orele de vârf, provocând aglomerări mari şi disconfor</w:t>
      </w:r>
      <w:r w:rsidRPr="00D41D23">
        <w:rPr>
          <w:rFonts w:ascii="Calibri" w:hAnsi="Calibri"/>
          <w:b/>
          <w:sz w:val="22"/>
          <w:lang w:val="ro-RO"/>
        </w:rPr>
        <w:t>t</w:t>
      </w:r>
      <w:r w:rsidR="00DD627B" w:rsidRPr="00D41D23">
        <w:rPr>
          <w:rFonts w:ascii="Calibri" w:hAnsi="Calibri"/>
          <w:b/>
          <w:sz w:val="22"/>
          <w:lang w:val="ro-RO"/>
        </w:rPr>
        <w:t>ul</w:t>
      </w:r>
      <w:r w:rsidRPr="00D94EFE">
        <w:rPr>
          <w:rFonts w:ascii="Calibri" w:hAnsi="Calibri"/>
          <w:b/>
          <w:sz w:val="22"/>
          <w:lang w:val="ro-RO"/>
        </w:rPr>
        <w:t xml:space="preserve"> călătorilor.</w:t>
      </w:r>
    </w:p>
    <w:p w:rsidR="00B02F41" w:rsidRPr="00195D8A" w:rsidRDefault="00B02F41" w:rsidP="00B02F41">
      <w:pPr>
        <w:spacing w:line="360" w:lineRule="auto"/>
        <w:ind w:firstLine="708"/>
        <w:jc w:val="both"/>
        <w:rPr>
          <w:rFonts w:ascii="Calibri" w:hAnsi="Calibri"/>
          <w:sz w:val="22"/>
          <w:lang w:val="ro-RO"/>
        </w:rPr>
      </w:pPr>
      <w:r w:rsidRPr="00195D8A">
        <w:rPr>
          <w:rFonts w:ascii="Calibri" w:hAnsi="Calibri"/>
          <w:sz w:val="22"/>
          <w:lang w:val="ro-RO"/>
        </w:rPr>
        <w:t xml:space="preserve">Tot din acest motiv, valorile de trafic în circulaţia urbană cresc în mod nejustificat, datorită </w:t>
      </w:r>
      <w:r w:rsidRPr="00D94EFE">
        <w:rPr>
          <w:rFonts w:ascii="Calibri" w:hAnsi="Calibri"/>
          <w:b/>
          <w:sz w:val="22"/>
          <w:lang w:val="ro-RO"/>
        </w:rPr>
        <w:t>numărului mare de microbuze în circulaţie, pierzându-se avantajele oferite de transportul în comun, în descongestionarea circulaţiei urbane.</w:t>
      </w:r>
      <w:r w:rsidRPr="00195D8A">
        <w:rPr>
          <w:rFonts w:ascii="Calibri" w:hAnsi="Calibri"/>
          <w:sz w:val="22"/>
          <w:lang w:val="ro-RO"/>
        </w:rPr>
        <w:t xml:space="preserve"> În plus, trebuie ţinut seama şi de impactul nefavorabil asupra mediului, prin creşterea nivelului noxelor emanate în atmosferă.</w:t>
      </w:r>
    </w:p>
    <w:p w:rsidR="00B02F41" w:rsidRPr="00D94EFE" w:rsidRDefault="00B02F41" w:rsidP="00B02F41">
      <w:pPr>
        <w:spacing w:line="360" w:lineRule="auto"/>
        <w:ind w:firstLine="708"/>
        <w:jc w:val="both"/>
        <w:rPr>
          <w:rFonts w:ascii="Calibri" w:hAnsi="Calibri"/>
          <w:b/>
          <w:sz w:val="22"/>
          <w:lang w:val="ro-RO"/>
        </w:rPr>
      </w:pPr>
      <w:r w:rsidRPr="00D94EFE">
        <w:rPr>
          <w:rFonts w:ascii="Calibri" w:hAnsi="Calibri"/>
          <w:b/>
          <w:sz w:val="22"/>
          <w:lang w:val="ro-RO"/>
        </w:rPr>
        <w:t>Lipsa alveolelor în unele staţii pentru oprirea autobuzelor, organizarea necorespunzătoare a circulaţiei în principalele intersecţii de străzi, starea de viabilitate necorespunzătoare a anumitor artere de circulaţie sunt tot atâtea cauze care conduc la o circulaţie greoaie şi la un serviciu necorespunzător al reţelei de transport public.</w:t>
      </w:r>
    </w:p>
    <w:p w:rsidR="00B02F41" w:rsidRPr="00912807" w:rsidRDefault="00B02F41" w:rsidP="00B02F41">
      <w:pPr>
        <w:spacing w:line="360" w:lineRule="auto"/>
        <w:ind w:firstLine="708"/>
        <w:jc w:val="both"/>
        <w:rPr>
          <w:rFonts w:ascii="Calibri" w:hAnsi="Calibri"/>
          <w:sz w:val="22"/>
          <w:lang w:val="ro-RO"/>
        </w:rPr>
      </w:pPr>
      <w:r w:rsidRPr="00912807">
        <w:rPr>
          <w:rFonts w:ascii="Calibri" w:hAnsi="Calibri"/>
          <w:sz w:val="22"/>
          <w:lang w:val="ro-RO"/>
        </w:rPr>
        <w:t>Printre nemulţumirile beneficiarilor de servicii de transport public din Municipiul Suceava şi aspecte care se doresc a fi remediate, amintim:</w:t>
      </w:r>
    </w:p>
    <w:p w:rsidR="00B02F41" w:rsidRPr="00912807" w:rsidRDefault="00B02F41" w:rsidP="003D3D17">
      <w:pPr>
        <w:pStyle w:val="ListParagraph"/>
        <w:numPr>
          <w:ilvl w:val="0"/>
          <w:numId w:val="40"/>
        </w:numPr>
        <w:spacing w:line="360" w:lineRule="auto"/>
        <w:jc w:val="both"/>
        <w:rPr>
          <w:rFonts w:ascii="Calibri" w:hAnsi="Calibri"/>
          <w:sz w:val="22"/>
          <w:lang w:val="ro-RO"/>
        </w:rPr>
      </w:pPr>
      <w:r w:rsidRPr="00D94EFE">
        <w:rPr>
          <w:rFonts w:ascii="Calibri" w:hAnsi="Calibri"/>
          <w:b/>
          <w:sz w:val="22"/>
          <w:lang w:val="ro-RO"/>
        </w:rPr>
        <w:t>frecvenţa de succedare a mijloacelor de transport în comun să fie mai mare, pentru evitarea aglomeraţiilor între staţii</w:t>
      </w:r>
      <w:r w:rsidRPr="00912807">
        <w:rPr>
          <w:rFonts w:ascii="Calibri" w:hAnsi="Calibri"/>
          <w:sz w:val="22"/>
          <w:lang w:val="ro-RO"/>
        </w:rPr>
        <w:t xml:space="preserve"> (în acest sens propunându-se ca şi </w:t>
      </w:r>
      <w:r w:rsidR="000A2873">
        <w:rPr>
          <w:rFonts w:ascii="Calibri" w:hAnsi="Calibri"/>
          <w:sz w:val="22"/>
          <w:lang w:val="ro-RO"/>
        </w:rPr>
        <w:t>timpul</w:t>
      </w:r>
      <w:r w:rsidRPr="00912807">
        <w:rPr>
          <w:rFonts w:ascii="Calibri" w:hAnsi="Calibri"/>
          <w:sz w:val="22"/>
          <w:lang w:val="ro-RO"/>
        </w:rPr>
        <w:t xml:space="preserve"> de staţionare la capăt de linie să fie mai puţine);</w:t>
      </w:r>
    </w:p>
    <w:p w:rsidR="00B02F41" w:rsidRPr="00912807" w:rsidRDefault="00B02F41" w:rsidP="003D3D17">
      <w:pPr>
        <w:pStyle w:val="ListParagraph"/>
        <w:numPr>
          <w:ilvl w:val="0"/>
          <w:numId w:val="40"/>
        </w:numPr>
        <w:spacing w:line="360" w:lineRule="auto"/>
        <w:jc w:val="both"/>
        <w:rPr>
          <w:rFonts w:ascii="Calibri" w:hAnsi="Calibri"/>
          <w:sz w:val="22"/>
          <w:lang w:val="ro-RO"/>
        </w:rPr>
      </w:pPr>
      <w:r w:rsidRPr="00D94EFE">
        <w:rPr>
          <w:rFonts w:ascii="Calibri" w:hAnsi="Calibri"/>
          <w:b/>
          <w:sz w:val="22"/>
          <w:lang w:val="ro-RO"/>
        </w:rPr>
        <w:t>reamenajarea parcărilor deja existente şi crearea de noi parcări care să răspundă solicitărilor numărului în creştere de autovehicule din oraş</w:t>
      </w:r>
      <w:r w:rsidRPr="00912807">
        <w:rPr>
          <w:rFonts w:ascii="Calibri" w:hAnsi="Calibri"/>
          <w:sz w:val="22"/>
          <w:lang w:val="ro-RO"/>
        </w:rPr>
        <w:t>;</w:t>
      </w:r>
    </w:p>
    <w:p w:rsidR="00B02F41" w:rsidRPr="00912807" w:rsidRDefault="00B02F41" w:rsidP="003D3D17">
      <w:pPr>
        <w:pStyle w:val="ListParagraph"/>
        <w:numPr>
          <w:ilvl w:val="0"/>
          <w:numId w:val="40"/>
        </w:numPr>
        <w:spacing w:line="360" w:lineRule="auto"/>
        <w:jc w:val="both"/>
        <w:rPr>
          <w:rFonts w:ascii="Calibri" w:hAnsi="Calibri"/>
          <w:sz w:val="22"/>
          <w:lang w:val="pt-BR"/>
        </w:rPr>
      </w:pPr>
      <w:r w:rsidRPr="00D94EFE">
        <w:rPr>
          <w:rFonts w:ascii="Calibri" w:hAnsi="Calibri"/>
          <w:b/>
          <w:sz w:val="22"/>
          <w:lang w:val="pt-BR"/>
        </w:rPr>
        <w:t>executarea de lucrări de reamenajare şi extindere a reţelei carosabile din oraş</w:t>
      </w:r>
      <w:r w:rsidRPr="00912807">
        <w:rPr>
          <w:rFonts w:ascii="Calibri" w:hAnsi="Calibri"/>
          <w:sz w:val="22"/>
          <w:lang w:val="pt-BR"/>
        </w:rPr>
        <w:t>;</w:t>
      </w:r>
    </w:p>
    <w:p w:rsidR="00B02F41" w:rsidRPr="00912807" w:rsidRDefault="00B02F41" w:rsidP="003D3D17">
      <w:pPr>
        <w:pStyle w:val="ListParagraph"/>
        <w:numPr>
          <w:ilvl w:val="0"/>
          <w:numId w:val="40"/>
        </w:numPr>
        <w:spacing w:line="360" w:lineRule="auto"/>
        <w:jc w:val="both"/>
        <w:rPr>
          <w:rFonts w:ascii="Calibri" w:hAnsi="Calibri"/>
          <w:sz w:val="22"/>
          <w:lang w:val="pt-BR"/>
        </w:rPr>
      </w:pPr>
      <w:r w:rsidRPr="00D94EFE">
        <w:rPr>
          <w:rFonts w:ascii="Calibri" w:hAnsi="Calibri"/>
          <w:b/>
          <w:sz w:val="22"/>
          <w:lang w:val="pt-BR"/>
        </w:rPr>
        <w:t>lipsa adăposturilor</w:t>
      </w:r>
      <w:r w:rsidR="000A2873">
        <w:rPr>
          <w:rFonts w:ascii="Calibri" w:hAnsi="Calibri"/>
          <w:b/>
          <w:sz w:val="22"/>
          <w:lang w:val="pt-BR"/>
        </w:rPr>
        <w:t xml:space="preserve"> pentru călători </w:t>
      </w:r>
      <w:r w:rsidRPr="00D94EFE">
        <w:rPr>
          <w:rFonts w:ascii="Calibri" w:hAnsi="Calibri"/>
          <w:b/>
          <w:sz w:val="22"/>
          <w:lang w:val="pt-BR"/>
        </w:rPr>
        <w:t>în majoritate</w:t>
      </w:r>
      <w:r w:rsidR="000A2873">
        <w:rPr>
          <w:rFonts w:ascii="Calibri" w:hAnsi="Calibri"/>
          <w:b/>
          <w:sz w:val="22"/>
          <w:lang w:val="pt-BR"/>
        </w:rPr>
        <w:t>a staţiilor</w:t>
      </w:r>
      <w:r w:rsidRPr="00D94EFE">
        <w:rPr>
          <w:rFonts w:ascii="Calibri" w:hAnsi="Calibri"/>
          <w:b/>
          <w:sz w:val="22"/>
          <w:lang w:val="pt-BR"/>
        </w:rPr>
        <w:t xml:space="preserve"> de autobuz</w:t>
      </w:r>
      <w:r w:rsidRPr="00912807">
        <w:rPr>
          <w:rFonts w:ascii="Calibri" w:hAnsi="Calibri"/>
          <w:sz w:val="22"/>
          <w:lang w:val="pt-BR"/>
        </w:rPr>
        <w:t>;</w:t>
      </w:r>
    </w:p>
    <w:p w:rsidR="00B02F41" w:rsidRPr="00D94EFE" w:rsidRDefault="00B02F41" w:rsidP="003D3D17">
      <w:pPr>
        <w:pStyle w:val="ListParagraph"/>
        <w:numPr>
          <w:ilvl w:val="0"/>
          <w:numId w:val="40"/>
        </w:numPr>
        <w:spacing w:line="360" w:lineRule="auto"/>
        <w:jc w:val="both"/>
        <w:rPr>
          <w:rFonts w:ascii="Calibri" w:hAnsi="Calibri"/>
          <w:b/>
          <w:sz w:val="22"/>
          <w:lang w:val="pt-BR"/>
        </w:rPr>
      </w:pPr>
      <w:r w:rsidRPr="00D94EFE">
        <w:rPr>
          <w:rFonts w:ascii="Calibri" w:hAnsi="Calibri"/>
          <w:b/>
          <w:sz w:val="22"/>
          <w:lang w:val="pt-BR"/>
        </w:rPr>
        <w:t>lipsa indicatoarelor de staţie şi a mijloacelor de informare în staţii (cazuri izolate);</w:t>
      </w:r>
    </w:p>
    <w:p w:rsidR="00B02F41" w:rsidRPr="00D94EFE" w:rsidRDefault="00B02F41" w:rsidP="003D3D17">
      <w:pPr>
        <w:pStyle w:val="ListParagraph"/>
        <w:numPr>
          <w:ilvl w:val="0"/>
          <w:numId w:val="40"/>
        </w:numPr>
        <w:spacing w:line="360" w:lineRule="auto"/>
        <w:jc w:val="both"/>
        <w:rPr>
          <w:rFonts w:ascii="Calibri" w:hAnsi="Calibri"/>
          <w:b/>
          <w:sz w:val="22"/>
          <w:lang w:val="fr-FR"/>
        </w:rPr>
      </w:pPr>
      <w:r w:rsidRPr="00D94EFE">
        <w:rPr>
          <w:rFonts w:ascii="Calibri" w:hAnsi="Calibri"/>
          <w:b/>
          <w:sz w:val="22"/>
          <w:lang w:val="fr-FR"/>
        </w:rPr>
        <w:t>lipsa autotaxării în mijloacele de transport în comun ;</w:t>
      </w:r>
    </w:p>
    <w:p w:rsidR="00B02F41" w:rsidRPr="00D94EFE" w:rsidRDefault="00B02F41" w:rsidP="003D3D17">
      <w:pPr>
        <w:pStyle w:val="ListParagraph"/>
        <w:numPr>
          <w:ilvl w:val="0"/>
          <w:numId w:val="40"/>
        </w:numPr>
        <w:spacing w:line="360" w:lineRule="auto"/>
        <w:jc w:val="both"/>
        <w:rPr>
          <w:rFonts w:ascii="Calibri" w:hAnsi="Calibri"/>
          <w:b/>
          <w:sz w:val="22"/>
          <w:lang w:val="pt-BR"/>
        </w:rPr>
      </w:pPr>
      <w:r w:rsidRPr="00D94EFE">
        <w:rPr>
          <w:rFonts w:ascii="Calibri" w:hAnsi="Calibri"/>
          <w:b/>
          <w:sz w:val="22"/>
          <w:lang w:val="pt-BR"/>
        </w:rPr>
        <w:t>lipsa serviciilor pentru pe</w:t>
      </w:r>
      <w:r w:rsidR="000A2873">
        <w:rPr>
          <w:rFonts w:ascii="Calibri" w:hAnsi="Calibri"/>
          <w:b/>
          <w:sz w:val="22"/>
          <w:lang w:val="pt-BR"/>
        </w:rPr>
        <w:t>r</w:t>
      </w:r>
      <w:r w:rsidRPr="00D94EFE">
        <w:rPr>
          <w:rFonts w:ascii="Calibri" w:hAnsi="Calibri"/>
          <w:b/>
          <w:sz w:val="22"/>
          <w:lang w:val="pt-BR"/>
        </w:rPr>
        <w:t>soanele cu dizabilit</w:t>
      </w:r>
      <w:r w:rsidRPr="00D94EFE">
        <w:rPr>
          <w:rFonts w:ascii="Calibri" w:hAnsi="Calibri"/>
          <w:b/>
          <w:sz w:val="22"/>
          <w:lang w:val="ro-RO"/>
        </w:rPr>
        <w:t>ăţi</w:t>
      </w:r>
      <w:r w:rsidRPr="00D94EFE">
        <w:rPr>
          <w:rFonts w:ascii="Calibri" w:hAnsi="Calibri"/>
          <w:b/>
          <w:sz w:val="22"/>
          <w:lang w:val="pt-BR"/>
        </w:rPr>
        <w:t>;</w:t>
      </w:r>
    </w:p>
    <w:p w:rsidR="00B02F41" w:rsidRPr="001A73E3" w:rsidRDefault="00B02F41" w:rsidP="003D3D17">
      <w:pPr>
        <w:pStyle w:val="ListParagraph"/>
        <w:numPr>
          <w:ilvl w:val="0"/>
          <w:numId w:val="40"/>
        </w:numPr>
        <w:spacing w:line="360" w:lineRule="auto"/>
        <w:jc w:val="both"/>
        <w:rPr>
          <w:rFonts w:ascii="Calibri" w:hAnsi="Calibri"/>
          <w:sz w:val="22"/>
          <w:lang w:val="pt-BR"/>
        </w:rPr>
      </w:pPr>
      <w:r w:rsidRPr="00D94EFE">
        <w:rPr>
          <w:rFonts w:ascii="Calibri" w:hAnsi="Calibri"/>
          <w:b/>
          <w:sz w:val="22"/>
          <w:lang w:val="pt-BR"/>
        </w:rPr>
        <w:t xml:space="preserve">stare tehnica precară a autovehiculelor, fapt care determină nesiguranța </w:t>
      </w:r>
      <w:r w:rsidRPr="00D94EFE">
        <w:rPr>
          <w:rFonts w:ascii="Calibri" w:hAnsi="Calibri"/>
          <w:b/>
          <w:sz w:val="22"/>
          <w:lang w:val="ro-RO"/>
        </w:rPr>
        <w:t>î</w:t>
      </w:r>
      <w:r w:rsidRPr="00D94EFE">
        <w:rPr>
          <w:rFonts w:ascii="Calibri" w:hAnsi="Calibri"/>
          <w:b/>
          <w:sz w:val="22"/>
          <w:lang w:val="pt-BR"/>
        </w:rPr>
        <w:t>n trafic</w:t>
      </w:r>
      <w:r w:rsidRPr="001A73E3">
        <w:rPr>
          <w:rFonts w:ascii="Calibri" w:hAnsi="Calibri"/>
          <w:sz w:val="22"/>
          <w:lang w:val="pt-BR"/>
        </w:rPr>
        <w:t>;</w:t>
      </w:r>
    </w:p>
    <w:p w:rsidR="00B02F41" w:rsidRPr="00D94EFE" w:rsidRDefault="00B02F41" w:rsidP="003D3D17">
      <w:pPr>
        <w:pStyle w:val="ListParagraph"/>
        <w:numPr>
          <w:ilvl w:val="0"/>
          <w:numId w:val="40"/>
        </w:numPr>
        <w:spacing w:line="360" w:lineRule="auto"/>
        <w:jc w:val="both"/>
        <w:rPr>
          <w:rFonts w:ascii="Calibri" w:hAnsi="Calibri"/>
          <w:b/>
          <w:sz w:val="22"/>
          <w:lang w:val="fr-FR"/>
        </w:rPr>
      </w:pPr>
      <w:r w:rsidRPr="00D94EFE">
        <w:rPr>
          <w:rFonts w:ascii="Calibri" w:hAnsi="Calibri"/>
          <w:b/>
          <w:sz w:val="22"/>
          <w:lang w:val="fr-FR"/>
        </w:rPr>
        <w:t xml:space="preserve">lipsa de acoperire cu transport public de calitate în zona </w:t>
      </w:r>
      <w:r w:rsidR="00D94EFE">
        <w:rPr>
          <w:rFonts w:ascii="Calibri" w:hAnsi="Calibri"/>
          <w:b/>
          <w:sz w:val="22"/>
          <w:lang w:val="fr-FR"/>
        </w:rPr>
        <w:t>peri-urbană/metropolitană</w:t>
      </w:r>
      <w:r w:rsidRPr="00D94EFE">
        <w:rPr>
          <w:rFonts w:ascii="Calibri" w:hAnsi="Calibri"/>
          <w:b/>
          <w:sz w:val="22"/>
          <w:lang w:val="fr-FR"/>
        </w:rPr>
        <w:t xml:space="preserve"> </w:t>
      </w:r>
    </w:p>
    <w:p w:rsidR="00B02F41" w:rsidRPr="00DE4D2C" w:rsidRDefault="00B02F41" w:rsidP="00B02F41">
      <w:pPr>
        <w:spacing w:line="360" w:lineRule="auto"/>
        <w:ind w:firstLine="708"/>
        <w:jc w:val="both"/>
        <w:rPr>
          <w:rFonts w:ascii="Calibri" w:hAnsi="Calibri"/>
          <w:sz w:val="22"/>
          <w:lang w:val="fr-FR"/>
        </w:rPr>
      </w:pPr>
      <w:r w:rsidRPr="00DE4D2C">
        <w:rPr>
          <w:rFonts w:ascii="Calibri" w:hAnsi="Calibri"/>
          <w:sz w:val="22"/>
          <w:lang w:val="fr-FR"/>
        </w:rPr>
        <w:t xml:space="preserve">O altă constatare cu impact negativ asupra desfăşurării activităţii de transport în comun o constituie </w:t>
      </w:r>
      <w:r w:rsidRPr="00BD38E4">
        <w:rPr>
          <w:rFonts w:ascii="Calibri" w:hAnsi="Calibri"/>
          <w:b/>
          <w:sz w:val="22"/>
          <w:lang w:val="fr-FR"/>
        </w:rPr>
        <w:t>lipsa autotaxării în mijloacele de transport în comun</w:t>
      </w:r>
      <w:r w:rsidRPr="00DE4D2C">
        <w:rPr>
          <w:rFonts w:ascii="Calibri" w:hAnsi="Calibri"/>
          <w:sz w:val="22"/>
          <w:lang w:val="fr-FR"/>
        </w:rPr>
        <w:t>, în cazul microbuzelor biletele fiind vândute chiar de către conducătorul auto, ceea ce conduce la timpi de staţionare suplimentari, dar şi la distragerea atenţiei acestuia cu posibil impact asupra siguranţei circulaţiei.</w:t>
      </w:r>
    </w:p>
    <w:p w:rsidR="00B02F41" w:rsidRPr="00DE4D2C" w:rsidRDefault="00B02F41" w:rsidP="00B02F41">
      <w:pPr>
        <w:spacing w:line="360" w:lineRule="auto"/>
        <w:ind w:firstLine="708"/>
        <w:jc w:val="both"/>
        <w:rPr>
          <w:rFonts w:ascii="Calibri" w:hAnsi="Calibri"/>
          <w:sz w:val="22"/>
          <w:lang w:val="fr-FR"/>
        </w:rPr>
      </w:pPr>
      <w:r w:rsidRPr="00DE4D2C">
        <w:rPr>
          <w:rFonts w:ascii="Calibri" w:hAnsi="Calibri"/>
          <w:sz w:val="22"/>
          <w:lang w:val="fr-FR"/>
        </w:rPr>
        <w:t>Din cauza creşterii traficului în oraşele şi muni</w:t>
      </w:r>
      <w:r w:rsidR="00BD38E4">
        <w:rPr>
          <w:rFonts w:ascii="Calibri" w:hAnsi="Calibri"/>
          <w:sz w:val="22"/>
          <w:lang w:val="fr-FR"/>
        </w:rPr>
        <w:t xml:space="preserve">cipiile ţării, </w:t>
      </w:r>
      <w:r w:rsidR="00BD38E4" w:rsidRPr="00D41D23">
        <w:rPr>
          <w:rFonts w:ascii="Calibri" w:hAnsi="Calibri"/>
          <w:sz w:val="22"/>
          <w:lang w:val="fr-FR"/>
        </w:rPr>
        <w:t xml:space="preserve">este importantă </w:t>
      </w:r>
      <w:r w:rsidRPr="00D41D23">
        <w:rPr>
          <w:rFonts w:ascii="Calibri" w:hAnsi="Calibri"/>
          <w:sz w:val="22"/>
          <w:lang w:val="fr-FR"/>
        </w:rPr>
        <w:t>finanţa</w:t>
      </w:r>
      <w:r w:rsidR="00BD38E4" w:rsidRPr="00D41D23">
        <w:rPr>
          <w:rFonts w:ascii="Calibri" w:hAnsi="Calibri"/>
          <w:sz w:val="22"/>
          <w:lang w:val="fr-FR"/>
        </w:rPr>
        <w:t>rea</w:t>
      </w:r>
      <w:r w:rsidRPr="00D41D23">
        <w:rPr>
          <w:rFonts w:ascii="Calibri" w:hAnsi="Calibri"/>
          <w:sz w:val="22"/>
          <w:lang w:val="fr-FR"/>
        </w:rPr>
        <w:t xml:space="preserve"> investiţii</w:t>
      </w:r>
      <w:r w:rsidR="00BD38E4" w:rsidRPr="00D41D23">
        <w:rPr>
          <w:rFonts w:ascii="Calibri" w:hAnsi="Calibri"/>
          <w:sz w:val="22"/>
          <w:lang w:val="fr-FR"/>
        </w:rPr>
        <w:t>lor</w:t>
      </w:r>
      <w:r w:rsidRPr="00D41D23">
        <w:rPr>
          <w:rFonts w:ascii="Calibri" w:hAnsi="Calibri"/>
          <w:sz w:val="22"/>
          <w:lang w:val="fr-FR"/>
        </w:rPr>
        <w:t xml:space="preserve"> în transportul public urban</w:t>
      </w:r>
      <w:r w:rsidRPr="00DE4D2C">
        <w:rPr>
          <w:rFonts w:ascii="Calibri" w:hAnsi="Calibri"/>
          <w:sz w:val="22"/>
          <w:lang w:val="fr-FR"/>
        </w:rPr>
        <w:t xml:space="preserve">, precum şi promovarea unor forme alternative de transport </w:t>
      </w:r>
      <w:r w:rsidRPr="00DE4D2C">
        <w:rPr>
          <w:rFonts w:ascii="Calibri" w:hAnsi="Calibri"/>
          <w:sz w:val="22"/>
          <w:lang w:val="fr-FR"/>
        </w:rPr>
        <w:lastRenderedPageBreak/>
        <w:t>cum ar fi mersul pe bicicletă, mersul pe jos, etc.</w:t>
      </w:r>
      <w:r>
        <w:rPr>
          <w:rFonts w:ascii="Calibri" w:hAnsi="Calibri"/>
          <w:sz w:val="22"/>
          <w:lang w:val="fr-FR"/>
        </w:rPr>
        <w:t xml:space="preserve"> </w:t>
      </w:r>
      <w:r w:rsidRPr="00DE4D2C">
        <w:rPr>
          <w:rFonts w:ascii="Calibri" w:hAnsi="Calibri"/>
          <w:sz w:val="22"/>
          <w:lang w:val="fr-FR"/>
        </w:rPr>
        <w:t>Totodată, în baza rezultatelor prezentate se pot iniţia şi o serie de măsuri de regularizare a timpilor de aşteptare în staţii, ca şi a diverselor rute în raport de opţiunile călătorilor.</w:t>
      </w:r>
    </w:p>
    <w:p w:rsidR="00B02F41" w:rsidRPr="00DE4D2C" w:rsidRDefault="00B02F41" w:rsidP="00B02F41">
      <w:pPr>
        <w:spacing w:line="360" w:lineRule="auto"/>
        <w:ind w:firstLine="708"/>
        <w:jc w:val="both"/>
        <w:rPr>
          <w:rFonts w:ascii="Calibri" w:hAnsi="Calibri"/>
          <w:sz w:val="22"/>
          <w:lang w:val="fr-FR"/>
        </w:rPr>
      </w:pPr>
      <w:r w:rsidRPr="00DE4D2C">
        <w:rPr>
          <w:rFonts w:ascii="Calibri" w:hAnsi="Calibri"/>
          <w:sz w:val="22"/>
          <w:lang w:val="fr-FR"/>
        </w:rPr>
        <w:t>Municipiul Suceava dispune de o reţea de transport public bine dezvoltată, care acoperă întreaga suprafaţă a oraşului şi care asigură în condiţii de confort mediu transportul locuitorilor de la domiciliu spre zonele de interes general.</w:t>
      </w:r>
    </w:p>
    <w:p w:rsidR="00B02F41" w:rsidRPr="00D94EFE" w:rsidRDefault="00B02F41" w:rsidP="00B02F41">
      <w:pPr>
        <w:spacing w:line="360" w:lineRule="auto"/>
        <w:ind w:firstLine="708"/>
        <w:jc w:val="both"/>
        <w:rPr>
          <w:rFonts w:ascii="Calibri" w:hAnsi="Calibri"/>
          <w:b/>
          <w:sz w:val="22"/>
          <w:lang w:val="fr-FR"/>
        </w:rPr>
      </w:pPr>
      <w:r w:rsidRPr="00DE4D2C">
        <w:rPr>
          <w:rFonts w:ascii="Calibri" w:hAnsi="Calibri"/>
          <w:sz w:val="22"/>
          <w:lang w:val="fr-FR"/>
        </w:rPr>
        <w:t xml:space="preserve">În ultimii ani, </w:t>
      </w:r>
      <w:r w:rsidRPr="00D94EFE">
        <w:rPr>
          <w:rFonts w:ascii="Calibri" w:hAnsi="Calibri"/>
          <w:b/>
          <w:sz w:val="22"/>
          <w:lang w:val="fr-FR"/>
        </w:rPr>
        <w:t>s-au făcut eforturi pentru înnoirea parcului de autovehicule.</w:t>
      </w:r>
      <w:r w:rsidRPr="00DE4D2C">
        <w:rPr>
          <w:rFonts w:ascii="Calibri" w:hAnsi="Calibri"/>
          <w:sz w:val="22"/>
          <w:lang w:val="fr-FR"/>
        </w:rPr>
        <w:t xml:space="preserve"> Totuşi, </w:t>
      </w:r>
      <w:r w:rsidRPr="00D94EFE">
        <w:rPr>
          <w:rFonts w:ascii="Calibri" w:hAnsi="Calibri"/>
          <w:b/>
          <w:sz w:val="22"/>
          <w:lang w:val="fr-FR"/>
        </w:rPr>
        <w:t xml:space="preserve">starea deplorabilă a unor mijloace de transport, circulaţia neregulată şi cu viteze mici a acestor mijloace, comportamentul necivilizat al unor conducători de autovehicule constituie </w:t>
      </w:r>
      <w:r w:rsidR="00D94EFE">
        <w:rPr>
          <w:rFonts w:ascii="Calibri" w:hAnsi="Calibri"/>
          <w:b/>
          <w:sz w:val="22"/>
          <w:lang w:val="fr-FR"/>
        </w:rPr>
        <w:t>probleme majo</w:t>
      </w:r>
      <w:r w:rsidR="00CA3955">
        <w:rPr>
          <w:rFonts w:ascii="Calibri" w:hAnsi="Calibri"/>
          <w:b/>
          <w:sz w:val="22"/>
          <w:lang w:val="fr-FR"/>
        </w:rPr>
        <w:t>r</w:t>
      </w:r>
      <w:r w:rsidR="00D94EFE">
        <w:rPr>
          <w:rFonts w:ascii="Calibri" w:hAnsi="Calibri"/>
          <w:b/>
          <w:sz w:val="22"/>
          <w:lang w:val="fr-FR"/>
        </w:rPr>
        <w:t>e necesar</w:t>
      </w:r>
      <w:r w:rsidR="00CA3955">
        <w:rPr>
          <w:rFonts w:ascii="Calibri" w:hAnsi="Calibri"/>
          <w:b/>
          <w:sz w:val="22"/>
          <w:lang w:val="fr-FR"/>
        </w:rPr>
        <w:t>e</w:t>
      </w:r>
      <w:r w:rsidR="00D94EFE">
        <w:rPr>
          <w:rFonts w:ascii="Calibri" w:hAnsi="Calibri"/>
          <w:b/>
          <w:sz w:val="22"/>
          <w:lang w:val="fr-FR"/>
        </w:rPr>
        <w:t xml:space="preserve"> a fi remediate în viitorul apropiat .</w:t>
      </w:r>
    </w:p>
    <w:p w:rsidR="00B02F41" w:rsidRPr="00D94EFE" w:rsidRDefault="00B02F41" w:rsidP="00B02F41">
      <w:pPr>
        <w:spacing w:line="360" w:lineRule="auto"/>
        <w:ind w:firstLine="708"/>
        <w:jc w:val="both"/>
        <w:rPr>
          <w:rFonts w:ascii="Calibri" w:hAnsi="Calibri"/>
          <w:b/>
          <w:sz w:val="22"/>
          <w:lang w:val="pt-BR"/>
        </w:rPr>
      </w:pPr>
      <w:r w:rsidRPr="00912807">
        <w:rPr>
          <w:rFonts w:ascii="Calibri" w:hAnsi="Calibri"/>
          <w:sz w:val="22"/>
          <w:lang w:val="pt-BR"/>
        </w:rPr>
        <w:t>Înnoirea</w:t>
      </w:r>
      <w:r w:rsidR="00CA3955">
        <w:rPr>
          <w:rFonts w:ascii="Calibri" w:hAnsi="Calibri"/>
          <w:sz w:val="22"/>
          <w:lang w:val="pt-BR"/>
        </w:rPr>
        <w:t xml:space="preserve"> cadrul</w:t>
      </w:r>
      <w:r w:rsidRPr="00912807">
        <w:rPr>
          <w:rFonts w:ascii="Calibri" w:hAnsi="Calibri"/>
          <w:sz w:val="22"/>
          <w:lang w:val="pt-BR"/>
        </w:rPr>
        <w:t xml:space="preserve"> parcului de autobuze </w:t>
      </w:r>
      <w:r w:rsidR="00CA3955">
        <w:rPr>
          <w:rFonts w:ascii="Calibri" w:hAnsi="Calibri"/>
          <w:sz w:val="22"/>
          <w:lang w:val="pt-BR"/>
        </w:rPr>
        <w:t>s-a acordat</w:t>
      </w:r>
      <w:r w:rsidR="00D94EFE">
        <w:rPr>
          <w:rFonts w:ascii="Calibri" w:hAnsi="Calibri"/>
          <w:sz w:val="22"/>
          <w:lang w:val="pt-BR"/>
        </w:rPr>
        <w:t xml:space="preserve"> </w:t>
      </w:r>
      <w:r w:rsidR="00D94EFE" w:rsidRPr="00D94EFE">
        <w:rPr>
          <w:rFonts w:ascii="Calibri" w:hAnsi="Calibri"/>
          <w:b/>
          <w:sz w:val="22"/>
          <w:lang w:val="pt-BR"/>
        </w:rPr>
        <w:t>prioritate transportului de persoane cu microbuze, ceea ce a</w:t>
      </w:r>
      <w:r w:rsidR="00CA3955">
        <w:rPr>
          <w:rFonts w:ascii="Calibri" w:hAnsi="Calibri"/>
          <w:b/>
          <w:sz w:val="22"/>
          <w:lang w:val="pt-BR"/>
        </w:rPr>
        <w:t xml:space="preserve"> funcționat în detrimentul creș</w:t>
      </w:r>
      <w:r w:rsidR="00D94EFE" w:rsidRPr="00D94EFE">
        <w:rPr>
          <w:rFonts w:ascii="Calibri" w:hAnsi="Calibri"/>
          <w:b/>
          <w:sz w:val="22"/>
          <w:lang w:val="pt-BR"/>
        </w:rPr>
        <w:t>terii calității și eficienței transportului public urban al muncipiului.</w:t>
      </w:r>
    </w:p>
    <w:p w:rsidR="00B02F41" w:rsidRDefault="00B02F41" w:rsidP="00B02F41">
      <w:pPr>
        <w:spacing w:line="360" w:lineRule="auto"/>
        <w:ind w:firstLine="708"/>
        <w:jc w:val="both"/>
        <w:rPr>
          <w:rFonts w:ascii="Calibri" w:hAnsi="Calibri"/>
          <w:sz w:val="22"/>
          <w:lang w:val="pt-BR"/>
        </w:rPr>
      </w:pPr>
      <w:r w:rsidRPr="00D41D23">
        <w:rPr>
          <w:rFonts w:ascii="Calibri" w:hAnsi="Calibri"/>
          <w:b/>
          <w:sz w:val="22"/>
          <w:lang w:val="pt-BR"/>
        </w:rPr>
        <w:t>Organizarea şi</w:t>
      </w:r>
      <w:r w:rsidRPr="00D41D23">
        <w:rPr>
          <w:rFonts w:ascii="Calibri" w:hAnsi="Calibri"/>
          <w:sz w:val="22"/>
          <w:lang w:val="pt-BR"/>
        </w:rPr>
        <w:t xml:space="preserve"> </w:t>
      </w:r>
      <w:r w:rsidRPr="00D41D23">
        <w:rPr>
          <w:rFonts w:ascii="Calibri" w:hAnsi="Calibri"/>
          <w:b/>
          <w:sz w:val="22"/>
          <w:lang w:val="pt-BR"/>
        </w:rPr>
        <w:t>exploatarea reţelei de transport în comun trebuie să se facă în corelare cu organizarea circulaţiei generale urbane în scopul asigurării unui serviciu optim şi a unei circulaţii fluente, în condiţii de siguranţă ş</w:t>
      </w:r>
      <w:r w:rsidR="00D41D23" w:rsidRPr="00D41D23">
        <w:rPr>
          <w:rFonts w:ascii="Calibri" w:hAnsi="Calibri"/>
          <w:b/>
          <w:sz w:val="22"/>
          <w:lang w:val="pt-BR"/>
        </w:rPr>
        <w:t xml:space="preserve">i cu un impact favorabil asupra </w:t>
      </w:r>
      <w:r w:rsidRPr="00D41D23">
        <w:rPr>
          <w:rFonts w:ascii="Calibri" w:hAnsi="Calibri"/>
          <w:b/>
          <w:sz w:val="22"/>
          <w:lang w:val="pt-BR"/>
        </w:rPr>
        <w:t>mediului</w:t>
      </w:r>
      <w:r w:rsidR="00CB0EDC" w:rsidRPr="00D41D23">
        <w:rPr>
          <w:rFonts w:ascii="Calibri" w:hAnsi="Calibri"/>
          <w:sz w:val="22"/>
          <w:lang w:val="pt-BR"/>
        </w:rPr>
        <w:t xml:space="preserve">, </w:t>
      </w:r>
      <w:r w:rsidR="00BD38E4" w:rsidRPr="00D41D23">
        <w:rPr>
          <w:rFonts w:ascii="Calibri" w:hAnsi="Calibri"/>
          <w:sz w:val="22"/>
          <w:lang w:val="pt-BR"/>
        </w:rPr>
        <w:t xml:space="preserve">cât și </w:t>
      </w:r>
      <w:r w:rsidR="00BD38E4" w:rsidRPr="00D41D23">
        <w:rPr>
          <w:rFonts w:ascii="Calibri" w:hAnsi="Calibri"/>
          <w:sz w:val="22"/>
          <w:lang w:val="ro-RO"/>
        </w:rPr>
        <w:t xml:space="preserve">pentru a  asigura accesul la transportul public pentru un </w:t>
      </w:r>
      <w:r w:rsidR="00CB0EDC" w:rsidRPr="00D41D23">
        <w:rPr>
          <w:rFonts w:ascii="Calibri" w:hAnsi="Calibri"/>
          <w:sz w:val="22"/>
          <w:lang w:val="ro-RO"/>
        </w:rPr>
        <w:t>număr cât mai mare de cetățeni</w:t>
      </w:r>
      <w:r w:rsidR="00BD38E4" w:rsidRPr="00D41D23">
        <w:rPr>
          <w:rFonts w:ascii="Calibri" w:hAnsi="Calibri"/>
          <w:sz w:val="22"/>
          <w:lang w:val="ro-RO"/>
        </w:rPr>
        <w:t>,</w:t>
      </w:r>
      <w:r w:rsidR="00CB0EDC" w:rsidRPr="00D41D23">
        <w:rPr>
          <w:rFonts w:ascii="Calibri" w:hAnsi="Calibri"/>
          <w:sz w:val="22"/>
          <w:lang w:val="ro-RO"/>
        </w:rPr>
        <w:t xml:space="preserve"> atât din municipiu cât și din zona metropolitană </w:t>
      </w:r>
      <w:r w:rsidR="00BD38E4" w:rsidRPr="00D41D23">
        <w:rPr>
          <w:rFonts w:ascii="Calibri" w:hAnsi="Calibri"/>
          <w:sz w:val="22"/>
          <w:lang w:val="ro-RO"/>
        </w:rPr>
        <w:t>astfel încât să fie redusă nevoia de deplasare</w:t>
      </w:r>
      <w:r w:rsidR="00CB0EDC" w:rsidRPr="00D41D23">
        <w:rPr>
          <w:rFonts w:ascii="Calibri" w:hAnsi="Calibri"/>
          <w:sz w:val="22"/>
          <w:lang w:val="ro-RO"/>
        </w:rPr>
        <w:t xml:space="preserve"> </w:t>
      </w:r>
      <w:r w:rsidR="00BD38E4" w:rsidRPr="00D41D23">
        <w:rPr>
          <w:rFonts w:ascii="Calibri" w:hAnsi="Calibri"/>
          <w:sz w:val="22"/>
          <w:lang w:val="ro-RO"/>
        </w:rPr>
        <w:t>cu</w:t>
      </w:r>
      <w:r w:rsidR="00CB0EDC" w:rsidRPr="00D41D23">
        <w:rPr>
          <w:rFonts w:ascii="Calibri" w:hAnsi="Calibri"/>
          <w:sz w:val="22"/>
          <w:lang w:val="ro-RO"/>
        </w:rPr>
        <w:t xml:space="preserve"> autoturismul propriu </w:t>
      </w:r>
      <w:r w:rsidRPr="00D41D23">
        <w:rPr>
          <w:rFonts w:ascii="Calibri" w:hAnsi="Calibri"/>
          <w:sz w:val="22"/>
          <w:lang w:val="pt-BR"/>
        </w:rPr>
        <w:t>.</w:t>
      </w:r>
    </w:p>
    <w:p w:rsidR="00ED75FA" w:rsidRPr="00912807" w:rsidRDefault="00ED75FA" w:rsidP="00B02F41">
      <w:pPr>
        <w:spacing w:line="360" w:lineRule="auto"/>
        <w:ind w:firstLine="708"/>
        <w:jc w:val="both"/>
        <w:rPr>
          <w:rFonts w:ascii="Calibri" w:hAnsi="Calibri"/>
          <w:sz w:val="22"/>
          <w:lang w:val="pt-BR"/>
        </w:rPr>
      </w:pPr>
    </w:p>
    <w:p w:rsidR="00B02F41" w:rsidRPr="002F31A7" w:rsidRDefault="00B02F41" w:rsidP="00B02F41">
      <w:pPr>
        <w:spacing w:line="288" w:lineRule="auto"/>
        <w:rPr>
          <w:lang w:val="ro-RO"/>
        </w:rPr>
      </w:pPr>
    </w:p>
    <w:p w:rsidR="00B02F41" w:rsidRPr="002F31A7" w:rsidRDefault="00B02F41" w:rsidP="005E51DE">
      <w:pPr>
        <w:pStyle w:val="Heading3"/>
        <w:numPr>
          <w:ilvl w:val="2"/>
          <w:numId w:val="54"/>
        </w:numPr>
        <w:spacing w:before="0" w:after="0" w:line="288" w:lineRule="auto"/>
        <w:ind w:left="720"/>
        <w:rPr>
          <w:shd w:val="clear" w:color="auto" w:fill="FFFF00"/>
          <w:lang w:val="ro-RO"/>
        </w:rPr>
      </w:pPr>
      <w:bookmarkStart w:id="73" w:name="_Toc407102076"/>
      <w:bookmarkStart w:id="74" w:name="_Toc412111277"/>
      <w:r w:rsidRPr="002F31A7">
        <w:rPr>
          <w:lang w:val="ro-RO"/>
        </w:rPr>
        <w:t>Analiza transportului de marfă</w:t>
      </w:r>
      <w:bookmarkEnd w:id="73"/>
      <w:bookmarkEnd w:id="74"/>
      <w:r w:rsidRPr="002F31A7">
        <w:rPr>
          <w:lang w:val="ro-RO"/>
        </w:rPr>
        <w:t xml:space="preserve">  </w:t>
      </w:r>
    </w:p>
    <w:p w:rsidR="00B02F41" w:rsidRPr="00912807" w:rsidRDefault="00B02F41" w:rsidP="00B02F41">
      <w:pPr>
        <w:spacing w:line="360" w:lineRule="auto"/>
        <w:ind w:firstLine="709"/>
        <w:rPr>
          <w:rFonts w:ascii="Calibri" w:hAnsi="Calibri"/>
          <w:sz w:val="22"/>
          <w:szCs w:val="22"/>
          <w:lang w:val="it-IT"/>
        </w:rPr>
      </w:pPr>
      <w:r>
        <w:rPr>
          <w:rFonts w:ascii="Calibri" w:hAnsi="Calibri"/>
          <w:sz w:val="22"/>
          <w:szCs w:val="22"/>
          <w:lang w:val="ro-RO"/>
        </w:rPr>
        <w:t>Pe teritoriul m</w:t>
      </w:r>
      <w:r w:rsidRPr="00912807">
        <w:rPr>
          <w:rFonts w:ascii="Calibri" w:hAnsi="Calibri"/>
          <w:sz w:val="22"/>
          <w:szCs w:val="22"/>
          <w:lang w:val="it-IT"/>
        </w:rPr>
        <w:t>unicipiul</w:t>
      </w:r>
      <w:r>
        <w:rPr>
          <w:rFonts w:ascii="Calibri" w:hAnsi="Calibri"/>
          <w:sz w:val="22"/>
          <w:szCs w:val="22"/>
          <w:lang w:val="it-IT"/>
        </w:rPr>
        <w:t>ui</w:t>
      </w:r>
      <w:r w:rsidRPr="00912807">
        <w:rPr>
          <w:rFonts w:ascii="Calibri" w:hAnsi="Calibri"/>
          <w:sz w:val="22"/>
          <w:szCs w:val="22"/>
          <w:lang w:val="it-IT"/>
        </w:rPr>
        <w:t xml:space="preserve"> Suceava </w:t>
      </w:r>
      <w:r>
        <w:rPr>
          <w:rFonts w:ascii="Calibri" w:hAnsi="Calibri"/>
          <w:sz w:val="22"/>
          <w:szCs w:val="22"/>
          <w:lang w:val="it-IT"/>
        </w:rPr>
        <w:t xml:space="preserve">există </w:t>
      </w:r>
      <w:r w:rsidRPr="00912807">
        <w:rPr>
          <w:rFonts w:ascii="Calibri" w:hAnsi="Calibri"/>
          <w:sz w:val="22"/>
          <w:szCs w:val="22"/>
          <w:lang w:val="it-IT"/>
        </w:rPr>
        <w:t xml:space="preserve">trasee cu trafic greu în zona centrală și </w:t>
      </w:r>
      <w:r w:rsidRPr="00D41D23">
        <w:rPr>
          <w:rFonts w:ascii="Calibri" w:hAnsi="Calibri"/>
          <w:sz w:val="22"/>
          <w:szCs w:val="22"/>
          <w:lang w:val="it-IT"/>
        </w:rPr>
        <w:t>cartiere</w:t>
      </w:r>
      <w:r w:rsidR="00461AA6" w:rsidRPr="00D41D23">
        <w:rPr>
          <w:rFonts w:ascii="Calibri" w:hAnsi="Calibri"/>
          <w:sz w:val="22"/>
          <w:szCs w:val="22"/>
          <w:lang w:val="it-IT"/>
        </w:rPr>
        <w:t>le rezidențiale</w:t>
      </w:r>
      <w:r w:rsidRPr="00D41D23">
        <w:rPr>
          <w:rFonts w:ascii="Calibri" w:hAnsi="Calibri"/>
          <w:sz w:val="22"/>
          <w:szCs w:val="22"/>
          <w:lang w:val="it-IT"/>
        </w:rPr>
        <w:t>.</w:t>
      </w:r>
    </w:p>
    <w:p w:rsidR="00B02F41" w:rsidRPr="00D43155" w:rsidRDefault="00B02F41" w:rsidP="00B02F41">
      <w:pPr>
        <w:suppressAutoHyphens w:val="0"/>
        <w:autoSpaceDE w:val="0"/>
        <w:adjustRightInd w:val="0"/>
        <w:spacing w:line="360" w:lineRule="auto"/>
        <w:ind w:firstLine="709"/>
        <w:jc w:val="both"/>
        <w:textAlignment w:val="auto"/>
        <w:rPr>
          <w:rFonts w:ascii="Calibri" w:hAnsi="Calibri"/>
          <w:sz w:val="22"/>
          <w:szCs w:val="22"/>
          <w:lang w:val="ro-RO" w:eastAsia="ro-RO"/>
        </w:rPr>
      </w:pPr>
      <w:r w:rsidRPr="00D43155">
        <w:rPr>
          <w:rFonts w:ascii="Calibri" w:hAnsi="Calibri"/>
          <w:sz w:val="22"/>
          <w:szCs w:val="22"/>
          <w:lang w:val="ro-RO" w:eastAsia="ro-RO"/>
        </w:rPr>
        <w:t xml:space="preserve">Lipsa centurii ocolitoare a municipiului (varianta vest este în construcție) face ca </w:t>
      </w:r>
      <w:r w:rsidRPr="00461AA6">
        <w:rPr>
          <w:rFonts w:ascii="Calibri" w:hAnsi="Calibri"/>
          <w:b/>
          <w:sz w:val="22"/>
          <w:szCs w:val="22"/>
          <w:lang w:val="ro-RO" w:eastAsia="ro-RO"/>
        </w:rPr>
        <w:t>traficul de tranzit să se desfăşoare în totalitate pe arterele municipiului,</w:t>
      </w:r>
      <w:r w:rsidRPr="00D43155">
        <w:rPr>
          <w:rFonts w:ascii="Calibri" w:hAnsi="Calibri"/>
          <w:sz w:val="22"/>
          <w:szCs w:val="22"/>
          <w:lang w:val="ro-RO" w:eastAsia="ro-RO"/>
        </w:rPr>
        <w:t xml:space="preserve"> cu efecte negative asupra infrastructurii rutiere,  asupra mediului (poluare fonică şi noxe) etc.</w:t>
      </w:r>
    </w:p>
    <w:p w:rsidR="00B02F41" w:rsidRPr="00D43155" w:rsidRDefault="00B02F41" w:rsidP="00B02F41">
      <w:pPr>
        <w:suppressAutoHyphens w:val="0"/>
        <w:autoSpaceDE w:val="0"/>
        <w:adjustRightInd w:val="0"/>
        <w:spacing w:line="360" w:lineRule="auto"/>
        <w:ind w:firstLine="709"/>
        <w:jc w:val="both"/>
        <w:textAlignment w:val="auto"/>
        <w:rPr>
          <w:rFonts w:ascii="Calibri" w:hAnsi="Calibri"/>
          <w:sz w:val="22"/>
          <w:szCs w:val="22"/>
          <w:lang w:val="ro-RO" w:eastAsia="ro-RO"/>
        </w:rPr>
      </w:pPr>
      <w:r w:rsidRPr="00D43155">
        <w:rPr>
          <w:rFonts w:ascii="Calibri" w:hAnsi="Calibri"/>
          <w:sz w:val="22"/>
          <w:szCs w:val="22"/>
          <w:lang w:val="ro-RO" w:eastAsia="ro-RO"/>
        </w:rPr>
        <w:t>Varianta de ocolire vest, aflată în construcție,  va putea proteja reţeaua de străzi, care sub efectul intensităţii şi compoziţiei traficului se deteriorează foarte repede</w:t>
      </w:r>
      <w:r w:rsidRPr="00D41D23">
        <w:rPr>
          <w:rFonts w:ascii="Calibri" w:hAnsi="Calibri"/>
          <w:sz w:val="22"/>
          <w:szCs w:val="22"/>
          <w:lang w:val="ro-RO" w:eastAsia="ro-RO"/>
        </w:rPr>
        <w:t xml:space="preserve">, </w:t>
      </w:r>
      <w:r w:rsidR="00461AA6" w:rsidRPr="00D41D23">
        <w:rPr>
          <w:rFonts w:ascii="Calibri" w:hAnsi="Calibri"/>
          <w:sz w:val="22"/>
          <w:szCs w:val="22"/>
          <w:lang w:val="ro-RO" w:eastAsia="ro-RO"/>
        </w:rPr>
        <w:t xml:space="preserve">în același timp fiind  îmbunătățită calitatea </w:t>
      </w:r>
      <w:r w:rsidRPr="00D41D23">
        <w:rPr>
          <w:rFonts w:ascii="Calibri" w:hAnsi="Calibri"/>
          <w:sz w:val="22"/>
          <w:szCs w:val="22"/>
          <w:lang w:val="ro-RO" w:eastAsia="ro-RO"/>
        </w:rPr>
        <w:t>mediul</w:t>
      </w:r>
      <w:r w:rsidR="00461AA6" w:rsidRPr="00D41D23">
        <w:rPr>
          <w:rFonts w:ascii="Calibri" w:hAnsi="Calibri"/>
          <w:sz w:val="22"/>
          <w:szCs w:val="22"/>
          <w:lang w:val="ro-RO" w:eastAsia="ro-RO"/>
        </w:rPr>
        <w:t>ui în interirorul orașului (prin eliminarea unor surse extrem de poluante)</w:t>
      </w:r>
      <w:r w:rsidRPr="00D41D23">
        <w:rPr>
          <w:rFonts w:ascii="Calibri" w:hAnsi="Calibri"/>
          <w:sz w:val="22"/>
          <w:szCs w:val="22"/>
          <w:lang w:val="ro-RO" w:eastAsia="ro-RO"/>
        </w:rPr>
        <w:t>. Centura este oportună pentru că ajută la selectarea traficului de tranzit de cel local,  degrevează reţeaua de străzi de o sarcină suplimentară, sporește capacitatea de circulație</w:t>
      </w:r>
      <w:r w:rsidR="00461AA6" w:rsidRPr="00D41D23">
        <w:rPr>
          <w:rFonts w:ascii="Calibri" w:hAnsi="Calibri"/>
          <w:sz w:val="22"/>
          <w:szCs w:val="22"/>
          <w:lang w:val="ro-RO" w:eastAsia="ro-RO"/>
        </w:rPr>
        <w:t xml:space="preserve"> pentru străzile din interiorul orașului</w:t>
      </w:r>
      <w:r w:rsidR="00461AA6">
        <w:rPr>
          <w:rFonts w:ascii="Calibri" w:hAnsi="Calibri"/>
          <w:sz w:val="22"/>
          <w:szCs w:val="22"/>
          <w:lang w:val="ro-RO" w:eastAsia="ro-RO"/>
        </w:rPr>
        <w:t xml:space="preserve"> </w:t>
      </w:r>
      <w:r w:rsidRPr="00D43155">
        <w:rPr>
          <w:rFonts w:ascii="Calibri" w:hAnsi="Calibri"/>
          <w:sz w:val="22"/>
          <w:szCs w:val="22"/>
          <w:lang w:val="ro-RO" w:eastAsia="ro-RO"/>
        </w:rPr>
        <w:t xml:space="preserve">, crește viteza de transport, asigură o fluenţă și o siguranță constantă în desfăşurarea traficului. </w:t>
      </w:r>
    </w:p>
    <w:p w:rsidR="00195D8A" w:rsidRPr="00461AA6" w:rsidRDefault="00B02F41" w:rsidP="00B02F41">
      <w:pPr>
        <w:suppressAutoHyphens w:val="0"/>
        <w:autoSpaceDE w:val="0"/>
        <w:adjustRightInd w:val="0"/>
        <w:spacing w:line="360" w:lineRule="auto"/>
        <w:ind w:firstLine="709"/>
        <w:jc w:val="both"/>
        <w:textAlignment w:val="auto"/>
        <w:rPr>
          <w:rFonts w:ascii="Calibri" w:hAnsi="Calibri"/>
          <w:b/>
          <w:sz w:val="22"/>
          <w:szCs w:val="22"/>
          <w:highlight w:val="red"/>
          <w:lang w:val="ro-RO" w:eastAsia="ro-RO"/>
        </w:rPr>
      </w:pPr>
      <w:r w:rsidRPr="00D43155">
        <w:rPr>
          <w:rFonts w:ascii="Calibri" w:hAnsi="Calibri"/>
          <w:sz w:val="22"/>
          <w:szCs w:val="22"/>
          <w:lang w:val="ro-RO" w:eastAsia="ro-RO"/>
        </w:rPr>
        <w:lastRenderedPageBreak/>
        <w:t xml:space="preserve">Această variantă </w:t>
      </w:r>
      <w:r w:rsidR="00461AA6">
        <w:rPr>
          <w:rFonts w:ascii="Calibri" w:hAnsi="Calibri"/>
          <w:sz w:val="22"/>
          <w:szCs w:val="22"/>
          <w:lang w:val="ro-RO" w:eastAsia="ro-RO"/>
        </w:rPr>
        <w:t xml:space="preserve">însă, </w:t>
      </w:r>
      <w:r w:rsidRPr="00D43155">
        <w:rPr>
          <w:rFonts w:ascii="Calibri" w:hAnsi="Calibri"/>
          <w:sz w:val="22"/>
          <w:szCs w:val="22"/>
          <w:lang w:val="ro-RO" w:eastAsia="ro-RO"/>
        </w:rPr>
        <w:t>nu rezolvă problemele de trafic auto spre Botoșani și Dorohoi.</w:t>
      </w:r>
      <w:r w:rsidR="00CB0EDC">
        <w:rPr>
          <w:rFonts w:ascii="Calibri" w:hAnsi="Calibri"/>
          <w:sz w:val="22"/>
          <w:szCs w:val="22"/>
          <w:lang w:val="ro-RO" w:eastAsia="ro-RO"/>
        </w:rPr>
        <w:t xml:space="preserve"> </w:t>
      </w:r>
      <w:r w:rsidR="00195D8A">
        <w:rPr>
          <w:rFonts w:ascii="Calibri" w:hAnsi="Calibri"/>
          <w:sz w:val="22"/>
          <w:szCs w:val="22"/>
          <w:lang w:val="ro-RO" w:eastAsia="ro-RO"/>
        </w:rPr>
        <w:t xml:space="preserve">Astfel se </w:t>
      </w:r>
      <w:r w:rsidR="00195D8A" w:rsidRPr="00461AA6">
        <w:rPr>
          <w:rFonts w:ascii="Calibri" w:hAnsi="Calibri"/>
          <w:b/>
          <w:sz w:val="22"/>
          <w:szCs w:val="22"/>
          <w:lang w:val="ro-RO" w:eastAsia="ro-RO"/>
        </w:rPr>
        <w:t>evidențiază ca</w:t>
      </w:r>
      <w:r w:rsidRPr="00461AA6">
        <w:rPr>
          <w:rFonts w:ascii="Calibri" w:hAnsi="Calibri"/>
          <w:b/>
          <w:sz w:val="22"/>
          <w:szCs w:val="22"/>
          <w:lang w:val="ro-RO" w:eastAsia="ro-RO"/>
        </w:rPr>
        <w:t xml:space="preserve"> </w:t>
      </w:r>
      <w:r w:rsidR="00195D8A" w:rsidRPr="00461AA6">
        <w:rPr>
          <w:rFonts w:ascii="Calibri" w:hAnsi="Calibri"/>
          <w:b/>
          <w:sz w:val="22"/>
          <w:szCs w:val="22"/>
          <w:lang w:val="ro-RO" w:eastAsia="ro-RO"/>
        </w:rPr>
        <w:t>necesară</w:t>
      </w:r>
      <w:r w:rsidRPr="00461AA6">
        <w:rPr>
          <w:rFonts w:ascii="Calibri" w:hAnsi="Calibri"/>
          <w:b/>
          <w:sz w:val="22"/>
          <w:szCs w:val="22"/>
          <w:lang w:val="ro-RO" w:eastAsia="ro-RO"/>
        </w:rPr>
        <w:t xml:space="preserve"> realiz</w:t>
      </w:r>
      <w:r w:rsidR="00195D8A" w:rsidRPr="00461AA6">
        <w:rPr>
          <w:rFonts w:ascii="Calibri" w:hAnsi="Calibri"/>
          <w:b/>
          <w:sz w:val="22"/>
          <w:szCs w:val="22"/>
          <w:lang w:val="ro-RO" w:eastAsia="ro-RO"/>
        </w:rPr>
        <w:t xml:space="preserve">area </w:t>
      </w:r>
      <w:r w:rsidRPr="00461AA6">
        <w:rPr>
          <w:rFonts w:ascii="Calibri" w:hAnsi="Calibri"/>
          <w:b/>
          <w:sz w:val="22"/>
          <w:szCs w:val="22"/>
          <w:lang w:val="ro-RO" w:eastAsia="ro-RO"/>
        </w:rPr>
        <w:t>și unei artere la sud-est care să facă legătura dintre DN 2 (E85) și DN 29, care împreu</w:t>
      </w:r>
      <w:r w:rsidR="00CB0EDC" w:rsidRPr="00461AA6">
        <w:rPr>
          <w:rFonts w:ascii="Calibri" w:hAnsi="Calibri"/>
          <w:b/>
          <w:sz w:val="22"/>
          <w:szCs w:val="22"/>
          <w:lang w:val="ro-RO" w:eastAsia="ro-RO"/>
        </w:rPr>
        <w:t xml:space="preserve">nă cu varianta vest, elimină </w:t>
      </w:r>
      <w:r w:rsidR="00195D8A" w:rsidRPr="00461AA6">
        <w:rPr>
          <w:rFonts w:ascii="Calibri" w:hAnsi="Calibri"/>
          <w:b/>
          <w:sz w:val="22"/>
          <w:szCs w:val="22"/>
          <w:lang w:val="ro-RO" w:eastAsia="ro-RO"/>
        </w:rPr>
        <w:t xml:space="preserve">o bună parte a </w:t>
      </w:r>
      <w:r w:rsidRPr="00461AA6">
        <w:rPr>
          <w:rFonts w:ascii="Calibri" w:hAnsi="Calibri"/>
          <w:b/>
          <w:sz w:val="22"/>
          <w:szCs w:val="22"/>
          <w:lang w:val="ro-RO" w:eastAsia="ro-RO"/>
        </w:rPr>
        <w:t>traficul</w:t>
      </w:r>
      <w:r w:rsidR="00195D8A" w:rsidRPr="00461AA6">
        <w:rPr>
          <w:rFonts w:ascii="Calibri" w:hAnsi="Calibri"/>
          <w:b/>
          <w:sz w:val="22"/>
          <w:szCs w:val="22"/>
          <w:lang w:val="ro-RO" w:eastAsia="ro-RO"/>
        </w:rPr>
        <w:t>ui</w:t>
      </w:r>
      <w:r w:rsidRPr="00461AA6">
        <w:rPr>
          <w:rFonts w:ascii="Calibri" w:hAnsi="Calibri"/>
          <w:b/>
          <w:sz w:val="22"/>
          <w:szCs w:val="22"/>
          <w:lang w:val="ro-RO" w:eastAsia="ro-RO"/>
        </w:rPr>
        <w:t xml:space="preserve"> greu de tranzit de pe arterele municipiului Suceava. </w:t>
      </w:r>
    </w:p>
    <w:p w:rsidR="00B02F41" w:rsidRPr="00195D8A" w:rsidRDefault="00B02F41" w:rsidP="00B02F41">
      <w:pPr>
        <w:suppressAutoHyphens w:val="0"/>
        <w:autoSpaceDE w:val="0"/>
        <w:adjustRightInd w:val="0"/>
        <w:spacing w:line="360" w:lineRule="auto"/>
        <w:ind w:firstLine="709"/>
        <w:jc w:val="both"/>
        <w:textAlignment w:val="auto"/>
        <w:rPr>
          <w:rFonts w:ascii="Calibri" w:hAnsi="Calibri"/>
          <w:sz w:val="22"/>
          <w:szCs w:val="22"/>
          <w:lang w:val="fr-FR" w:eastAsia="ro-RO"/>
        </w:rPr>
      </w:pPr>
      <w:r w:rsidRPr="00195D8A">
        <w:rPr>
          <w:rFonts w:ascii="Calibri" w:hAnsi="Calibri"/>
          <w:sz w:val="22"/>
          <w:szCs w:val="22"/>
          <w:lang w:val="fr-FR" w:eastAsia="ro-RO"/>
        </w:rPr>
        <w:t xml:space="preserve">Străzile pe care se </w:t>
      </w:r>
      <w:r w:rsidRPr="00D41D23">
        <w:rPr>
          <w:rFonts w:ascii="Calibri" w:hAnsi="Calibri"/>
          <w:sz w:val="22"/>
          <w:szCs w:val="22"/>
          <w:lang w:val="fr-FR" w:eastAsia="ro-RO"/>
        </w:rPr>
        <w:t xml:space="preserve">desfăşoară </w:t>
      </w:r>
      <w:r w:rsidR="00461AA6" w:rsidRPr="00D41D23">
        <w:rPr>
          <w:rFonts w:ascii="Calibri" w:hAnsi="Calibri"/>
          <w:sz w:val="22"/>
          <w:szCs w:val="22"/>
          <w:lang w:val="fr-FR" w:eastAsia="ro-RO"/>
        </w:rPr>
        <w:t>în prezent</w:t>
      </w:r>
      <w:r w:rsidR="00461AA6">
        <w:rPr>
          <w:rFonts w:ascii="Calibri" w:hAnsi="Calibri"/>
          <w:sz w:val="22"/>
          <w:szCs w:val="22"/>
          <w:lang w:val="fr-FR" w:eastAsia="ro-RO"/>
        </w:rPr>
        <w:t xml:space="preserve"> </w:t>
      </w:r>
      <w:r w:rsidRPr="00195D8A">
        <w:rPr>
          <w:rFonts w:ascii="Calibri" w:hAnsi="Calibri"/>
          <w:sz w:val="22"/>
          <w:szCs w:val="22"/>
          <w:lang w:val="fr-FR" w:eastAsia="ro-RO"/>
        </w:rPr>
        <w:t>traficul greu sunt:</w:t>
      </w:r>
    </w:p>
    <w:p w:rsidR="00B02F41" w:rsidRPr="00195D8A" w:rsidRDefault="00B02F41" w:rsidP="00CE5403">
      <w:pPr>
        <w:pStyle w:val="ListParagraph"/>
        <w:numPr>
          <w:ilvl w:val="0"/>
          <w:numId w:val="50"/>
        </w:numPr>
        <w:suppressAutoHyphens w:val="0"/>
        <w:autoSpaceDE w:val="0"/>
        <w:adjustRightInd w:val="0"/>
        <w:spacing w:line="360" w:lineRule="auto"/>
        <w:jc w:val="both"/>
        <w:textAlignment w:val="auto"/>
        <w:rPr>
          <w:rFonts w:ascii="Calibri" w:hAnsi="Calibri"/>
          <w:sz w:val="22"/>
          <w:szCs w:val="22"/>
          <w:lang w:val="fr-FR" w:eastAsia="ro-RO"/>
        </w:rPr>
      </w:pPr>
      <w:r w:rsidRPr="00195D8A">
        <w:rPr>
          <w:rFonts w:ascii="Calibri" w:hAnsi="Calibri"/>
          <w:sz w:val="22"/>
          <w:szCs w:val="22"/>
          <w:lang w:val="fr-FR" w:eastAsia="ro-RO"/>
        </w:rPr>
        <w:t>Străzi cu trafic greu de intensitate mare:</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Sofia Vicoveanca</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Bulevardul 1 Decembrie 1819</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Calea Obcinilor</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Academician Vasile Grecu</w:t>
      </w:r>
    </w:p>
    <w:p w:rsidR="00B02F41" w:rsidRPr="00195D8A" w:rsidRDefault="00CB0EDC"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val="fr-FR" w:eastAsia="ro-RO"/>
        </w:rPr>
      </w:pPr>
      <w:r>
        <w:rPr>
          <w:rFonts w:ascii="Calibri" w:hAnsi="Calibri"/>
          <w:sz w:val="22"/>
          <w:szCs w:val="22"/>
          <w:lang w:val="fr-FR" w:eastAsia="ro-RO"/>
        </w:rPr>
        <w:t>Strada Calea U</w:t>
      </w:r>
      <w:r w:rsidR="00B02F41" w:rsidRPr="00195D8A">
        <w:rPr>
          <w:rFonts w:ascii="Calibri" w:hAnsi="Calibri"/>
          <w:sz w:val="22"/>
          <w:szCs w:val="22"/>
          <w:lang w:val="fr-FR" w:eastAsia="ro-RO"/>
        </w:rPr>
        <w:t>nirii de la intersecţia cu strada Traian Vuia până la sensul gir</w:t>
      </w:r>
      <w:r w:rsidR="00B02F41" w:rsidRPr="00195D8A">
        <w:rPr>
          <w:rFonts w:ascii="Calibri" w:hAnsi="Calibri"/>
          <w:sz w:val="22"/>
          <w:szCs w:val="22"/>
          <w:lang w:val="fr-FR" w:eastAsia="ro-RO"/>
        </w:rPr>
        <w:t>a</w:t>
      </w:r>
      <w:r w:rsidR="00B02F41" w:rsidRPr="00195D8A">
        <w:rPr>
          <w:rFonts w:ascii="Calibri" w:hAnsi="Calibri"/>
          <w:sz w:val="22"/>
          <w:szCs w:val="22"/>
          <w:lang w:val="fr-FR" w:eastAsia="ro-RO"/>
        </w:rPr>
        <w:t>toriu din Burdujeni</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val="it-IT" w:eastAsia="ro-RO"/>
        </w:rPr>
      </w:pPr>
      <w:r w:rsidRPr="00195D8A">
        <w:rPr>
          <w:rFonts w:ascii="Calibri" w:hAnsi="Calibri"/>
          <w:sz w:val="22"/>
          <w:szCs w:val="22"/>
          <w:lang w:val="it-IT" w:eastAsia="ro-RO"/>
        </w:rPr>
        <w:t>Strada Calea Burdujeni de la sensul giratoriu pâna la Strada Cuza Vodă</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Cuza Vodă</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Traian Vuia</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val="it-IT" w:eastAsia="ro-RO"/>
        </w:rPr>
      </w:pPr>
      <w:r w:rsidRPr="00195D8A">
        <w:rPr>
          <w:rFonts w:ascii="Calibri" w:hAnsi="Calibri"/>
          <w:sz w:val="22"/>
          <w:szCs w:val="22"/>
          <w:lang w:val="it-IT" w:eastAsia="ro-RO"/>
        </w:rPr>
        <w:t>Strada Cernăuţi de la sensul giratoriu până la strada Grigore Alexandru Ghica</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Grigore Alexandru Ghica</w:t>
      </w:r>
    </w:p>
    <w:p w:rsidR="00B02F41" w:rsidRPr="00195D8A" w:rsidRDefault="00B02F41" w:rsidP="00CE5403">
      <w:pPr>
        <w:pStyle w:val="ListParagraph"/>
        <w:numPr>
          <w:ilvl w:val="0"/>
          <w:numId w:val="51"/>
        </w:numPr>
        <w:suppressAutoHyphens w:val="0"/>
        <w:autoSpaceDE w:val="0"/>
        <w:adjustRightInd w:val="0"/>
        <w:spacing w:line="360" w:lineRule="auto"/>
        <w:jc w:val="both"/>
        <w:textAlignment w:val="auto"/>
        <w:rPr>
          <w:rFonts w:ascii="Calibri" w:hAnsi="Calibri"/>
          <w:sz w:val="22"/>
          <w:szCs w:val="22"/>
          <w:lang w:val="fr-FR" w:eastAsia="ro-RO"/>
        </w:rPr>
      </w:pPr>
      <w:r w:rsidRPr="00195D8A">
        <w:rPr>
          <w:rFonts w:ascii="Calibri" w:hAnsi="Calibri"/>
          <w:sz w:val="22"/>
          <w:szCs w:val="22"/>
          <w:lang w:val="fr-FR" w:eastAsia="ro-RO"/>
        </w:rPr>
        <w:t>Strada Cernăuţi de pe DC 74 spre Şcheia</w:t>
      </w:r>
    </w:p>
    <w:p w:rsidR="00B02F41" w:rsidRPr="00195D8A" w:rsidRDefault="00B02F41" w:rsidP="00CE5403">
      <w:pPr>
        <w:pStyle w:val="ListParagraph"/>
        <w:numPr>
          <w:ilvl w:val="0"/>
          <w:numId w:val="50"/>
        </w:numPr>
        <w:suppressAutoHyphens w:val="0"/>
        <w:autoSpaceDE w:val="0"/>
        <w:adjustRightInd w:val="0"/>
        <w:spacing w:line="360" w:lineRule="auto"/>
        <w:jc w:val="both"/>
        <w:textAlignment w:val="auto"/>
        <w:rPr>
          <w:rFonts w:ascii="Calibri" w:hAnsi="Calibri"/>
          <w:sz w:val="22"/>
          <w:szCs w:val="22"/>
          <w:lang w:val="it-IT" w:eastAsia="ro-RO"/>
        </w:rPr>
      </w:pPr>
      <w:r w:rsidRPr="00195D8A">
        <w:rPr>
          <w:rFonts w:ascii="Calibri" w:hAnsi="Calibri"/>
          <w:sz w:val="22"/>
          <w:szCs w:val="22"/>
          <w:lang w:val="it-IT" w:eastAsia="ro-RO"/>
        </w:rPr>
        <w:t xml:space="preserve">Străzi cu trafic greu </w:t>
      </w:r>
      <w:r w:rsidR="00461AA6" w:rsidRPr="00D41D23">
        <w:rPr>
          <w:rFonts w:ascii="Calibri" w:hAnsi="Calibri"/>
          <w:sz w:val="22"/>
          <w:szCs w:val="22"/>
          <w:lang w:val="it-IT" w:eastAsia="ro-RO"/>
        </w:rPr>
        <w:t>de</w:t>
      </w:r>
      <w:r w:rsidRPr="00195D8A">
        <w:rPr>
          <w:rFonts w:ascii="Calibri" w:hAnsi="Calibri"/>
          <w:sz w:val="22"/>
          <w:szCs w:val="22"/>
          <w:lang w:val="it-IT" w:eastAsia="ro-RO"/>
        </w:rPr>
        <w:t xml:space="preserve"> intensitate medie</w:t>
      </w:r>
      <w:r w:rsidR="00461AA6">
        <w:rPr>
          <w:rFonts w:ascii="Calibri" w:hAnsi="Calibri"/>
          <w:sz w:val="22"/>
          <w:szCs w:val="22"/>
          <w:lang w:val="it-IT" w:eastAsia="ro-RO"/>
        </w:rPr>
        <w:t xml:space="preserve"> sunt</w:t>
      </w:r>
      <w:r w:rsidRPr="00195D8A">
        <w:rPr>
          <w:rFonts w:ascii="Calibri" w:hAnsi="Calibri"/>
          <w:sz w:val="22"/>
          <w:szCs w:val="22"/>
          <w:lang w:val="it-IT" w:eastAsia="ro-RO"/>
        </w:rPr>
        <w:t>:</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Bulevardul 1 Mai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Bulevardul Ştefan cel Mare</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Bulevardul Ana Ipătescu</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val="fr-FR" w:eastAsia="ro-RO"/>
        </w:rPr>
      </w:pPr>
      <w:r w:rsidRPr="00195D8A">
        <w:rPr>
          <w:rFonts w:ascii="Calibri" w:hAnsi="Calibri"/>
          <w:sz w:val="22"/>
          <w:szCs w:val="22"/>
          <w:lang w:val="fr-FR" w:eastAsia="ro-RO"/>
        </w:rPr>
        <w:t>Strada Calea Unirii de la bulevardul Ana Ipătescu până la Strada Traian Vuia</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Mitropoliei</w:t>
      </w:r>
    </w:p>
    <w:p w:rsidR="00B02F41" w:rsidRPr="00195D8A" w:rsidRDefault="00CB0EDC"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val="fr-FR" w:eastAsia="ro-RO"/>
        </w:rPr>
      </w:pPr>
      <w:r>
        <w:rPr>
          <w:rFonts w:ascii="Calibri" w:hAnsi="Calibri"/>
          <w:sz w:val="22"/>
          <w:szCs w:val="22"/>
          <w:lang w:val="fr-FR" w:eastAsia="ro-RO"/>
        </w:rPr>
        <w:t xml:space="preserve">Strada Calea Unirii de la </w:t>
      </w:r>
      <w:r w:rsidR="000E156E">
        <w:rPr>
          <w:rFonts w:ascii="Calibri" w:hAnsi="Calibri"/>
          <w:sz w:val="22"/>
          <w:szCs w:val="22"/>
          <w:lang w:val="fr-FR" w:eastAsia="ro-RO"/>
        </w:rPr>
        <w:t xml:space="preserve">sensul </w:t>
      </w:r>
      <w:r>
        <w:rPr>
          <w:rFonts w:ascii="Calibri" w:hAnsi="Calibri"/>
          <w:sz w:val="22"/>
          <w:szCs w:val="22"/>
          <w:lang w:val="fr-FR" w:eastAsia="ro-RO"/>
        </w:rPr>
        <w:t>giratoriu Burd</w:t>
      </w:r>
      <w:r w:rsidR="00B02F41" w:rsidRPr="00195D8A">
        <w:rPr>
          <w:rFonts w:ascii="Calibri" w:hAnsi="Calibri"/>
          <w:sz w:val="22"/>
          <w:szCs w:val="22"/>
          <w:lang w:val="fr-FR" w:eastAsia="ro-RO"/>
        </w:rPr>
        <w:t xml:space="preserve">ujeni până la </w:t>
      </w:r>
      <w:r w:rsidR="000A2873">
        <w:rPr>
          <w:rFonts w:ascii="Calibri" w:hAnsi="Calibri"/>
          <w:sz w:val="22"/>
          <w:szCs w:val="22"/>
          <w:lang w:val="fr-FR" w:eastAsia="ro-RO"/>
        </w:rPr>
        <w:t>intersecția cu strada 22 Decembrie 1989</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22 Decembrie 1989</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val="it-IT" w:eastAsia="ro-RO"/>
        </w:rPr>
      </w:pPr>
      <w:r w:rsidRPr="00195D8A">
        <w:rPr>
          <w:rFonts w:ascii="Calibri" w:hAnsi="Calibri"/>
          <w:sz w:val="22"/>
          <w:szCs w:val="22"/>
          <w:lang w:val="it-IT" w:eastAsia="ro-RO"/>
        </w:rPr>
        <w:t xml:space="preserve">Strada Calea Burdujeni de la </w:t>
      </w:r>
      <w:r w:rsidR="000E156E">
        <w:rPr>
          <w:rFonts w:ascii="Calibri" w:hAnsi="Calibri"/>
          <w:sz w:val="22"/>
          <w:szCs w:val="22"/>
          <w:lang w:val="it-IT" w:eastAsia="ro-RO"/>
        </w:rPr>
        <w:t xml:space="preserve">sensul </w:t>
      </w:r>
      <w:r w:rsidRPr="00195D8A">
        <w:rPr>
          <w:rFonts w:ascii="Calibri" w:hAnsi="Calibri"/>
          <w:sz w:val="22"/>
          <w:szCs w:val="22"/>
          <w:lang w:val="it-IT" w:eastAsia="ro-RO"/>
        </w:rPr>
        <w:t xml:space="preserve">giratoriu </w:t>
      </w:r>
      <w:r w:rsidR="000E156E">
        <w:rPr>
          <w:rFonts w:ascii="Calibri" w:hAnsi="Calibri"/>
          <w:sz w:val="22"/>
          <w:szCs w:val="22"/>
          <w:lang w:val="it-IT" w:eastAsia="ro-RO"/>
        </w:rPr>
        <w:t xml:space="preserve">până </w:t>
      </w:r>
      <w:r w:rsidRPr="00195D8A">
        <w:rPr>
          <w:rFonts w:ascii="Calibri" w:hAnsi="Calibri"/>
          <w:sz w:val="22"/>
          <w:szCs w:val="22"/>
          <w:lang w:val="it-IT" w:eastAsia="ro-RO"/>
        </w:rPr>
        <w:t>la strada Gheorghe Doja</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Gheorghe Doja</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Aron Pumnul</w:t>
      </w:r>
    </w:p>
    <w:p w:rsidR="00B02F41" w:rsidRPr="00195D8A" w:rsidRDefault="000E156E"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Pr>
          <w:rFonts w:ascii="Calibri" w:hAnsi="Calibri"/>
          <w:sz w:val="22"/>
          <w:szCs w:val="22"/>
          <w:lang w:eastAsia="ro-RO"/>
        </w:rPr>
        <w:t>Strada Biruin</w:t>
      </w:r>
      <w:r w:rsidR="00B02F41" w:rsidRPr="00195D8A">
        <w:rPr>
          <w:rFonts w:ascii="Calibri" w:hAnsi="Calibri"/>
          <w:sz w:val="22"/>
          <w:szCs w:val="22"/>
          <w:lang w:eastAsia="ro-RO"/>
        </w:rPr>
        <w:t>ţei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Mitocului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 Zefirului</w:t>
      </w:r>
    </w:p>
    <w:p w:rsidR="00B02F41" w:rsidRPr="00195D8A" w:rsidRDefault="00B02F41" w:rsidP="00CE5403">
      <w:pPr>
        <w:pStyle w:val="ListParagraph"/>
        <w:numPr>
          <w:ilvl w:val="0"/>
          <w:numId w:val="50"/>
        </w:numPr>
        <w:suppressAutoHyphens w:val="0"/>
        <w:autoSpaceDE w:val="0"/>
        <w:adjustRightInd w:val="0"/>
        <w:spacing w:line="360" w:lineRule="auto"/>
        <w:jc w:val="both"/>
        <w:textAlignment w:val="auto"/>
        <w:rPr>
          <w:rFonts w:ascii="Calibri" w:hAnsi="Calibri"/>
          <w:sz w:val="22"/>
          <w:szCs w:val="22"/>
          <w:lang w:val="fr-FR" w:eastAsia="ro-RO"/>
        </w:rPr>
      </w:pPr>
      <w:r w:rsidRPr="00195D8A">
        <w:rPr>
          <w:rFonts w:ascii="Calibri" w:hAnsi="Calibri"/>
          <w:sz w:val="22"/>
          <w:szCs w:val="22"/>
          <w:lang w:val="fr-FR" w:eastAsia="ro-RO"/>
        </w:rPr>
        <w:t xml:space="preserve">Străzi cu trafic greu </w:t>
      </w:r>
      <w:r w:rsidRPr="00D41D23">
        <w:rPr>
          <w:rFonts w:ascii="Calibri" w:hAnsi="Calibri"/>
          <w:sz w:val="22"/>
          <w:szCs w:val="22"/>
          <w:lang w:val="fr-FR" w:eastAsia="ro-RO"/>
        </w:rPr>
        <w:t xml:space="preserve">de intensitate </w:t>
      </w:r>
      <w:r w:rsidR="00461AA6" w:rsidRPr="00D41D23">
        <w:rPr>
          <w:rFonts w:ascii="Calibri" w:hAnsi="Calibri"/>
          <w:sz w:val="22"/>
          <w:szCs w:val="22"/>
          <w:lang w:val="fr-FR" w:eastAsia="ro-RO"/>
        </w:rPr>
        <w:t>redusă</w:t>
      </w:r>
      <w:r w:rsidRPr="00D41D23">
        <w:rPr>
          <w:rFonts w:ascii="Calibri" w:hAnsi="Calibri"/>
          <w:sz w:val="22"/>
          <w:szCs w:val="22"/>
          <w:lang w:val="fr-FR" w:eastAsia="ro-RO"/>
        </w:rPr>
        <w:t>:</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val="fr-FR" w:eastAsia="ro-RO"/>
        </w:rPr>
      </w:pPr>
      <w:r w:rsidRPr="00195D8A">
        <w:rPr>
          <w:rFonts w:ascii="Calibri" w:hAnsi="Calibri"/>
          <w:sz w:val="22"/>
          <w:szCs w:val="22"/>
          <w:lang w:val="fr-FR" w:eastAsia="ro-RO"/>
        </w:rPr>
        <w:lastRenderedPageBreak/>
        <w:t>Bulevardul Gheorghe Enescu d</w:t>
      </w:r>
      <w:r w:rsidR="000E156E">
        <w:rPr>
          <w:rFonts w:ascii="Calibri" w:hAnsi="Calibri"/>
          <w:sz w:val="22"/>
          <w:szCs w:val="22"/>
          <w:lang w:val="fr-FR" w:eastAsia="ro-RO"/>
        </w:rPr>
        <w:t>e la int</w:t>
      </w:r>
      <w:r w:rsidRPr="00195D8A">
        <w:rPr>
          <w:rFonts w:ascii="Calibri" w:hAnsi="Calibri"/>
          <w:sz w:val="22"/>
          <w:szCs w:val="22"/>
          <w:lang w:val="fr-FR" w:eastAsia="ro-RO"/>
        </w:rPr>
        <w:t>ersecţia cu strada Calea Obcinilor până la intersecţia cu strada Universităţii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Universităţii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Parcului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Energeticianului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val="fr-FR" w:eastAsia="ro-RO"/>
        </w:rPr>
      </w:pPr>
      <w:r w:rsidRPr="00195D8A">
        <w:rPr>
          <w:rFonts w:ascii="Calibri" w:hAnsi="Calibri"/>
          <w:sz w:val="22"/>
          <w:szCs w:val="22"/>
          <w:lang w:val="fr-FR" w:eastAsia="ro-RO"/>
        </w:rPr>
        <w:t>Strada Cuza Vodă de la intersecţia cu strada 22 Decembrie 1989 până la i</w:t>
      </w:r>
      <w:r w:rsidRPr="00195D8A">
        <w:rPr>
          <w:rFonts w:ascii="Calibri" w:hAnsi="Calibri"/>
          <w:sz w:val="22"/>
          <w:szCs w:val="22"/>
          <w:lang w:val="fr-FR" w:eastAsia="ro-RO"/>
        </w:rPr>
        <w:t>n</w:t>
      </w:r>
      <w:r w:rsidRPr="00195D8A">
        <w:rPr>
          <w:rFonts w:ascii="Calibri" w:hAnsi="Calibri"/>
          <w:sz w:val="22"/>
          <w:szCs w:val="22"/>
          <w:lang w:val="fr-FR" w:eastAsia="ro-RO"/>
        </w:rPr>
        <w:t>tersecţia cu strada Calea Burdujeni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Aleea Dumbrăvii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Gării</w:t>
      </w:r>
    </w:p>
    <w:p w:rsidR="00B02F41" w:rsidRPr="00195D8A"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val="it-IT" w:eastAsia="ro-RO"/>
        </w:rPr>
      </w:pPr>
      <w:r w:rsidRPr="00195D8A">
        <w:rPr>
          <w:rFonts w:ascii="Calibri" w:hAnsi="Calibri"/>
          <w:sz w:val="22"/>
          <w:szCs w:val="22"/>
          <w:lang w:val="it-IT" w:eastAsia="ro-RO"/>
        </w:rPr>
        <w:t>Strada Aurel Vlaicu de la strada Gării  spre drumul comunal spre Pătrăuţi</w:t>
      </w:r>
    </w:p>
    <w:p w:rsidR="00B02F41" w:rsidRDefault="00B02F41" w:rsidP="00CE5403">
      <w:pPr>
        <w:pStyle w:val="ListParagraph"/>
        <w:numPr>
          <w:ilvl w:val="0"/>
          <w:numId w:val="52"/>
        </w:numPr>
        <w:suppressAutoHyphens w:val="0"/>
        <w:autoSpaceDE w:val="0"/>
        <w:adjustRightInd w:val="0"/>
        <w:spacing w:line="360" w:lineRule="auto"/>
        <w:jc w:val="both"/>
        <w:textAlignment w:val="auto"/>
        <w:rPr>
          <w:rFonts w:ascii="Calibri" w:hAnsi="Calibri"/>
          <w:sz w:val="22"/>
          <w:szCs w:val="22"/>
          <w:lang w:eastAsia="ro-RO"/>
        </w:rPr>
      </w:pPr>
      <w:r w:rsidRPr="00195D8A">
        <w:rPr>
          <w:rFonts w:ascii="Calibri" w:hAnsi="Calibri"/>
          <w:sz w:val="22"/>
          <w:szCs w:val="22"/>
          <w:lang w:eastAsia="ro-RO"/>
        </w:rPr>
        <w:t>Strada Lipoveni</w:t>
      </w:r>
    </w:p>
    <w:p w:rsidR="00461AA6" w:rsidRPr="00C607A6" w:rsidRDefault="00C607A6" w:rsidP="00C607A6">
      <w:pPr>
        <w:suppressAutoHyphens w:val="0"/>
        <w:autoSpaceDE w:val="0"/>
        <w:adjustRightInd w:val="0"/>
        <w:spacing w:line="360" w:lineRule="auto"/>
        <w:ind w:firstLine="709"/>
        <w:jc w:val="both"/>
        <w:textAlignment w:val="auto"/>
        <w:rPr>
          <w:rFonts w:ascii="Calibri" w:hAnsi="Calibri"/>
          <w:sz w:val="22"/>
          <w:szCs w:val="22"/>
          <w:lang w:val="fr-FR" w:eastAsia="ro-RO"/>
        </w:rPr>
      </w:pPr>
      <w:r w:rsidRPr="00D41D23">
        <w:rPr>
          <w:rFonts w:ascii="Calibri" w:hAnsi="Calibri"/>
          <w:sz w:val="22"/>
          <w:szCs w:val="22"/>
          <w:lang w:val="fr-FR" w:eastAsia="ro-RO"/>
        </w:rPr>
        <w:t xml:space="preserve">Traseele trasnportului de marfă după intensitate, împreună cu </w:t>
      </w:r>
      <w:r w:rsidR="00D41D23" w:rsidRPr="00D41D23">
        <w:rPr>
          <w:rFonts w:ascii="Calibri" w:hAnsi="Calibri"/>
          <w:sz w:val="22"/>
          <w:szCs w:val="22"/>
          <w:lang w:val="fr-FR" w:eastAsia="ro-RO"/>
        </w:rPr>
        <w:t>generatori</w:t>
      </w:r>
      <w:r w:rsidRPr="00D41D23">
        <w:rPr>
          <w:rFonts w:ascii="Calibri" w:hAnsi="Calibri"/>
          <w:sz w:val="22"/>
          <w:szCs w:val="22"/>
          <w:lang w:val="fr-FR" w:eastAsia="ro-RO"/>
        </w:rPr>
        <w:t xml:space="preserve"> aferenți pot fi o</w:t>
      </w:r>
      <w:r w:rsidRPr="00D41D23">
        <w:rPr>
          <w:rFonts w:ascii="Calibri" w:hAnsi="Calibri"/>
          <w:sz w:val="22"/>
          <w:szCs w:val="22"/>
          <w:lang w:val="fr-FR" w:eastAsia="ro-RO"/>
        </w:rPr>
        <w:t>b</w:t>
      </w:r>
      <w:r w:rsidRPr="00D41D23">
        <w:rPr>
          <w:rFonts w:ascii="Calibri" w:hAnsi="Calibri"/>
          <w:sz w:val="22"/>
          <w:szCs w:val="22"/>
          <w:lang w:val="fr-FR" w:eastAsia="ro-RO"/>
        </w:rPr>
        <w:t>servați în planșa 1.1.20.</w:t>
      </w:r>
    </w:p>
    <w:p w:rsidR="00B02F41" w:rsidRPr="002A7E4D" w:rsidRDefault="00B02F41" w:rsidP="00B02F41">
      <w:pPr>
        <w:suppressAutoHyphens w:val="0"/>
        <w:autoSpaceDE w:val="0"/>
        <w:adjustRightInd w:val="0"/>
        <w:spacing w:line="360" w:lineRule="auto"/>
        <w:ind w:firstLine="708"/>
        <w:jc w:val="both"/>
        <w:textAlignment w:val="auto"/>
        <w:rPr>
          <w:rFonts w:ascii="Calibri" w:hAnsi="Calibri"/>
          <w:sz w:val="22"/>
          <w:szCs w:val="22"/>
          <w:lang w:val="fr-FR" w:eastAsia="ro-RO"/>
        </w:rPr>
      </w:pPr>
      <w:r w:rsidRPr="002A7E4D">
        <w:rPr>
          <w:rFonts w:ascii="Calibri" w:hAnsi="Calibri"/>
          <w:sz w:val="22"/>
          <w:szCs w:val="22"/>
          <w:lang w:val="fr-FR" w:eastAsia="ro-RO"/>
        </w:rPr>
        <w:t>Prin realizarea arterei  de legătură sud-est care va le</w:t>
      </w:r>
      <w:r w:rsidR="00CB0EDC" w:rsidRPr="002A7E4D">
        <w:rPr>
          <w:rFonts w:ascii="Calibri" w:hAnsi="Calibri"/>
          <w:sz w:val="22"/>
          <w:szCs w:val="22"/>
          <w:lang w:val="fr-FR" w:eastAsia="ro-RO"/>
        </w:rPr>
        <w:t>agă</w:t>
      </w:r>
      <w:r w:rsidRPr="002A7E4D">
        <w:rPr>
          <w:rFonts w:ascii="Calibri" w:hAnsi="Calibri"/>
          <w:sz w:val="22"/>
          <w:szCs w:val="22"/>
          <w:lang w:val="fr-FR" w:eastAsia="ro-RO"/>
        </w:rPr>
        <w:t xml:space="preserve"> strada Sofia Vicoveanca (drumul naţional DN 2) cu strada Cuza Vodă (drumul naţional DN 29), autocamioanele de transport marfă mai mare de 7,5 t vor ocoli stăzile centrale ale oraşului.</w:t>
      </w:r>
    </w:p>
    <w:p w:rsidR="00B02F41" w:rsidRPr="00195D8A" w:rsidRDefault="00B02F41" w:rsidP="00B02F41">
      <w:pPr>
        <w:suppressAutoHyphens w:val="0"/>
        <w:autoSpaceDE w:val="0"/>
        <w:adjustRightInd w:val="0"/>
        <w:spacing w:line="360" w:lineRule="auto"/>
        <w:ind w:left="708"/>
        <w:jc w:val="both"/>
        <w:textAlignment w:val="auto"/>
        <w:rPr>
          <w:rFonts w:ascii="Calibri" w:hAnsi="Calibri"/>
          <w:sz w:val="22"/>
          <w:szCs w:val="22"/>
          <w:lang w:val="it-IT" w:eastAsia="ro-RO"/>
        </w:rPr>
      </w:pPr>
      <w:r w:rsidRPr="00195D8A">
        <w:rPr>
          <w:rFonts w:ascii="Calibri" w:hAnsi="Calibri"/>
          <w:sz w:val="22"/>
          <w:szCs w:val="22"/>
          <w:lang w:val="it-IT" w:eastAsia="ro-RO"/>
        </w:rPr>
        <w:t xml:space="preserve">Pentru societăţile comerciale care fac aprovizionare şi distribuţie de marfă cu autocamioane </w:t>
      </w:r>
    </w:p>
    <w:p w:rsidR="00B02F41" w:rsidRPr="00461AA6" w:rsidRDefault="00B02F41" w:rsidP="00B02F41">
      <w:pPr>
        <w:suppressAutoHyphens w:val="0"/>
        <w:autoSpaceDE w:val="0"/>
        <w:adjustRightInd w:val="0"/>
        <w:spacing w:line="360" w:lineRule="auto"/>
        <w:jc w:val="both"/>
        <w:textAlignment w:val="auto"/>
        <w:rPr>
          <w:rFonts w:ascii="Calibri" w:hAnsi="Calibri"/>
          <w:b/>
          <w:sz w:val="22"/>
          <w:szCs w:val="22"/>
          <w:lang w:val="it-IT" w:eastAsia="ro-RO"/>
        </w:rPr>
      </w:pPr>
      <w:r w:rsidRPr="00195D8A">
        <w:rPr>
          <w:rFonts w:ascii="Calibri" w:hAnsi="Calibri"/>
          <w:sz w:val="22"/>
          <w:szCs w:val="22"/>
          <w:lang w:val="it-IT" w:eastAsia="ro-RO"/>
        </w:rPr>
        <w:t xml:space="preserve">de 7,5 t, Primăria municipiului Suceava </w:t>
      </w:r>
      <w:r w:rsidRPr="008B64E1">
        <w:rPr>
          <w:rFonts w:ascii="Calibri" w:hAnsi="Calibri"/>
          <w:b/>
          <w:sz w:val="22"/>
          <w:szCs w:val="22"/>
          <w:lang w:val="it-IT" w:eastAsia="ro-RO"/>
        </w:rPr>
        <w:t xml:space="preserve">eliberează autorizaţii temporare pentru transport marfă pe străzile unde îşi </w:t>
      </w:r>
      <w:r w:rsidRPr="00D41D23">
        <w:rPr>
          <w:rFonts w:ascii="Calibri" w:hAnsi="Calibri"/>
          <w:b/>
          <w:sz w:val="22"/>
          <w:szCs w:val="22"/>
          <w:lang w:val="it-IT" w:eastAsia="ro-RO"/>
        </w:rPr>
        <w:t>desfăşoară a</w:t>
      </w:r>
      <w:r w:rsidR="00461AA6" w:rsidRPr="00D41D23">
        <w:rPr>
          <w:rFonts w:ascii="Calibri" w:hAnsi="Calibri"/>
          <w:b/>
          <w:sz w:val="22"/>
          <w:szCs w:val="22"/>
          <w:lang w:val="it-IT" w:eastAsia="ro-RO"/>
        </w:rPr>
        <w:t>ctivitatea</w:t>
      </w:r>
      <w:r w:rsidRPr="00195D8A">
        <w:rPr>
          <w:rFonts w:ascii="Calibri" w:hAnsi="Calibri"/>
          <w:sz w:val="22"/>
          <w:szCs w:val="22"/>
          <w:lang w:val="it-IT" w:eastAsia="ro-RO"/>
        </w:rPr>
        <w:t>. Pentru aceste</w:t>
      </w:r>
      <w:r w:rsidR="000E156E">
        <w:rPr>
          <w:rFonts w:ascii="Calibri" w:hAnsi="Calibri"/>
          <w:sz w:val="22"/>
          <w:szCs w:val="22"/>
          <w:lang w:val="it-IT" w:eastAsia="ro-RO"/>
        </w:rPr>
        <w:t xml:space="preserve"> </w:t>
      </w:r>
      <w:r w:rsidR="000E156E" w:rsidRPr="00461AA6">
        <w:rPr>
          <w:rFonts w:ascii="Calibri" w:hAnsi="Calibri"/>
          <w:b/>
          <w:sz w:val="22"/>
          <w:szCs w:val="22"/>
          <w:lang w:val="it-IT" w:eastAsia="ro-RO"/>
        </w:rPr>
        <w:t xml:space="preserve">societăţi nu există un program </w:t>
      </w:r>
      <w:r w:rsidRPr="00461AA6">
        <w:rPr>
          <w:rFonts w:ascii="Calibri" w:hAnsi="Calibri"/>
          <w:b/>
          <w:sz w:val="22"/>
          <w:szCs w:val="22"/>
          <w:lang w:val="it-IT" w:eastAsia="ro-RO"/>
        </w:rPr>
        <w:t xml:space="preserve">pentru </w:t>
      </w:r>
      <w:r w:rsidR="000E156E" w:rsidRPr="00461AA6">
        <w:rPr>
          <w:rFonts w:ascii="Calibri" w:hAnsi="Calibri"/>
          <w:b/>
          <w:sz w:val="22"/>
          <w:szCs w:val="22"/>
          <w:lang w:val="it-IT" w:eastAsia="ro-RO"/>
        </w:rPr>
        <w:t xml:space="preserve">orele de </w:t>
      </w:r>
      <w:r w:rsidRPr="00461AA6">
        <w:rPr>
          <w:rFonts w:ascii="Calibri" w:hAnsi="Calibri"/>
          <w:b/>
          <w:sz w:val="22"/>
          <w:szCs w:val="22"/>
          <w:lang w:val="it-IT" w:eastAsia="ro-RO"/>
        </w:rPr>
        <w:t>aprovizionarea cu marfă.</w:t>
      </w:r>
    </w:p>
    <w:p w:rsidR="00B02F41" w:rsidRPr="00912807" w:rsidRDefault="00B02F41" w:rsidP="00642756">
      <w:pPr>
        <w:suppressAutoHyphens w:val="0"/>
        <w:autoSpaceDE w:val="0"/>
        <w:adjustRightInd w:val="0"/>
        <w:spacing w:line="360" w:lineRule="auto"/>
        <w:ind w:firstLine="709"/>
        <w:textAlignment w:val="auto"/>
        <w:rPr>
          <w:rFonts w:ascii="Calibri" w:hAnsi="Calibri"/>
          <w:sz w:val="22"/>
          <w:szCs w:val="22"/>
          <w:lang w:val="it-IT" w:eastAsia="ro-RO"/>
        </w:rPr>
      </w:pPr>
    </w:p>
    <w:p w:rsidR="00B02F41" w:rsidRDefault="00B02F41" w:rsidP="005E51DE">
      <w:pPr>
        <w:pStyle w:val="Heading3"/>
        <w:numPr>
          <w:ilvl w:val="2"/>
          <w:numId w:val="54"/>
        </w:numPr>
        <w:spacing w:before="0" w:after="0" w:line="360" w:lineRule="auto"/>
        <w:ind w:left="720"/>
        <w:jc w:val="left"/>
        <w:rPr>
          <w:lang w:val="ro-RO"/>
        </w:rPr>
      </w:pPr>
      <w:bookmarkStart w:id="75" w:name="_Toc407102077"/>
      <w:bookmarkStart w:id="76" w:name="_Toc412111278"/>
      <w:r w:rsidRPr="002F31A7">
        <w:rPr>
          <w:lang w:val="ro-RO"/>
        </w:rPr>
        <w:t>Circulația rutieră</w:t>
      </w:r>
      <w:bookmarkEnd w:id="75"/>
      <w:bookmarkEnd w:id="76"/>
      <w:r w:rsidRPr="002F31A7">
        <w:rPr>
          <w:lang w:val="ro-RO"/>
        </w:rPr>
        <w:t xml:space="preserve"> </w:t>
      </w:r>
      <w:bookmarkStart w:id="77" w:name="_Toc404178780"/>
    </w:p>
    <w:p w:rsidR="00E148BD" w:rsidRPr="00E148BD" w:rsidRDefault="00E148BD" w:rsidP="00CF286B">
      <w:pPr>
        <w:pStyle w:val="Heading4"/>
      </w:pPr>
      <w:bookmarkStart w:id="78" w:name="_Toc410090739"/>
      <w:bookmarkStart w:id="79" w:name="_Toc412111279"/>
      <w:bookmarkStart w:id="80" w:name="_Toc404178782"/>
      <w:bookmarkEnd w:id="77"/>
      <w:r w:rsidRPr="002F4213">
        <w:t>Infrastructura destinată circulaţiei rutiere</w:t>
      </w:r>
      <w:bookmarkEnd w:id="78"/>
      <w:bookmarkEnd w:id="79"/>
    </w:p>
    <w:p w:rsidR="00B02F41" w:rsidRPr="000A1E34" w:rsidRDefault="00B02F41" w:rsidP="00195D8A">
      <w:pPr>
        <w:spacing w:line="360" w:lineRule="auto"/>
        <w:ind w:firstLine="709"/>
        <w:jc w:val="both"/>
        <w:rPr>
          <w:color w:val="000000" w:themeColor="text1"/>
          <w:lang w:val="ro-RO"/>
        </w:rPr>
      </w:pPr>
      <w:r w:rsidRPr="000A1E34">
        <w:rPr>
          <w:rFonts w:ascii="Calibri" w:hAnsi="Calibri"/>
          <w:color w:val="000000" w:themeColor="text1"/>
          <w:kern w:val="3"/>
          <w:sz w:val="22"/>
          <w:szCs w:val="22"/>
          <w:lang w:val="ro-RO"/>
        </w:rPr>
        <w:t xml:space="preserve">Municipiul Suceava este străbătut de importante artere de circulaţie rutieră de ordin european, național și județean. Municipiul Suceava are cinci artere importante de circulaţie, din care patru artere de nivel european şi o arteră de nivel naţional pe care se desfăşoară traficul auto de </w:t>
      </w:r>
      <w:r w:rsidRPr="000A1E34">
        <w:rPr>
          <w:rFonts w:ascii="Calibri" w:hAnsi="Calibri"/>
          <w:i/>
          <w:color w:val="000000" w:themeColor="text1"/>
          <w:kern w:val="3"/>
          <w:sz w:val="22"/>
          <w:szCs w:val="22"/>
          <w:lang w:val="ro-RO"/>
        </w:rPr>
        <w:t>penetrație şi de tranzit</w:t>
      </w:r>
      <w:r w:rsidRPr="000A1E34">
        <w:rPr>
          <w:rFonts w:ascii="Calibri" w:hAnsi="Calibri"/>
          <w:color w:val="000000" w:themeColor="text1"/>
          <w:kern w:val="3"/>
          <w:sz w:val="22"/>
          <w:szCs w:val="22"/>
          <w:lang w:val="ro-RO"/>
        </w:rPr>
        <w:t>.</w:t>
      </w:r>
      <w:r w:rsidRPr="000A1E34">
        <w:rPr>
          <w:rFonts w:ascii="Calibri" w:hAnsi="Calibri"/>
          <w:b/>
          <w:color w:val="000000" w:themeColor="text1"/>
          <w:kern w:val="3"/>
          <w:sz w:val="22"/>
          <w:szCs w:val="22"/>
          <w:lang w:val="ro-RO"/>
        </w:rPr>
        <w:t xml:space="preserve">  </w:t>
      </w:r>
      <w:r w:rsidRPr="000A1E34">
        <w:rPr>
          <w:rFonts w:ascii="Calibri" w:hAnsi="Calibri"/>
          <w:b/>
          <w:i/>
          <w:color w:val="000000" w:themeColor="text1"/>
          <w:kern w:val="3"/>
          <w:sz w:val="22"/>
          <w:szCs w:val="22"/>
          <w:lang w:val="ro-RO"/>
        </w:rPr>
        <w:t xml:space="preserve"> </w:t>
      </w:r>
    </w:p>
    <w:bookmarkEnd w:id="80"/>
    <w:p w:rsidR="00B02F41" w:rsidRPr="00912807" w:rsidRDefault="00B02F41" w:rsidP="00195D8A">
      <w:pPr>
        <w:spacing w:line="360" w:lineRule="auto"/>
        <w:jc w:val="both"/>
        <w:textAlignment w:val="auto"/>
        <w:rPr>
          <w:rFonts w:ascii="Calibri" w:hAnsi="Calibri"/>
          <w:b/>
          <w:i/>
          <w:kern w:val="3"/>
          <w:sz w:val="22"/>
          <w:szCs w:val="22"/>
          <w:u w:val="single"/>
          <w:lang w:val="it-IT"/>
        </w:rPr>
      </w:pPr>
      <w:r w:rsidRPr="00912807">
        <w:rPr>
          <w:rFonts w:ascii="Calibri" w:hAnsi="Calibri"/>
          <w:b/>
          <w:kern w:val="3"/>
          <w:sz w:val="22"/>
          <w:szCs w:val="22"/>
          <w:u w:val="single"/>
          <w:lang w:val="it-IT"/>
        </w:rPr>
        <w:t>Drumuri europene:</w:t>
      </w:r>
    </w:p>
    <w:p w:rsidR="00B02F41" w:rsidRPr="00912807" w:rsidRDefault="00B02F41" w:rsidP="00195D8A">
      <w:pPr>
        <w:suppressAutoHyphens w:val="0"/>
        <w:spacing w:line="360" w:lineRule="auto"/>
        <w:ind w:left="759"/>
        <w:jc w:val="both"/>
        <w:textAlignment w:val="auto"/>
        <w:rPr>
          <w:rFonts w:ascii="Calibri" w:hAnsi="Calibri"/>
          <w:sz w:val="22"/>
          <w:szCs w:val="22"/>
          <w:lang w:val="it-IT"/>
        </w:rPr>
      </w:pPr>
      <w:r w:rsidRPr="00912807">
        <w:rPr>
          <w:rFonts w:ascii="Calibri" w:hAnsi="Calibri"/>
          <w:kern w:val="3"/>
          <w:sz w:val="22"/>
          <w:szCs w:val="22"/>
          <w:lang w:val="it-IT"/>
        </w:rPr>
        <w:t>Clasa A d</w:t>
      </w:r>
      <w:r w:rsidRPr="00912807">
        <w:rPr>
          <w:rFonts w:ascii="Calibri" w:hAnsi="Calibri"/>
          <w:bCs/>
          <w:kern w:val="3"/>
          <w:sz w:val="22"/>
          <w:szCs w:val="22"/>
          <w:lang w:val="it-IT"/>
        </w:rPr>
        <w:t>e referință nord-sud</w:t>
      </w:r>
      <w:r w:rsidRPr="00912807">
        <w:rPr>
          <w:rFonts w:ascii="Calibri" w:hAnsi="Calibri"/>
          <w:kern w:val="3"/>
          <w:sz w:val="22"/>
          <w:szCs w:val="22"/>
          <w:lang w:val="it-IT"/>
        </w:rPr>
        <w:t xml:space="preserve">: </w:t>
      </w:r>
    </w:p>
    <w:p w:rsidR="00B02F41" w:rsidRPr="00912807" w:rsidRDefault="00B02F41" w:rsidP="00195D8A">
      <w:pPr>
        <w:numPr>
          <w:ilvl w:val="0"/>
          <w:numId w:val="28"/>
        </w:numPr>
        <w:suppressAutoHyphens w:val="0"/>
        <w:spacing w:line="360" w:lineRule="auto"/>
        <w:ind w:left="1134" w:hanging="283"/>
        <w:jc w:val="both"/>
        <w:textAlignment w:val="auto"/>
        <w:rPr>
          <w:rFonts w:ascii="Calibri" w:hAnsi="Calibri"/>
          <w:sz w:val="22"/>
          <w:szCs w:val="22"/>
          <w:lang w:val="it-IT"/>
        </w:rPr>
      </w:pPr>
      <w:r w:rsidRPr="00912807">
        <w:rPr>
          <w:rFonts w:ascii="Calibri" w:hAnsi="Calibri"/>
          <w:b/>
          <w:color w:val="00B050"/>
          <w:kern w:val="3"/>
          <w:sz w:val="22"/>
          <w:szCs w:val="22"/>
          <w:lang w:val="it-IT"/>
        </w:rPr>
        <w:t>E85 -</w:t>
      </w:r>
      <w:r w:rsidRPr="00912807">
        <w:rPr>
          <w:rFonts w:ascii="Calibri" w:hAnsi="Calibri"/>
          <w:kern w:val="3"/>
          <w:sz w:val="22"/>
          <w:szCs w:val="22"/>
          <w:lang w:val="it-IT"/>
        </w:rPr>
        <w:t xml:space="preserve"> (</w:t>
      </w:r>
      <w:r w:rsidRPr="00912807">
        <w:rPr>
          <w:rFonts w:ascii="Calibri" w:hAnsi="Calibri"/>
          <w:b/>
          <w:color w:val="FF0000"/>
          <w:kern w:val="3"/>
          <w:sz w:val="22"/>
          <w:szCs w:val="22"/>
          <w:lang w:val="it-IT"/>
        </w:rPr>
        <w:t>DN 2</w:t>
      </w:r>
      <w:r w:rsidRPr="00912807">
        <w:rPr>
          <w:rFonts w:ascii="Calibri" w:hAnsi="Calibri"/>
          <w:kern w:val="3"/>
          <w:sz w:val="22"/>
          <w:szCs w:val="22"/>
          <w:lang w:val="it-IT"/>
        </w:rPr>
        <w:t xml:space="preserve">) Ucraina– </w:t>
      </w:r>
      <w:hyperlink r:id="rId67" w:tooltip="Siret" w:history="1">
        <w:r w:rsidRPr="00912807">
          <w:rPr>
            <w:rFonts w:ascii="Calibri" w:hAnsi="Calibri"/>
            <w:color w:val="FF0000"/>
            <w:kern w:val="3"/>
            <w:sz w:val="22"/>
            <w:szCs w:val="22"/>
            <w:lang w:val="it-IT"/>
          </w:rPr>
          <w:t>Siret</w:t>
        </w:r>
      </w:hyperlink>
      <w:r w:rsidRPr="00912807">
        <w:rPr>
          <w:rFonts w:ascii="Calibri" w:hAnsi="Calibri"/>
          <w:color w:val="FF0000"/>
          <w:kern w:val="3"/>
          <w:sz w:val="22"/>
          <w:szCs w:val="22"/>
          <w:lang w:val="it-IT"/>
        </w:rPr>
        <w:t xml:space="preserve"> – </w:t>
      </w:r>
      <w:hyperlink r:id="rId68" w:tooltip="Suceava" w:history="1">
        <w:r w:rsidRPr="00912807">
          <w:rPr>
            <w:rFonts w:ascii="Calibri" w:hAnsi="Calibri"/>
            <w:b/>
            <w:color w:val="FF0000"/>
            <w:kern w:val="3"/>
            <w:sz w:val="22"/>
            <w:szCs w:val="22"/>
            <w:lang w:val="it-IT"/>
          </w:rPr>
          <w:t>Suceava</w:t>
        </w:r>
      </w:hyperlink>
      <w:r w:rsidRPr="00912807">
        <w:rPr>
          <w:rFonts w:ascii="Calibri" w:hAnsi="Calibri"/>
          <w:color w:val="FF0000"/>
          <w:kern w:val="3"/>
          <w:sz w:val="22"/>
          <w:szCs w:val="22"/>
          <w:lang w:val="it-IT"/>
        </w:rPr>
        <w:t xml:space="preserve"> – </w:t>
      </w:r>
      <w:hyperlink r:id="rId69" w:tooltip="Roman, România" w:history="1">
        <w:r w:rsidRPr="00912807">
          <w:rPr>
            <w:rFonts w:ascii="Calibri" w:hAnsi="Calibri"/>
            <w:color w:val="FF0000"/>
            <w:kern w:val="3"/>
            <w:sz w:val="22"/>
            <w:szCs w:val="22"/>
            <w:lang w:val="it-IT"/>
          </w:rPr>
          <w:t>Roman</w:t>
        </w:r>
      </w:hyperlink>
      <w:r w:rsidRPr="00912807">
        <w:rPr>
          <w:rFonts w:ascii="Calibri" w:hAnsi="Calibri"/>
          <w:kern w:val="3"/>
          <w:sz w:val="22"/>
          <w:szCs w:val="22"/>
          <w:lang w:val="it-IT"/>
        </w:rPr>
        <w:t xml:space="preserve"> - </w:t>
      </w:r>
      <w:hyperlink r:id="rId70" w:tooltip="Bacău" w:history="1">
        <w:r w:rsidRPr="00912807">
          <w:rPr>
            <w:rFonts w:ascii="Calibri" w:hAnsi="Calibri"/>
            <w:kern w:val="3"/>
            <w:sz w:val="22"/>
            <w:szCs w:val="22"/>
            <w:lang w:val="it-IT"/>
          </w:rPr>
          <w:t>Bacău</w:t>
        </w:r>
      </w:hyperlink>
      <w:r w:rsidRPr="00912807">
        <w:rPr>
          <w:rFonts w:ascii="Calibri" w:hAnsi="Calibri"/>
          <w:kern w:val="3"/>
          <w:sz w:val="22"/>
          <w:szCs w:val="22"/>
          <w:lang w:val="it-IT"/>
        </w:rPr>
        <w:t xml:space="preserve"> – </w:t>
      </w:r>
      <w:hyperlink r:id="rId71" w:tooltip="Buzău" w:history="1">
        <w:r w:rsidRPr="00912807">
          <w:rPr>
            <w:rFonts w:ascii="Calibri" w:hAnsi="Calibri"/>
            <w:kern w:val="3"/>
            <w:sz w:val="22"/>
            <w:szCs w:val="22"/>
            <w:lang w:val="it-IT"/>
          </w:rPr>
          <w:t>Buzău</w:t>
        </w:r>
      </w:hyperlink>
      <w:r w:rsidRPr="00912807">
        <w:rPr>
          <w:rFonts w:ascii="Calibri" w:hAnsi="Calibri"/>
          <w:kern w:val="3"/>
          <w:sz w:val="22"/>
          <w:szCs w:val="22"/>
          <w:lang w:val="it-IT"/>
        </w:rPr>
        <w:t xml:space="preserve"> – </w:t>
      </w:r>
      <w:hyperlink r:id="rId72" w:tooltip="Urziceni" w:history="1">
        <w:r w:rsidRPr="00912807">
          <w:rPr>
            <w:rFonts w:ascii="Calibri" w:hAnsi="Calibri"/>
            <w:kern w:val="3"/>
            <w:sz w:val="22"/>
            <w:szCs w:val="22"/>
            <w:lang w:val="it-IT"/>
          </w:rPr>
          <w:t>Urziceni</w:t>
        </w:r>
      </w:hyperlink>
      <w:r w:rsidRPr="00912807">
        <w:rPr>
          <w:rFonts w:ascii="Calibri" w:hAnsi="Calibri"/>
          <w:kern w:val="3"/>
          <w:sz w:val="22"/>
          <w:szCs w:val="22"/>
          <w:lang w:val="it-IT"/>
        </w:rPr>
        <w:t xml:space="preserve"> – </w:t>
      </w:r>
      <w:hyperlink r:id="rId73" w:tooltip="București" w:history="1">
        <w:r w:rsidRPr="00912807">
          <w:rPr>
            <w:rFonts w:ascii="Calibri" w:hAnsi="Calibri"/>
            <w:kern w:val="3"/>
            <w:sz w:val="22"/>
            <w:szCs w:val="22"/>
            <w:lang w:val="it-IT"/>
          </w:rPr>
          <w:t>București</w:t>
        </w:r>
      </w:hyperlink>
      <w:r w:rsidRPr="00912807">
        <w:rPr>
          <w:rFonts w:ascii="Calibri" w:hAnsi="Calibri"/>
          <w:kern w:val="3"/>
          <w:sz w:val="22"/>
          <w:szCs w:val="22"/>
          <w:lang w:val="it-IT"/>
        </w:rPr>
        <w:t xml:space="preserve">  - (DN 5) București  – Giurgiu –</w:t>
      </w:r>
      <w:r w:rsidR="000E156E">
        <w:rPr>
          <w:rFonts w:ascii="Calibri" w:hAnsi="Calibri"/>
          <w:kern w:val="3"/>
          <w:sz w:val="22"/>
          <w:szCs w:val="22"/>
          <w:lang w:val="it-IT"/>
        </w:rPr>
        <w:t xml:space="preserve"> </w:t>
      </w:r>
      <w:r w:rsidRPr="00912807">
        <w:rPr>
          <w:rFonts w:ascii="Calibri" w:hAnsi="Calibri"/>
          <w:kern w:val="3"/>
          <w:sz w:val="22"/>
          <w:szCs w:val="22"/>
          <w:lang w:val="it-IT"/>
        </w:rPr>
        <w:t>Bulgaria;</w:t>
      </w:r>
    </w:p>
    <w:p w:rsidR="00B02F41" w:rsidRPr="00912807" w:rsidRDefault="00B02F41" w:rsidP="00195D8A">
      <w:pPr>
        <w:widowControl w:val="0"/>
        <w:suppressAutoHyphens w:val="0"/>
        <w:spacing w:line="360" w:lineRule="auto"/>
        <w:ind w:left="1134" w:hanging="283"/>
        <w:jc w:val="both"/>
        <w:textAlignment w:val="auto"/>
        <w:rPr>
          <w:rFonts w:ascii="Calibri" w:hAnsi="Calibri"/>
          <w:kern w:val="3"/>
          <w:sz w:val="22"/>
          <w:szCs w:val="22"/>
          <w:lang w:val="it-IT"/>
        </w:rPr>
      </w:pPr>
      <w:r w:rsidRPr="00912807">
        <w:rPr>
          <w:rFonts w:ascii="Calibri" w:hAnsi="Calibri"/>
          <w:kern w:val="3"/>
          <w:sz w:val="22"/>
          <w:szCs w:val="22"/>
          <w:lang w:val="it-IT"/>
        </w:rPr>
        <w:t xml:space="preserve">Clasa A intermediare vest – est: </w:t>
      </w:r>
    </w:p>
    <w:p w:rsidR="00B02F41" w:rsidRPr="00912807" w:rsidRDefault="00B02F41" w:rsidP="00195D8A">
      <w:pPr>
        <w:numPr>
          <w:ilvl w:val="0"/>
          <w:numId w:val="29"/>
        </w:numPr>
        <w:suppressAutoHyphens w:val="0"/>
        <w:spacing w:line="360" w:lineRule="auto"/>
        <w:ind w:left="1134" w:hanging="283"/>
        <w:jc w:val="both"/>
        <w:textAlignment w:val="auto"/>
        <w:rPr>
          <w:rFonts w:ascii="Calibri" w:hAnsi="Calibri"/>
          <w:sz w:val="22"/>
          <w:szCs w:val="22"/>
          <w:lang w:val="it-IT"/>
        </w:rPr>
      </w:pPr>
      <w:r w:rsidRPr="00912807">
        <w:rPr>
          <w:rFonts w:ascii="Calibri" w:hAnsi="Calibri"/>
          <w:b/>
          <w:color w:val="00B050"/>
          <w:kern w:val="3"/>
          <w:sz w:val="22"/>
          <w:szCs w:val="22"/>
          <w:lang w:val="it-IT"/>
        </w:rPr>
        <w:lastRenderedPageBreak/>
        <w:t xml:space="preserve">E58 – </w:t>
      </w:r>
      <w:r w:rsidRPr="00912807">
        <w:rPr>
          <w:rFonts w:ascii="Calibri" w:hAnsi="Calibri"/>
          <w:kern w:val="3"/>
          <w:sz w:val="22"/>
          <w:szCs w:val="22"/>
          <w:lang w:val="it-IT"/>
        </w:rPr>
        <w:t xml:space="preserve">(DN 1C) </w:t>
      </w:r>
      <w:hyperlink r:id="rId74" w:tooltip="Ucraina" w:history="1">
        <w:r w:rsidRPr="00912807">
          <w:rPr>
            <w:rFonts w:ascii="Calibri" w:hAnsi="Calibri"/>
            <w:kern w:val="3"/>
            <w:sz w:val="22"/>
            <w:szCs w:val="22"/>
            <w:lang w:val="it-IT"/>
          </w:rPr>
          <w:t>Ucraina</w:t>
        </w:r>
      </w:hyperlink>
      <w:r w:rsidRPr="00912807">
        <w:rPr>
          <w:rFonts w:ascii="Calibri" w:hAnsi="Calibri"/>
          <w:kern w:val="3"/>
          <w:sz w:val="22"/>
          <w:szCs w:val="22"/>
          <w:lang w:val="it-IT"/>
        </w:rPr>
        <w:t xml:space="preserve"> – </w:t>
      </w:r>
      <w:hyperlink r:id="rId75" w:tooltip="Halmeu, Satu Mare" w:history="1">
        <w:r w:rsidRPr="00912807">
          <w:rPr>
            <w:rFonts w:ascii="Calibri" w:hAnsi="Calibri"/>
            <w:kern w:val="3"/>
            <w:sz w:val="22"/>
            <w:szCs w:val="22"/>
            <w:lang w:val="it-IT"/>
          </w:rPr>
          <w:t>Halmeu</w:t>
        </w:r>
      </w:hyperlink>
      <w:r w:rsidRPr="00912807">
        <w:rPr>
          <w:rFonts w:ascii="Calibri" w:hAnsi="Calibri"/>
          <w:kern w:val="3"/>
          <w:sz w:val="22"/>
          <w:szCs w:val="22"/>
          <w:lang w:val="it-IT"/>
        </w:rPr>
        <w:t xml:space="preserve"> –Dej,  </w:t>
      </w:r>
      <w:r w:rsidRPr="00912807">
        <w:rPr>
          <w:rFonts w:ascii="Calibri" w:hAnsi="Calibri"/>
          <w:b/>
          <w:kern w:val="3"/>
          <w:sz w:val="22"/>
          <w:szCs w:val="22"/>
          <w:lang w:val="it-IT"/>
        </w:rPr>
        <w:t xml:space="preserve">– </w:t>
      </w:r>
      <w:r w:rsidRPr="00912807">
        <w:rPr>
          <w:rFonts w:ascii="Calibri" w:hAnsi="Calibri"/>
          <w:kern w:val="3"/>
          <w:sz w:val="22"/>
          <w:szCs w:val="22"/>
          <w:lang w:val="it-IT"/>
        </w:rPr>
        <w:t>(</w:t>
      </w:r>
      <w:r w:rsidRPr="00912807">
        <w:rPr>
          <w:rFonts w:ascii="Calibri" w:hAnsi="Calibri"/>
          <w:b/>
          <w:color w:val="FF0000"/>
          <w:kern w:val="3"/>
          <w:sz w:val="22"/>
          <w:szCs w:val="22"/>
          <w:lang w:val="it-IT"/>
        </w:rPr>
        <w:t>DN 17</w:t>
      </w:r>
      <w:r w:rsidRPr="00912807">
        <w:rPr>
          <w:rFonts w:ascii="Calibri" w:hAnsi="Calibri"/>
          <w:kern w:val="3"/>
          <w:sz w:val="22"/>
          <w:szCs w:val="22"/>
          <w:lang w:val="it-IT"/>
        </w:rPr>
        <w:t xml:space="preserve">) </w:t>
      </w:r>
      <w:hyperlink r:id="rId76" w:tooltip="Dej" w:history="1">
        <w:r w:rsidRPr="00912807">
          <w:rPr>
            <w:rFonts w:ascii="Calibri" w:hAnsi="Calibri"/>
            <w:kern w:val="3"/>
            <w:sz w:val="22"/>
            <w:szCs w:val="22"/>
            <w:lang w:val="it-IT"/>
          </w:rPr>
          <w:t>Dej</w:t>
        </w:r>
      </w:hyperlink>
      <w:r w:rsidRPr="00912807">
        <w:rPr>
          <w:rFonts w:ascii="Calibri" w:hAnsi="Calibri"/>
          <w:kern w:val="3"/>
          <w:sz w:val="22"/>
          <w:szCs w:val="22"/>
          <w:lang w:val="it-IT"/>
        </w:rPr>
        <w:t xml:space="preserve"> – </w:t>
      </w:r>
      <w:hyperlink r:id="rId77" w:tooltip="Bistrița" w:history="1">
        <w:r w:rsidRPr="00912807">
          <w:rPr>
            <w:rFonts w:ascii="Calibri" w:hAnsi="Calibri"/>
            <w:color w:val="FF0000"/>
            <w:kern w:val="3"/>
            <w:sz w:val="22"/>
            <w:szCs w:val="22"/>
            <w:lang w:val="it-IT"/>
          </w:rPr>
          <w:t>Bistrița</w:t>
        </w:r>
      </w:hyperlink>
      <w:r w:rsidRPr="00912807">
        <w:rPr>
          <w:rFonts w:ascii="Calibri" w:hAnsi="Calibri"/>
          <w:color w:val="FF0000"/>
          <w:kern w:val="3"/>
          <w:sz w:val="22"/>
          <w:szCs w:val="22"/>
          <w:lang w:val="it-IT"/>
        </w:rPr>
        <w:t xml:space="preserve"> – </w:t>
      </w:r>
      <w:hyperlink r:id="rId78" w:tooltip="Suceava" w:history="1">
        <w:r w:rsidRPr="00912807">
          <w:rPr>
            <w:rFonts w:ascii="Calibri" w:hAnsi="Calibri"/>
            <w:b/>
            <w:color w:val="FF0000"/>
            <w:kern w:val="3"/>
            <w:sz w:val="22"/>
            <w:szCs w:val="22"/>
            <w:lang w:val="it-IT"/>
          </w:rPr>
          <w:t>Suceava</w:t>
        </w:r>
      </w:hyperlink>
      <w:r w:rsidRPr="00912807">
        <w:rPr>
          <w:rFonts w:ascii="Calibri" w:hAnsi="Calibri"/>
          <w:color w:val="FF0000"/>
          <w:kern w:val="3"/>
          <w:sz w:val="22"/>
          <w:szCs w:val="22"/>
          <w:lang w:val="it-IT"/>
        </w:rPr>
        <w:t>, - (</w:t>
      </w:r>
      <w:r w:rsidRPr="00912807">
        <w:rPr>
          <w:rFonts w:ascii="Calibri" w:hAnsi="Calibri"/>
          <w:b/>
          <w:color w:val="FF0000"/>
          <w:kern w:val="3"/>
          <w:sz w:val="22"/>
          <w:szCs w:val="22"/>
          <w:lang w:val="it-IT"/>
        </w:rPr>
        <w:t>DN 29</w:t>
      </w:r>
      <w:r w:rsidRPr="00912807">
        <w:rPr>
          <w:rFonts w:ascii="Calibri" w:hAnsi="Calibri"/>
          <w:color w:val="FF0000"/>
          <w:kern w:val="3"/>
          <w:sz w:val="22"/>
          <w:szCs w:val="22"/>
          <w:lang w:val="it-IT"/>
        </w:rPr>
        <w:t xml:space="preserve">) </w:t>
      </w:r>
      <w:r w:rsidRPr="00912807">
        <w:rPr>
          <w:rFonts w:ascii="Calibri" w:hAnsi="Calibri"/>
          <w:b/>
          <w:color w:val="FF0000"/>
          <w:kern w:val="3"/>
          <w:sz w:val="22"/>
          <w:szCs w:val="22"/>
          <w:lang w:val="it-IT"/>
        </w:rPr>
        <w:t>Suceava</w:t>
      </w:r>
      <w:r w:rsidRPr="00912807">
        <w:rPr>
          <w:rFonts w:ascii="Calibri" w:hAnsi="Calibri"/>
          <w:color w:val="FF0000"/>
          <w:kern w:val="3"/>
          <w:sz w:val="22"/>
          <w:szCs w:val="22"/>
          <w:lang w:val="it-IT"/>
        </w:rPr>
        <w:t xml:space="preserve"> – </w:t>
      </w:r>
      <w:hyperlink r:id="rId79" w:tooltip="Botoșani" w:history="1">
        <w:r w:rsidRPr="00912807">
          <w:rPr>
            <w:rFonts w:ascii="Calibri" w:hAnsi="Calibri"/>
            <w:color w:val="FF0000"/>
            <w:kern w:val="3"/>
            <w:sz w:val="22"/>
            <w:szCs w:val="22"/>
            <w:lang w:val="it-IT"/>
          </w:rPr>
          <w:t>Botoșani</w:t>
        </w:r>
      </w:hyperlink>
      <w:r w:rsidRPr="00912807">
        <w:rPr>
          <w:rFonts w:ascii="Calibri" w:hAnsi="Calibri"/>
          <w:kern w:val="3"/>
          <w:sz w:val="22"/>
          <w:szCs w:val="22"/>
          <w:lang w:val="it-IT"/>
        </w:rPr>
        <w:t xml:space="preserve">, (DN 28B) Botoșani – </w:t>
      </w:r>
      <w:hyperlink r:id="rId80" w:tooltip="Târgu Frumos" w:history="1">
        <w:r w:rsidRPr="00912807">
          <w:rPr>
            <w:rFonts w:ascii="Calibri" w:hAnsi="Calibri"/>
            <w:kern w:val="3"/>
            <w:sz w:val="22"/>
            <w:szCs w:val="22"/>
            <w:lang w:val="it-IT"/>
          </w:rPr>
          <w:t>Târgu Frumos</w:t>
        </w:r>
      </w:hyperlink>
      <w:r w:rsidRPr="00912807">
        <w:rPr>
          <w:rFonts w:ascii="Calibri" w:hAnsi="Calibri"/>
          <w:kern w:val="3"/>
          <w:sz w:val="22"/>
          <w:szCs w:val="22"/>
          <w:lang w:val="it-IT"/>
        </w:rPr>
        <w:t xml:space="preserve"> - (DN 28) </w:t>
      </w:r>
      <w:hyperlink r:id="rId81" w:tooltip="Târgu Frumos" w:history="1">
        <w:r w:rsidRPr="00912807">
          <w:rPr>
            <w:rFonts w:ascii="Calibri" w:hAnsi="Calibri"/>
            <w:kern w:val="3"/>
            <w:sz w:val="22"/>
            <w:szCs w:val="22"/>
            <w:lang w:val="it-IT"/>
          </w:rPr>
          <w:t>Târgu Frumos</w:t>
        </w:r>
      </w:hyperlink>
      <w:r w:rsidRPr="00912807">
        <w:rPr>
          <w:rFonts w:ascii="Calibri" w:hAnsi="Calibri"/>
          <w:kern w:val="3"/>
          <w:sz w:val="22"/>
          <w:szCs w:val="22"/>
          <w:lang w:val="it-IT"/>
        </w:rPr>
        <w:t xml:space="preserve">– </w:t>
      </w:r>
      <w:hyperlink r:id="rId82" w:tooltip="Iași" w:history="1">
        <w:r w:rsidRPr="00912807">
          <w:rPr>
            <w:rFonts w:ascii="Calibri" w:hAnsi="Calibri"/>
            <w:kern w:val="3"/>
            <w:sz w:val="22"/>
            <w:szCs w:val="22"/>
            <w:lang w:val="it-IT"/>
          </w:rPr>
          <w:t>Iași</w:t>
        </w:r>
      </w:hyperlink>
      <w:r w:rsidRPr="00912807">
        <w:rPr>
          <w:rFonts w:ascii="Calibri" w:hAnsi="Calibri"/>
          <w:kern w:val="3"/>
          <w:sz w:val="22"/>
          <w:szCs w:val="22"/>
          <w:lang w:val="it-IT"/>
        </w:rPr>
        <w:t xml:space="preserve">,- (DN 24C) Iași – </w:t>
      </w:r>
      <w:hyperlink r:id="rId83" w:tooltip="Sculeni, Iași" w:history="1">
        <w:r w:rsidRPr="00912807">
          <w:rPr>
            <w:rFonts w:ascii="Calibri" w:hAnsi="Calibri"/>
            <w:kern w:val="3"/>
            <w:sz w:val="22"/>
            <w:szCs w:val="22"/>
            <w:lang w:val="it-IT"/>
          </w:rPr>
          <w:t>Sculeni</w:t>
        </w:r>
      </w:hyperlink>
      <w:r w:rsidRPr="00912807">
        <w:rPr>
          <w:rFonts w:ascii="Calibri" w:hAnsi="Calibri"/>
          <w:kern w:val="3"/>
          <w:sz w:val="22"/>
          <w:szCs w:val="22"/>
          <w:lang w:val="it-IT"/>
        </w:rPr>
        <w:t xml:space="preserve"> – </w:t>
      </w:r>
      <w:hyperlink r:id="rId84" w:tooltip="Republica Moldova" w:history="1">
        <w:r w:rsidRPr="00912807">
          <w:rPr>
            <w:rFonts w:ascii="Calibri" w:hAnsi="Calibri"/>
            <w:kern w:val="3"/>
            <w:sz w:val="22"/>
            <w:szCs w:val="22"/>
            <w:lang w:val="it-IT"/>
          </w:rPr>
          <w:t>Republica Moldova</w:t>
        </w:r>
      </w:hyperlink>
      <w:r w:rsidRPr="00912807">
        <w:rPr>
          <w:rFonts w:ascii="Calibri" w:hAnsi="Calibri"/>
          <w:kern w:val="3"/>
          <w:sz w:val="22"/>
          <w:szCs w:val="22"/>
          <w:lang w:val="it-IT"/>
        </w:rPr>
        <w:t xml:space="preserve"> </w:t>
      </w:r>
    </w:p>
    <w:p w:rsidR="00B02F41" w:rsidRPr="00834D3B" w:rsidRDefault="00B02F41" w:rsidP="00195D8A">
      <w:pPr>
        <w:suppressAutoHyphens w:val="0"/>
        <w:spacing w:line="360" w:lineRule="auto"/>
        <w:jc w:val="both"/>
        <w:textAlignment w:val="auto"/>
        <w:rPr>
          <w:rFonts w:ascii="Calibri" w:hAnsi="Calibri"/>
          <w:b/>
          <w:kern w:val="3"/>
          <w:sz w:val="22"/>
          <w:szCs w:val="22"/>
          <w:u w:val="single"/>
        </w:rPr>
      </w:pPr>
      <w:r w:rsidRPr="00834D3B">
        <w:rPr>
          <w:rFonts w:ascii="Calibri" w:hAnsi="Calibri"/>
          <w:b/>
          <w:kern w:val="3"/>
          <w:sz w:val="22"/>
          <w:szCs w:val="22"/>
          <w:u w:val="single"/>
        </w:rPr>
        <w:t>Drumuri naționale:</w:t>
      </w:r>
    </w:p>
    <w:p w:rsidR="00B02F41" w:rsidRPr="00A11A29" w:rsidRDefault="00B02F41" w:rsidP="00195D8A">
      <w:pPr>
        <w:widowControl w:val="0"/>
        <w:numPr>
          <w:ilvl w:val="0"/>
          <w:numId w:val="29"/>
        </w:numPr>
        <w:suppressAutoHyphens w:val="0"/>
        <w:spacing w:line="360" w:lineRule="auto"/>
        <w:ind w:left="1134" w:hanging="283"/>
        <w:jc w:val="both"/>
        <w:textAlignment w:val="auto"/>
        <w:rPr>
          <w:rFonts w:ascii="Calibri" w:hAnsi="Calibri"/>
          <w:sz w:val="22"/>
          <w:szCs w:val="22"/>
        </w:rPr>
      </w:pPr>
      <w:r w:rsidRPr="00A11A29">
        <w:rPr>
          <w:rFonts w:ascii="Calibri" w:hAnsi="Calibri"/>
          <w:b/>
          <w:color w:val="FF0000"/>
          <w:kern w:val="3"/>
          <w:sz w:val="22"/>
          <w:szCs w:val="22"/>
        </w:rPr>
        <w:t>DN 2</w:t>
      </w:r>
      <w:r w:rsidRPr="00A11A29">
        <w:rPr>
          <w:rFonts w:ascii="Calibri" w:hAnsi="Calibri"/>
          <w:b/>
          <w:kern w:val="3"/>
          <w:sz w:val="22"/>
          <w:szCs w:val="22"/>
        </w:rPr>
        <w:t>,</w:t>
      </w:r>
      <w:r w:rsidRPr="00A11A29">
        <w:rPr>
          <w:rFonts w:ascii="Calibri" w:hAnsi="Calibri"/>
          <w:kern w:val="3"/>
          <w:sz w:val="22"/>
          <w:szCs w:val="22"/>
        </w:rPr>
        <w:t xml:space="preserve">  Bucureşti - Urziceni - Buzău - Râmnicu Sărat - Focşani - Bacău - Roman - </w:t>
      </w:r>
      <w:r w:rsidRPr="00A11A29">
        <w:rPr>
          <w:rFonts w:ascii="Calibri" w:hAnsi="Calibri"/>
          <w:color w:val="FF0000"/>
          <w:kern w:val="3"/>
          <w:sz w:val="22"/>
          <w:szCs w:val="22"/>
        </w:rPr>
        <w:t xml:space="preserve">Fălticeni - </w:t>
      </w:r>
      <w:r w:rsidRPr="00A11A29">
        <w:rPr>
          <w:rFonts w:ascii="Calibri" w:hAnsi="Calibri"/>
          <w:b/>
          <w:color w:val="FF0000"/>
          <w:kern w:val="3"/>
          <w:sz w:val="22"/>
          <w:szCs w:val="22"/>
        </w:rPr>
        <w:t>Suceava</w:t>
      </w:r>
      <w:r w:rsidRPr="00A11A29">
        <w:rPr>
          <w:rFonts w:ascii="Calibri" w:hAnsi="Calibri"/>
          <w:color w:val="FF0000"/>
          <w:kern w:val="3"/>
          <w:sz w:val="22"/>
          <w:szCs w:val="22"/>
        </w:rPr>
        <w:t xml:space="preserve"> - Siret</w:t>
      </w:r>
      <w:r w:rsidRPr="00A11A29">
        <w:rPr>
          <w:rFonts w:ascii="Calibri" w:hAnsi="Calibri"/>
          <w:kern w:val="3"/>
          <w:sz w:val="22"/>
          <w:szCs w:val="22"/>
        </w:rPr>
        <w:t xml:space="preserve"> - Ucraina</w:t>
      </w:r>
    </w:p>
    <w:p w:rsidR="00B02F41" w:rsidRPr="00A11A29" w:rsidRDefault="00B02F41" w:rsidP="00195D8A">
      <w:pPr>
        <w:widowControl w:val="0"/>
        <w:numPr>
          <w:ilvl w:val="0"/>
          <w:numId w:val="29"/>
        </w:numPr>
        <w:suppressAutoHyphens w:val="0"/>
        <w:spacing w:line="360" w:lineRule="auto"/>
        <w:ind w:left="1134" w:hanging="283"/>
        <w:jc w:val="both"/>
        <w:textAlignment w:val="auto"/>
        <w:rPr>
          <w:rFonts w:ascii="Calibri" w:hAnsi="Calibri"/>
          <w:sz w:val="22"/>
          <w:szCs w:val="22"/>
        </w:rPr>
      </w:pPr>
      <w:r w:rsidRPr="00A11A29">
        <w:rPr>
          <w:rFonts w:ascii="Calibri" w:hAnsi="Calibri"/>
          <w:b/>
          <w:color w:val="FF0000"/>
          <w:kern w:val="3"/>
          <w:sz w:val="22"/>
          <w:szCs w:val="22"/>
        </w:rPr>
        <w:t>DN 17</w:t>
      </w:r>
      <w:r w:rsidRPr="00A11A29">
        <w:rPr>
          <w:rFonts w:ascii="Calibri" w:hAnsi="Calibri"/>
          <w:b/>
          <w:kern w:val="3"/>
          <w:sz w:val="22"/>
          <w:szCs w:val="22"/>
        </w:rPr>
        <w:t xml:space="preserve">, </w:t>
      </w:r>
      <w:r w:rsidRPr="00A11A29">
        <w:rPr>
          <w:rFonts w:ascii="Calibri" w:hAnsi="Calibri"/>
          <w:kern w:val="3"/>
          <w:sz w:val="22"/>
          <w:szCs w:val="22"/>
        </w:rPr>
        <w:t xml:space="preserve">Dej (DN 1C) - Bistriţa - Vatra Dornei - </w:t>
      </w:r>
      <w:r w:rsidRPr="00A11A29">
        <w:rPr>
          <w:rFonts w:ascii="Calibri" w:hAnsi="Calibri"/>
          <w:color w:val="FF0000"/>
          <w:kern w:val="3"/>
          <w:sz w:val="22"/>
          <w:szCs w:val="22"/>
        </w:rPr>
        <w:t>Câmpulung Moldovenesc -</w:t>
      </w:r>
      <w:r w:rsidRPr="00A11A29">
        <w:rPr>
          <w:rFonts w:ascii="Calibri" w:hAnsi="Calibri"/>
          <w:b/>
          <w:color w:val="FF0000"/>
          <w:kern w:val="3"/>
          <w:sz w:val="22"/>
          <w:szCs w:val="22"/>
        </w:rPr>
        <w:t>Suceava</w:t>
      </w:r>
      <w:r w:rsidRPr="00A11A29">
        <w:rPr>
          <w:rFonts w:ascii="Calibri" w:hAnsi="Calibri"/>
          <w:kern w:val="3"/>
          <w:sz w:val="22"/>
          <w:szCs w:val="22"/>
        </w:rPr>
        <w:t xml:space="preserve"> (DN 2)</w:t>
      </w:r>
    </w:p>
    <w:p w:rsidR="00B02F41" w:rsidRPr="00B02F41" w:rsidRDefault="00B02F41" w:rsidP="00195D8A">
      <w:pPr>
        <w:widowControl w:val="0"/>
        <w:numPr>
          <w:ilvl w:val="0"/>
          <w:numId w:val="29"/>
        </w:numPr>
        <w:suppressAutoHyphens w:val="0"/>
        <w:spacing w:line="360" w:lineRule="auto"/>
        <w:ind w:left="1134" w:hanging="283"/>
        <w:jc w:val="both"/>
        <w:textAlignment w:val="auto"/>
        <w:rPr>
          <w:rFonts w:ascii="Calibri" w:hAnsi="Calibri"/>
          <w:sz w:val="22"/>
          <w:szCs w:val="22"/>
          <w:lang w:val="fr-FR"/>
        </w:rPr>
      </w:pPr>
      <w:r w:rsidRPr="00A11A29">
        <w:rPr>
          <w:rFonts w:ascii="Calibri" w:hAnsi="Calibri"/>
          <w:b/>
          <w:kern w:val="3"/>
          <w:sz w:val="22"/>
          <w:szCs w:val="22"/>
        </w:rPr>
        <w:t xml:space="preserve"> </w:t>
      </w:r>
      <w:r w:rsidRPr="00B02F41">
        <w:rPr>
          <w:rFonts w:ascii="Calibri" w:hAnsi="Calibri"/>
          <w:b/>
          <w:color w:val="FF0000"/>
          <w:kern w:val="3"/>
          <w:sz w:val="22"/>
          <w:szCs w:val="22"/>
          <w:lang w:val="fr-FR"/>
        </w:rPr>
        <w:t xml:space="preserve">DN 29, </w:t>
      </w:r>
      <w:r w:rsidRPr="00B02F41">
        <w:rPr>
          <w:rFonts w:ascii="Calibri" w:hAnsi="Calibri"/>
          <w:b/>
          <w:kern w:val="3"/>
          <w:sz w:val="22"/>
          <w:szCs w:val="22"/>
          <w:lang w:val="fr-FR"/>
        </w:rPr>
        <w:t xml:space="preserve"> </w:t>
      </w:r>
      <w:r w:rsidRPr="00B02F41">
        <w:rPr>
          <w:rFonts w:ascii="Calibri" w:hAnsi="Calibri"/>
          <w:b/>
          <w:color w:val="FF0000"/>
          <w:kern w:val="3"/>
          <w:sz w:val="22"/>
          <w:szCs w:val="22"/>
          <w:lang w:val="fr-FR"/>
        </w:rPr>
        <w:t>Suceava</w:t>
      </w:r>
      <w:r w:rsidRPr="00B02F41">
        <w:rPr>
          <w:rFonts w:ascii="Calibri" w:hAnsi="Calibri"/>
          <w:color w:val="FF0000"/>
          <w:kern w:val="3"/>
          <w:sz w:val="22"/>
          <w:szCs w:val="22"/>
          <w:lang w:val="fr-FR"/>
        </w:rPr>
        <w:t xml:space="preserve"> (DN 2) - Botoşani</w:t>
      </w:r>
      <w:r w:rsidRPr="00B02F41">
        <w:rPr>
          <w:rFonts w:ascii="Calibri" w:hAnsi="Calibri"/>
          <w:kern w:val="3"/>
          <w:sz w:val="22"/>
          <w:szCs w:val="22"/>
          <w:lang w:val="fr-FR"/>
        </w:rPr>
        <w:t xml:space="preserve"> - Săveni -  DN 24C </w:t>
      </w:r>
      <w:r w:rsidRPr="00B02F41">
        <w:rPr>
          <w:rFonts w:ascii="Calibri" w:hAnsi="Calibri"/>
          <w:kern w:val="3"/>
          <w:sz w:val="22"/>
          <w:szCs w:val="22"/>
          <w:lang w:val="fr-FR"/>
        </w:rPr>
        <w:tab/>
        <w:t>(Manoleasa Prut)</w:t>
      </w:r>
    </w:p>
    <w:p w:rsidR="00B02F41" w:rsidRPr="00B02F41" w:rsidRDefault="00B02F41" w:rsidP="00195D8A">
      <w:pPr>
        <w:widowControl w:val="0"/>
        <w:numPr>
          <w:ilvl w:val="0"/>
          <w:numId w:val="29"/>
        </w:numPr>
        <w:suppressAutoHyphens w:val="0"/>
        <w:spacing w:line="360" w:lineRule="auto"/>
        <w:ind w:left="1134" w:hanging="283"/>
        <w:jc w:val="both"/>
        <w:textAlignment w:val="auto"/>
        <w:rPr>
          <w:rFonts w:ascii="Calibri" w:hAnsi="Calibri"/>
          <w:sz w:val="22"/>
          <w:szCs w:val="22"/>
          <w:lang w:val="fr-FR"/>
        </w:rPr>
      </w:pPr>
      <w:r w:rsidRPr="00B02F41">
        <w:rPr>
          <w:rFonts w:ascii="Calibri" w:hAnsi="Calibri"/>
          <w:b/>
          <w:color w:val="FF0000"/>
          <w:kern w:val="3"/>
          <w:sz w:val="22"/>
          <w:szCs w:val="22"/>
          <w:lang w:val="fr-FR"/>
        </w:rPr>
        <w:t xml:space="preserve">DN 29A,  Suceava </w:t>
      </w:r>
      <w:r w:rsidRPr="00B02F41">
        <w:rPr>
          <w:rFonts w:ascii="Calibri" w:hAnsi="Calibri"/>
          <w:color w:val="FF0000"/>
          <w:kern w:val="3"/>
          <w:sz w:val="22"/>
          <w:szCs w:val="22"/>
          <w:lang w:val="fr-FR"/>
        </w:rPr>
        <w:t>(DN 29) - Vârfu Câmpului - Dorohoi</w:t>
      </w:r>
      <w:r w:rsidRPr="00B02F41">
        <w:rPr>
          <w:rFonts w:ascii="Calibri" w:hAnsi="Calibri"/>
          <w:kern w:val="3"/>
          <w:sz w:val="22"/>
          <w:szCs w:val="22"/>
          <w:lang w:val="fr-FR"/>
        </w:rPr>
        <w:t xml:space="preserve"> - Darabani - Rădăuţi</w:t>
      </w:r>
      <w:r w:rsidRPr="00B02F41">
        <w:rPr>
          <w:rFonts w:ascii="Calibri" w:hAnsi="Calibri"/>
          <w:color w:val="000000"/>
          <w:kern w:val="3"/>
          <w:sz w:val="22"/>
          <w:szCs w:val="22"/>
          <w:lang w:val="fr-FR"/>
        </w:rPr>
        <w:t xml:space="preserve"> Prut - Rep</w:t>
      </w:r>
      <w:r w:rsidRPr="00B02F41">
        <w:rPr>
          <w:rFonts w:ascii="Calibri" w:hAnsi="Calibri"/>
          <w:color w:val="000000"/>
          <w:kern w:val="3"/>
          <w:sz w:val="22"/>
          <w:szCs w:val="22"/>
          <w:lang w:val="fr-FR"/>
        </w:rPr>
        <w:t>u</w:t>
      </w:r>
      <w:r w:rsidRPr="00B02F41">
        <w:rPr>
          <w:rFonts w:ascii="Calibri" w:hAnsi="Calibri"/>
          <w:color w:val="000000"/>
          <w:kern w:val="3"/>
          <w:sz w:val="22"/>
          <w:szCs w:val="22"/>
          <w:lang w:val="fr-FR"/>
        </w:rPr>
        <w:t>blica Moldova</w:t>
      </w:r>
    </w:p>
    <w:p w:rsidR="00B02F41" w:rsidRPr="00B02F41" w:rsidRDefault="00B02F41" w:rsidP="00B02F41">
      <w:pPr>
        <w:widowControl w:val="0"/>
        <w:suppressAutoHyphens w:val="0"/>
        <w:ind w:left="1134"/>
        <w:jc w:val="both"/>
        <w:textAlignment w:val="auto"/>
        <w:rPr>
          <w:rFonts w:ascii="Calibri" w:hAnsi="Calibri"/>
          <w:sz w:val="22"/>
          <w:szCs w:val="22"/>
          <w:lang w:val="fr-FR"/>
        </w:rPr>
      </w:pPr>
    </w:p>
    <w:p w:rsidR="00B02F41" w:rsidRDefault="00B02F41" w:rsidP="00B02F41">
      <w:r>
        <w:rPr>
          <w:noProof/>
          <w:kern w:val="3"/>
          <w:sz w:val="24"/>
        </w:rPr>
        <w:lastRenderedPageBreak/>
        <w:drawing>
          <wp:inline distT="0" distB="0" distL="0" distR="0" wp14:anchorId="202F36B4" wp14:editId="4E52677D">
            <wp:extent cx="11302365" cy="741108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302365" cy="7411085"/>
                    </a:xfrm>
                    <a:prstGeom prst="rect">
                      <a:avLst/>
                    </a:prstGeom>
                    <a:noFill/>
                    <a:ln>
                      <a:noFill/>
                    </a:ln>
                  </pic:spPr>
                </pic:pic>
              </a:graphicData>
            </a:graphic>
          </wp:inline>
        </w:drawing>
      </w:r>
    </w:p>
    <w:p w:rsidR="00B02F41" w:rsidRPr="00BE282D" w:rsidRDefault="00B02F41" w:rsidP="00195D8A">
      <w:pPr>
        <w:pStyle w:val="ListParagraph"/>
        <w:numPr>
          <w:ilvl w:val="0"/>
          <w:numId w:val="33"/>
        </w:numPr>
        <w:spacing w:line="360" w:lineRule="auto"/>
        <w:rPr>
          <w:u w:val="single"/>
        </w:rPr>
      </w:pPr>
      <w:bookmarkStart w:id="81" w:name="_Toc404341138"/>
      <w:r w:rsidRPr="00BE282D">
        <w:rPr>
          <w:u w:val="single"/>
        </w:rPr>
        <w:t>Reţeaua stradală internă</w:t>
      </w:r>
      <w:bookmarkEnd w:id="81"/>
      <w:r w:rsidRPr="00BE282D">
        <w:rPr>
          <w:u w:val="single"/>
        </w:rPr>
        <w:t xml:space="preserve"> </w:t>
      </w:r>
    </w:p>
    <w:p w:rsidR="00B02F41" w:rsidRPr="00E15A54" w:rsidRDefault="00B02F41" w:rsidP="005E51DE">
      <w:pPr>
        <w:numPr>
          <w:ilvl w:val="4"/>
          <w:numId w:val="54"/>
        </w:numPr>
        <w:suppressAutoHyphens w:val="0"/>
        <w:autoSpaceDE w:val="0"/>
        <w:spacing w:line="360" w:lineRule="auto"/>
        <w:jc w:val="both"/>
        <w:textAlignment w:val="auto"/>
        <w:rPr>
          <w:sz w:val="22"/>
          <w:szCs w:val="22"/>
          <w:lang w:val="fr-FR"/>
        </w:rPr>
      </w:pPr>
      <w:r w:rsidRPr="00E15A54">
        <w:rPr>
          <w:rFonts w:ascii="Calibri" w:hAnsi="Calibri"/>
          <w:b/>
          <w:sz w:val="22"/>
          <w:szCs w:val="22"/>
          <w:lang w:val="fr-FR"/>
        </w:rPr>
        <w:t xml:space="preserve">Reţeaua de străzi a municipiului Suceava are o configuraţie de tip radial cu </w:t>
      </w:r>
      <w:r w:rsidRPr="00E15A54">
        <w:rPr>
          <w:rFonts w:ascii="Calibri" w:hAnsi="Calibri"/>
          <w:b/>
          <w:kern w:val="3"/>
          <w:sz w:val="22"/>
          <w:szCs w:val="22"/>
          <w:lang w:val="fr-FR"/>
        </w:rPr>
        <w:t>artere de c</w:t>
      </w:r>
      <w:r w:rsidRPr="00E15A54">
        <w:rPr>
          <w:rFonts w:ascii="Calibri" w:hAnsi="Calibri"/>
          <w:b/>
          <w:kern w:val="3"/>
          <w:sz w:val="22"/>
          <w:szCs w:val="22"/>
          <w:lang w:val="fr-FR"/>
        </w:rPr>
        <w:t>a</w:t>
      </w:r>
      <w:r w:rsidRPr="00E15A54">
        <w:rPr>
          <w:rFonts w:ascii="Calibri" w:hAnsi="Calibri"/>
          <w:b/>
          <w:kern w:val="3"/>
          <w:sz w:val="22"/>
          <w:szCs w:val="22"/>
          <w:lang w:val="fr-FR"/>
        </w:rPr>
        <w:t xml:space="preserve">tegoriile I </w:t>
      </w:r>
      <w:r w:rsidRPr="00E15A54">
        <w:rPr>
          <w:rFonts w:ascii="Calibri" w:hAnsi="Calibri"/>
          <w:kern w:val="3"/>
          <w:sz w:val="22"/>
          <w:szCs w:val="22"/>
          <w:lang w:val="fr-FR"/>
        </w:rPr>
        <w:t>(</w:t>
      </w:r>
      <w:r w:rsidRPr="00C607A6">
        <w:rPr>
          <w:rFonts w:ascii="Calibri" w:hAnsi="Calibri"/>
          <w:kern w:val="3"/>
          <w:sz w:val="22"/>
          <w:szCs w:val="22"/>
          <w:lang w:val="fr-FR"/>
        </w:rPr>
        <w:t>asimilate</w:t>
      </w:r>
      <w:r w:rsidR="00C607A6" w:rsidRPr="00C607A6">
        <w:rPr>
          <w:rFonts w:ascii="Calibri" w:hAnsi="Calibri"/>
          <w:kern w:val="3"/>
          <w:sz w:val="22"/>
          <w:szCs w:val="22"/>
          <w:lang w:val="fr-FR"/>
        </w:rPr>
        <w:t xml:space="preserve"> ca importanţă pentru municipiu, </w:t>
      </w:r>
      <w:r w:rsidRPr="00C607A6">
        <w:rPr>
          <w:rFonts w:ascii="Calibri" w:hAnsi="Calibri"/>
          <w:kern w:val="3"/>
          <w:sz w:val="22"/>
          <w:szCs w:val="22"/>
          <w:lang w:val="fr-FR"/>
        </w:rPr>
        <w:t xml:space="preserve">dar </w:t>
      </w:r>
      <w:r w:rsidR="00E15A54">
        <w:rPr>
          <w:rFonts w:ascii="Calibri" w:hAnsi="Calibri"/>
          <w:kern w:val="3"/>
          <w:sz w:val="22"/>
          <w:szCs w:val="22"/>
          <w:lang w:val="fr-FR"/>
        </w:rPr>
        <w:t>care nu au toate elementele stră</w:t>
      </w:r>
      <w:r w:rsidRPr="00C607A6">
        <w:rPr>
          <w:rFonts w:ascii="Calibri" w:hAnsi="Calibri"/>
          <w:kern w:val="3"/>
          <w:sz w:val="22"/>
          <w:szCs w:val="22"/>
          <w:lang w:val="fr-FR"/>
        </w:rPr>
        <w:t>zilor de categoria I)</w:t>
      </w:r>
      <w:r w:rsidRPr="00C607A6">
        <w:rPr>
          <w:rFonts w:ascii="Calibri" w:hAnsi="Calibri"/>
          <w:b/>
          <w:kern w:val="3"/>
          <w:sz w:val="22"/>
          <w:szCs w:val="22"/>
          <w:lang w:val="fr-FR"/>
        </w:rPr>
        <w:t>, II, III şi IV, unde</w:t>
      </w:r>
      <w:r w:rsidRPr="00C607A6">
        <w:rPr>
          <w:rFonts w:ascii="Calibri" w:hAnsi="Calibri"/>
          <w:b/>
          <w:sz w:val="22"/>
          <w:szCs w:val="22"/>
          <w:lang w:val="fr-FR"/>
        </w:rPr>
        <w:t xml:space="preserve"> circulaţia are tendinţa de a se concentra pe câteva artere majore care </w:t>
      </w:r>
      <w:r w:rsidRPr="00C607A6">
        <w:rPr>
          <w:rFonts w:ascii="Calibri" w:hAnsi="Calibri"/>
          <w:b/>
          <w:sz w:val="22"/>
          <w:szCs w:val="22"/>
          <w:lang w:val="fr-FR"/>
        </w:rPr>
        <w:lastRenderedPageBreak/>
        <w:t xml:space="preserve">traversează zona centrală a </w:t>
      </w:r>
      <w:r w:rsidRPr="00E15A54">
        <w:rPr>
          <w:rFonts w:ascii="Calibri" w:hAnsi="Calibri"/>
          <w:sz w:val="22"/>
          <w:szCs w:val="22"/>
          <w:lang w:val="fr-FR"/>
        </w:rPr>
        <w:t>municipiului</w:t>
      </w:r>
      <w:r w:rsidR="00C607A6" w:rsidRPr="00E15A54">
        <w:rPr>
          <w:rFonts w:ascii="Calibri" w:hAnsi="Calibri"/>
          <w:sz w:val="22"/>
          <w:szCs w:val="22"/>
          <w:lang w:val="fr-FR"/>
        </w:rPr>
        <w:t xml:space="preserve"> (pentru principalele categorii de străzi ale municipiului vezi planșa 1.4)</w:t>
      </w:r>
      <w:r w:rsidRPr="00E15A54">
        <w:rPr>
          <w:rFonts w:ascii="Calibri" w:hAnsi="Calibri"/>
          <w:sz w:val="22"/>
          <w:szCs w:val="22"/>
          <w:lang w:val="fr-FR"/>
        </w:rPr>
        <w:t>.</w:t>
      </w:r>
    </w:p>
    <w:p w:rsidR="00B02F41" w:rsidRPr="00B02F41" w:rsidRDefault="00B02F41" w:rsidP="00195D8A">
      <w:pPr>
        <w:spacing w:line="360" w:lineRule="auto"/>
        <w:ind w:firstLine="720"/>
        <w:jc w:val="both"/>
        <w:textAlignment w:val="auto"/>
        <w:rPr>
          <w:rFonts w:ascii="Calibri" w:hAnsi="Calibri"/>
          <w:kern w:val="3"/>
          <w:sz w:val="22"/>
          <w:szCs w:val="22"/>
          <w:lang w:val="fr-FR"/>
        </w:rPr>
      </w:pPr>
      <w:r w:rsidRPr="00B02F41">
        <w:rPr>
          <w:rFonts w:ascii="Calibri" w:hAnsi="Calibri"/>
          <w:kern w:val="3"/>
          <w:sz w:val="22"/>
          <w:szCs w:val="22"/>
          <w:lang w:val="fr-FR"/>
        </w:rPr>
        <w:t>Specific rețelei stradale este infrastructura deficitară față de importanța traficului și lipsa arterelor de degajare, profil transversal insuficient pentru arterele majore, străzi sinuoase și cu declivitați mari (peste 4%), trasee cu trafic greu în zona centrală și cartiere.</w:t>
      </w:r>
    </w:p>
    <w:p w:rsidR="00B02F41" w:rsidRPr="00912807" w:rsidRDefault="00B02F41" w:rsidP="00195D8A">
      <w:pPr>
        <w:spacing w:line="360" w:lineRule="auto"/>
        <w:ind w:firstLine="709"/>
        <w:jc w:val="both"/>
        <w:textAlignment w:val="auto"/>
        <w:rPr>
          <w:rFonts w:ascii="Calibri" w:hAnsi="Calibri"/>
          <w:kern w:val="3"/>
          <w:sz w:val="22"/>
          <w:szCs w:val="22"/>
          <w:lang w:val="it-IT"/>
        </w:rPr>
      </w:pPr>
      <w:r w:rsidRPr="00912807">
        <w:rPr>
          <w:rFonts w:ascii="Calibri" w:hAnsi="Calibri"/>
          <w:kern w:val="3"/>
          <w:sz w:val="22"/>
          <w:szCs w:val="22"/>
          <w:lang w:val="it-IT"/>
        </w:rPr>
        <w:t>Datele tehnice ale rețelei stradale din municipiul Suce</w:t>
      </w:r>
      <w:r w:rsidR="00195D8A">
        <w:rPr>
          <w:rFonts w:ascii="Calibri" w:hAnsi="Calibri"/>
          <w:kern w:val="3"/>
          <w:sz w:val="22"/>
          <w:szCs w:val="22"/>
          <w:lang w:val="it-IT"/>
        </w:rPr>
        <w:t>ava sunt prezentate în tabelul 14</w:t>
      </w:r>
      <w:r w:rsidRPr="00912807">
        <w:rPr>
          <w:rFonts w:ascii="Calibri" w:hAnsi="Calibri"/>
          <w:kern w:val="3"/>
          <w:sz w:val="22"/>
          <w:szCs w:val="22"/>
          <w:lang w:val="it-IT"/>
        </w:rPr>
        <w:t>.</w:t>
      </w:r>
    </w:p>
    <w:p w:rsidR="00B02F41" w:rsidRDefault="00B02F41" w:rsidP="00B02F41">
      <w:pPr>
        <w:spacing w:line="360" w:lineRule="auto"/>
        <w:jc w:val="center"/>
        <w:textAlignment w:val="auto"/>
        <w:rPr>
          <w:rFonts w:ascii="Calibri" w:hAnsi="Calibri"/>
          <w:kern w:val="3"/>
          <w:sz w:val="22"/>
          <w:szCs w:val="22"/>
        </w:rPr>
      </w:pPr>
      <w:r>
        <w:rPr>
          <w:noProof/>
        </w:rPr>
        <w:drawing>
          <wp:inline distT="0" distB="0" distL="0" distR="0" wp14:anchorId="4A5906EB" wp14:editId="546B3D69">
            <wp:extent cx="5730875" cy="1871345"/>
            <wp:effectExtent l="19050" t="19050" r="22225" b="1460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0875" cy="1871345"/>
                    </a:xfrm>
                    <a:prstGeom prst="rect">
                      <a:avLst/>
                    </a:prstGeom>
                    <a:noFill/>
                    <a:ln w="6350" cmpd="sng">
                      <a:solidFill>
                        <a:srgbClr val="000000"/>
                      </a:solidFill>
                      <a:miter lim="800000"/>
                      <a:headEnd/>
                      <a:tailEnd/>
                    </a:ln>
                    <a:effectLst/>
                  </pic:spPr>
                </pic:pic>
              </a:graphicData>
            </a:graphic>
          </wp:inline>
        </w:drawing>
      </w:r>
    </w:p>
    <w:p w:rsidR="00B02F41" w:rsidRDefault="00B02F41" w:rsidP="00B02F41">
      <w:pPr>
        <w:suppressAutoHyphens w:val="0"/>
        <w:autoSpaceDE w:val="0"/>
        <w:spacing w:line="360" w:lineRule="auto"/>
        <w:jc w:val="center"/>
        <w:textAlignment w:val="auto"/>
        <w:rPr>
          <w:kern w:val="3"/>
          <w:sz w:val="18"/>
          <w:szCs w:val="22"/>
          <w:lang w:val="fr-FR"/>
        </w:rPr>
      </w:pPr>
      <w:r w:rsidRPr="00195D8A">
        <w:rPr>
          <w:b/>
          <w:sz w:val="18"/>
          <w:lang w:val="fr-FR"/>
        </w:rPr>
        <w:t>Tabel 14 –</w:t>
      </w:r>
      <w:r w:rsidRPr="0059538E">
        <w:rPr>
          <w:kern w:val="3"/>
          <w:szCs w:val="22"/>
          <w:lang w:val="fr-FR"/>
        </w:rPr>
        <w:t xml:space="preserve"> </w:t>
      </w:r>
      <w:r w:rsidRPr="0059538E">
        <w:rPr>
          <w:kern w:val="3"/>
          <w:sz w:val="18"/>
          <w:szCs w:val="22"/>
          <w:lang w:val="fr-FR"/>
        </w:rPr>
        <w:t>Evolu</w:t>
      </w:r>
      <w:r>
        <w:rPr>
          <w:kern w:val="3"/>
          <w:sz w:val="18"/>
          <w:szCs w:val="22"/>
          <w:lang w:val="ro-RO"/>
        </w:rPr>
        <w:t>ţ</w:t>
      </w:r>
      <w:r w:rsidRPr="0059538E">
        <w:rPr>
          <w:kern w:val="3"/>
          <w:sz w:val="18"/>
          <w:szCs w:val="22"/>
          <w:lang w:val="fr-FR"/>
        </w:rPr>
        <w:t>ia re</w:t>
      </w:r>
      <w:r>
        <w:rPr>
          <w:kern w:val="3"/>
          <w:sz w:val="18"/>
          <w:szCs w:val="22"/>
          <w:lang w:val="fr-FR"/>
        </w:rPr>
        <w:t>ţ</w:t>
      </w:r>
      <w:r w:rsidRPr="0059538E">
        <w:rPr>
          <w:kern w:val="3"/>
          <w:sz w:val="18"/>
          <w:szCs w:val="22"/>
          <w:lang w:val="fr-FR"/>
        </w:rPr>
        <w:t>elei stradale a municipiului Suceava</w:t>
      </w:r>
    </w:p>
    <w:p w:rsidR="00B02F41" w:rsidRPr="00B02F41" w:rsidRDefault="00B02F41" w:rsidP="00B02F41">
      <w:pPr>
        <w:pStyle w:val="ListParagraph"/>
        <w:rPr>
          <w:u w:val="single"/>
          <w:lang w:val="fr-FR"/>
        </w:rPr>
      </w:pPr>
    </w:p>
    <w:p w:rsidR="00E148BD" w:rsidRPr="00BE282D" w:rsidRDefault="00B02F41" w:rsidP="00B02F41">
      <w:pPr>
        <w:pStyle w:val="ListParagraph"/>
        <w:numPr>
          <w:ilvl w:val="0"/>
          <w:numId w:val="33"/>
        </w:numPr>
        <w:spacing w:line="360" w:lineRule="auto"/>
        <w:jc w:val="both"/>
        <w:textAlignment w:val="auto"/>
        <w:rPr>
          <w:kern w:val="3"/>
          <w:szCs w:val="22"/>
          <w:u w:val="single"/>
        </w:rPr>
      </w:pPr>
      <w:r w:rsidRPr="00BE282D">
        <w:rPr>
          <w:kern w:val="3"/>
          <w:szCs w:val="22"/>
          <w:u w:val="single"/>
          <w:lang w:val="fr-FR"/>
        </w:rPr>
        <w:t>Structura rețelei stradale</w:t>
      </w:r>
    </w:p>
    <w:p w:rsidR="007C4BFD" w:rsidRPr="007F6699" w:rsidRDefault="00E148BD" w:rsidP="007F6699">
      <w:pPr>
        <w:pStyle w:val="ListParagraph"/>
        <w:spacing w:line="360" w:lineRule="auto"/>
        <w:ind w:left="1080"/>
        <w:jc w:val="both"/>
        <w:textAlignment w:val="auto"/>
        <w:rPr>
          <w:rFonts w:ascii="Calibri" w:hAnsi="Calibri"/>
          <w:kern w:val="3"/>
          <w:sz w:val="22"/>
          <w:szCs w:val="22"/>
          <w:lang w:val="fr-FR"/>
        </w:rPr>
      </w:pPr>
      <w:r w:rsidRPr="00E148BD">
        <w:rPr>
          <w:rFonts w:ascii="Calibri" w:hAnsi="Calibri"/>
          <w:kern w:val="3"/>
          <w:sz w:val="22"/>
          <w:szCs w:val="22"/>
          <w:lang w:val="fr-FR"/>
        </w:rPr>
        <w:t>Structura rețelei stradale</w:t>
      </w:r>
      <w:r w:rsidR="00B02F41" w:rsidRPr="00195D8A">
        <w:rPr>
          <w:rFonts w:ascii="Calibri" w:hAnsi="Calibri"/>
          <w:kern w:val="3"/>
          <w:sz w:val="22"/>
          <w:szCs w:val="22"/>
          <w:lang w:val="fr-FR"/>
        </w:rPr>
        <w:t xml:space="preserve"> a municipiului Suc</w:t>
      </w:r>
      <w:r w:rsidR="00E15A54">
        <w:rPr>
          <w:rFonts w:ascii="Calibri" w:hAnsi="Calibri"/>
          <w:kern w:val="3"/>
          <w:sz w:val="22"/>
          <w:szCs w:val="22"/>
          <w:lang w:val="fr-FR"/>
        </w:rPr>
        <w:t>e</w:t>
      </w:r>
      <w:r w:rsidR="00B02F41" w:rsidRPr="00195D8A">
        <w:rPr>
          <w:rFonts w:ascii="Calibri" w:hAnsi="Calibri"/>
          <w:kern w:val="3"/>
          <w:sz w:val="22"/>
          <w:szCs w:val="22"/>
          <w:lang w:val="fr-FR"/>
        </w:rPr>
        <w:t>ava a fost completată cu unele co</w:t>
      </w:r>
      <w:r w:rsidR="00E15A54">
        <w:rPr>
          <w:rFonts w:ascii="Calibri" w:hAnsi="Calibri"/>
          <w:kern w:val="3"/>
          <w:sz w:val="22"/>
          <w:szCs w:val="22"/>
          <w:lang w:val="fr-FR"/>
        </w:rPr>
        <w:t>m</w:t>
      </w:r>
      <w:r w:rsidR="00B02F41" w:rsidRPr="00195D8A">
        <w:rPr>
          <w:rFonts w:ascii="Calibri" w:hAnsi="Calibri"/>
          <w:kern w:val="3"/>
          <w:sz w:val="22"/>
          <w:szCs w:val="22"/>
          <w:lang w:val="fr-FR"/>
        </w:rPr>
        <w:t xml:space="preserve">ponente noi prin corecții ale conturului intravilanului, extinderea zonei de locuințe a municipiului cu cartiere noi și realizarea de străzi noi care fac legătura cu traseele existente. </w:t>
      </w:r>
      <w:r w:rsidR="00B02F41" w:rsidRPr="00E148BD">
        <w:rPr>
          <w:rFonts w:ascii="Calibri" w:hAnsi="Calibri"/>
          <w:bCs/>
          <w:kern w:val="3"/>
          <w:sz w:val="22"/>
          <w:szCs w:val="22"/>
          <w:lang w:val="fr-FR"/>
        </w:rPr>
        <w:t xml:space="preserve">Municipiul Suceava dispune de o </w:t>
      </w:r>
      <w:r w:rsidR="00B02F41" w:rsidRPr="00884D34">
        <w:rPr>
          <w:rFonts w:ascii="Calibri" w:hAnsi="Calibri"/>
          <w:b/>
          <w:bCs/>
          <w:kern w:val="3"/>
          <w:sz w:val="22"/>
          <w:szCs w:val="22"/>
          <w:lang w:val="fr-FR"/>
        </w:rPr>
        <w:t>reţea stradală însumând 189,125</w:t>
      </w:r>
      <w:r w:rsidR="00B02F41" w:rsidRPr="00884D34">
        <w:rPr>
          <w:rFonts w:ascii="Calibri" w:hAnsi="Calibri"/>
          <w:b/>
          <w:bCs/>
          <w:color w:val="00B0F0"/>
          <w:kern w:val="3"/>
          <w:sz w:val="22"/>
          <w:szCs w:val="22"/>
          <w:lang w:val="fr-FR"/>
        </w:rPr>
        <w:t xml:space="preserve"> </w:t>
      </w:r>
      <w:r w:rsidR="00B02F41" w:rsidRPr="00884D34">
        <w:rPr>
          <w:rFonts w:ascii="Calibri" w:hAnsi="Calibri"/>
          <w:b/>
          <w:bCs/>
          <w:kern w:val="3"/>
          <w:sz w:val="22"/>
          <w:szCs w:val="22"/>
          <w:lang w:val="fr-FR"/>
        </w:rPr>
        <w:t>km</w:t>
      </w:r>
      <w:r w:rsidR="00B02F41" w:rsidRPr="00E148BD">
        <w:rPr>
          <w:rFonts w:ascii="Calibri" w:hAnsi="Calibri"/>
          <w:bCs/>
          <w:kern w:val="3"/>
          <w:sz w:val="22"/>
          <w:szCs w:val="22"/>
          <w:lang w:val="fr-FR"/>
        </w:rPr>
        <w:t xml:space="preserve"> care sunt clasificate astfel</w:t>
      </w:r>
      <w:r w:rsidR="007F6699">
        <w:rPr>
          <w:rFonts w:ascii="Calibri" w:hAnsi="Calibri"/>
          <w:bCs/>
          <w:kern w:val="3"/>
          <w:sz w:val="22"/>
          <w:szCs w:val="22"/>
          <w:lang w:val="fr-FR"/>
        </w:rPr>
        <w:t xml:space="preserve"> </w:t>
      </w:r>
      <w:r w:rsidR="007F6699" w:rsidRPr="00E15A54">
        <w:rPr>
          <w:rFonts w:ascii="Calibri" w:hAnsi="Calibri"/>
          <w:bCs/>
          <w:kern w:val="3"/>
          <w:sz w:val="22"/>
          <w:szCs w:val="22"/>
          <w:lang w:val="fr-FR"/>
        </w:rPr>
        <w:t>(vezi și planșa 1.4)</w:t>
      </w:r>
      <w:r w:rsidR="00B02F41" w:rsidRPr="00E15A54">
        <w:rPr>
          <w:rFonts w:ascii="Calibri" w:hAnsi="Calibri"/>
          <w:bCs/>
          <w:kern w:val="3"/>
          <w:sz w:val="22"/>
          <w:szCs w:val="22"/>
          <w:lang w:val="fr-FR"/>
        </w:rPr>
        <w:t>:</w:t>
      </w:r>
      <w:r w:rsidR="00B02F41" w:rsidRPr="00E148BD">
        <w:rPr>
          <w:rFonts w:ascii="Calibri" w:hAnsi="Calibri"/>
          <w:bCs/>
          <w:kern w:val="3"/>
          <w:sz w:val="22"/>
          <w:szCs w:val="22"/>
          <w:lang w:val="fr-FR"/>
        </w:rPr>
        <w:t> </w:t>
      </w:r>
    </w:p>
    <w:tbl>
      <w:tblPr>
        <w:tblW w:w="7137" w:type="dxa"/>
        <w:jc w:val="center"/>
        <w:tblInd w:w="961" w:type="dxa"/>
        <w:tblLook w:val="00A0" w:firstRow="1" w:lastRow="0" w:firstColumn="1" w:lastColumn="0" w:noHBand="0" w:noVBand="0"/>
      </w:tblPr>
      <w:tblGrid>
        <w:gridCol w:w="3270"/>
        <w:gridCol w:w="1946"/>
        <w:gridCol w:w="1921"/>
      </w:tblGrid>
      <w:tr w:rsidR="00B02F41" w:rsidRPr="007F6699" w:rsidTr="00195D8A">
        <w:trPr>
          <w:trHeight w:val="321"/>
          <w:jc w:val="center"/>
        </w:trPr>
        <w:tc>
          <w:tcPr>
            <w:tcW w:w="3270" w:type="dxa"/>
            <w:tcBorders>
              <w:top w:val="single" w:sz="4" w:space="0" w:color="auto"/>
              <w:left w:val="single" w:sz="4" w:space="0" w:color="auto"/>
              <w:bottom w:val="single" w:sz="4" w:space="0" w:color="auto"/>
              <w:right w:val="single" w:sz="4" w:space="0" w:color="auto"/>
            </w:tcBorders>
            <w:shd w:val="clear" w:color="auto" w:fill="31849B"/>
            <w:noWrap/>
            <w:vAlign w:val="bottom"/>
          </w:tcPr>
          <w:p w:rsidR="00B02F41" w:rsidRPr="00195D8A" w:rsidRDefault="00B02F41" w:rsidP="00195D8A">
            <w:pPr>
              <w:suppressAutoHyphens w:val="0"/>
              <w:autoSpaceDN/>
              <w:textAlignment w:val="auto"/>
              <w:rPr>
                <w:rFonts w:ascii="Calibri" w:hAnsi="Calibri" w:cs="Times New Roman"/>
                <w:b/>
                <w:bCs/>
                <w:color w:val="000000"/>
                <w:sz w:val="22"/>
                <w:lang w:val="ro-RO" w:eastAsia="ro-RO"/>
              </w:rPr>
            </w:pPr>
            <w:r w:rsidRPr="00195D8A">
              <w:rPr>
                <w:rFonts w:ascii="Calibri" w:hAnsi="Calibri" w:cs="Times New Roman"/>
                <w:b/>
                <w:bCs/>
                <w:color w:val="000000"/>
                <w:sz w:val="22"/>
                <w:szCs w:val="22"/>
                <w:lang w:val="ro-RO" w:eastAsia="ro-RO"/>
              </w:rPr>
              <w:t>Categoria străzii</w:t>
            </w:r>
          </w:p>
        </w:tc>
        <w:tc>
          <w:tcPr>
            <w:tcW w:w="1946" w:type="dxa"/>
            <w:tcBorders>
              <w:top w:val="single" w:sz="4" w:space="0" w:color="auto"/>
              <w:left w:val="nil"/>
              <w:bottom w:val="single" w:sz="4" w:space="0" w:color="auto"/>
              <w:right w:val="single" w:sz="4" w:space="0" w:color="auto"/>
            </w:tcBorders>
            <w:shd w:val="clear" w:color="auto" w:fill="31849B"/>
            <w:noWrap/>
            <w:vAlign w:val="bottom"/>
          </w:tcPr>
          <w:p w:rsidR="00B02F41" w:rsidRPr="00195D8A" w:rsidRDefault="00B02F41" w:rsidP="00E26239">
            <w:pPr>
              <w:suppressAutoHyphens w:val="0"/>
              <w:autoSpaceDN/>
              <w:jc w:val="center"/>
              <w:textAlignment w:val="auto"/>
              <w:rPr>
                <w:rFonts w:ascii="Calibri" w:hAnsi="Calibri" w:cs="Times New Roman"/>
                <w:b/>
                <w:bCs/>
                <w:color w:val="000000"/>
                <w:sz w:val="22"/>
                <w:lang w:val="ro-RO" w:eastAsia="ro-RO"/>
              </w:rPr>
            </w:pPr>
            <w:r w:rsidRPr="00195D8A">
              <w:rPr>
                <w:rFonts w:ascii="Calibri" w:hAnsi="Calibri" w:cs="Times New Roman"/>
                <w:b/>
                <w:bCs/>
                <w:color w:val="000000"/>
                <w:sz w:val="22"/>
                <w:szCs w:val="22"/>
                <w:lang w:val="ro-RO" w:eastAsia="ro-RO"/>
              </w:rPr>
              <w:t>Lungime (km)</w:t>
            </w:r>
          </w:p>
        </w:tc>
        <w:tc>
          <w:tcPr>
            <w:tcW w:w="1921" w:type="dxa"/>
            <w:tcBorders>
              <w:top w:val="single" w:sz="4" w:space="0" w:color="auto"/>
              <w:left w:val="nil"/>
              <w:bottom w:val="single" w:sz="4" w:space="0" w:color="auto"/>
              <w:right w:val="single" w:sz="4" w:space="0" w:color="auto"/>
            </w:tcBorders>
            <w:shd w:val="clear" w:color="auto" w:fill="31849B"/>
            <w:noWrap/>
            <w:vAlign w:val="bottom"/>
          </w:tcPr>
          <w:p w:rsidR="00B02F41" w:rsidRPr="00195D8A" w:rsidRDefault="00B02F41" w:rsidP="00E26239">
            <w:pPr>
              <w:suppressAutoHyphens w:val="0"/>
              <w:autoSpaceDN/>
              <w:jc w:val="center"/>
              <w:textAlignment w:val="auto"/>
              <w:rPr>
                <w:rFonts w:ascii="Calibri" w:hAnsi="Calibri" w:cs="Times New Roman"/>
                <w:b/>
                <w:bCs/>
                <w:color w:val="000000"/>
                <w:sz w:val="22"/>
                <w:lang w:val="ro-RO" w:eastAsia="ro-RO"/>
              </w:rPr>
            </w:pPr>
            <w:r w:rsidRPr="00195D8A">
              <w:rPr>
                <w:rFonts w:ascii="Calibri" w:hAnsi="Calibri" w:cs="Times New Roman"/>
                <w:b/>
                <w:bCs/>
                <w:color w:val="000000"/>
                <w:sz w:val="22"/>
                <w:szCs w:val="22"/>
                <w:lang w:val="ro-RO" w:eastAsia="ro-RO"/>
              </w:rPr>
              <w:t>% din total</w:t>
            </w:r>
          </w:p>
        </w:tc>
      </w:tr>
      <w:tr w:rsidR="00B02F41" w:rsidRPr="007F6699" w:rsidTr="00195D8A">
        <w:trPr>
          <w:trHeight w:val="321"/>
          <w:jc w:val="center"/>
        </w:trPr>
        <w:tc>
          <w:tcPr>
            <w:tcW w:w="3270" w:type="dxa"/>
            <w:tcBorders>
              <w:top w:val="nil"/>
              <w:left w:val="single" w:sz="4" w:space="0" w:color="auto"/>
              <w:bottom w:val="single" w:sz="4" w:space="0" w:color="auto"/>
              <w:right w:val="single" w:sz="4" w:space="0" w:color="auto"/>
            </w:tcBorders>
            <w:noWrap/>
            <w:vAlign w:val="center"/>
          </w:tcPr>
          <w:p w:rsidR="00B02F41" w:rsidRPr="00195D8A" w:rsidRDefault="00B02F41" w:rsidP="00E26239">
            <w:pPr>
              <w:suppressAutoHyphens w:val="0"/>
              <w:autoSpaceDN/>
              <w:textAlignment w:val="auto"/>
              <w:rPr>
                <w:rFonts w:ascii="Calibri" w:hAnsi="Calibri" w:cs="Times New Roman"/>
                <w:color w:val="000000"/>
                <w:sz w:val="22"/>
                <w:lang w:val="ro-RO" w:eastAsia="ro-RO"/>
              </w:rPr>
            </w:pPr>
            <w:r w:rsidRPr="00195D8A">
              <w:rPr>
                <w:rFonts w:ascii="Calibri" w:hAnsi="Calibri" w:cs="Times New Roman"/>
                <w:color w:val="000000"/>
                <w:sz w:val="22"/>
                <w:szCs w:val="22"/>
                <w:lang w:val="ro-RO" w:eastAsia="ro-RO"/>
              </w:rPr>
              <w:t>străzi de categoria I-a</w:t>
            </w:r>
          </w:p>
        </w:tc>
        <w:tc>
          <w:tcPr>
            <w:tcW w:w="1946" w:type="dxa"/>
            <w:tcBorders>
              <w:top w:val="nil"/>
              <w:left w:val="nil"/>
              <w:bottom w:val="single" w:sz="4" w:space="0" w:color="auto"/>
              <w:right w:val="single" w:sz="4" w:space="0" w:color="auto"/>
            </w:tcBorders>
            <w:noWrap/>
            <w:vAlign w:val="bottom"/>
          </w:tcPr>
          <w:p w:rsidR="00B02F41" w:rsidRPr="007F6699" w:rsidRDefault="00B02F41" w:rsidP="00E26239">
            <w:pPr>
              <w:suppressAutoHyphens w:val="0"/>
              <w:autoSpaceDN/>
              <w:jc w:val="right"/>
              <w:textAlignment w:val="auto"/>
              <w:rPr>
                <w:rFonts w:ascii="Calibri" w:hAnsi="Calibri" w:cs="Times New Roman"/>
                <w:sz w:val="22"/>
                <w:lang w:val="fr-FR" w:eastAsia="ro-RO"/>
              </w:rPr>
            </w:pPr>
            <w:r w:rsidRPr="007F6699">
              <w:rPr>
                <w:rFonts w:ascii="Calibri" w:hAnsi="Calibri" w:cs="Times New Roman"/>
                <w:sz w:val="22"/>
                <w:szCs w:val="22"/>
                <w:lang w:val="fr-FR" w:eastAsia="ro-RO"/>
              </w:rPr>
              <w:t>13,885</w:t>
            </w:r>
          </w:p>
        </w:tc>
        <w:tc>
          <w:tcPr>
            <w:tcW w:w="1921" w:type="dxa"/>
            <w:tcBorders>
              <w:top w:val="nil"/>
              <w:left w:val="nil"/>
              <w:bottom w:val="single" w:sz="4" w:space="0" w:color="auto"/>
              <w:right w:val="single" w:sz="4" w:space="0" w:color="auto"/>
            </w:tcBorders>
            <w:noWrap/>
            <w:vAlign w:val="bottom"/>
          </w:tcPr>
          <w:p w:rsidR="00B02F41" w:rsidRPr="00884D34" w:rsidRDefault="00B02F41" w:rsidP="00E26239">
            <w:pPr>
              <w:suppressAutoHyphens w:val="0"/>
              <w:autoSpaceDN/>
              <w:jc w:val="right"/>
              <w:textAlignment w:val="auto"/>
              <w:rPr>
                <w:rFonts w:ascii="Calibri" w:hAnsi="Calibri" w:cs="Times New Roman"/>
                <w:sz w:val="22"/>
                <w:lang w:val="ro-RO" w:eastAsia="ro-RO"/>
              </w:rPr>
            </w:pPr>
            <w:r w:rsidRPr="00884D34">
              <w:rPr>
                <w:rFonts w:ascii="Calibri" w:hAnsi="Calibri" w:cs="Times New Roman"/>
                <w:sz w:val="22"/>
                <w:szCs w:val="22"/>
                <w:lang w:val="ro-RO" w:eastAsia="ro-RO"/>
              </w:rPr>
              <w:t>8%</w:t>
            </w:r>
          </w:p>
        </w:tc>
      </w:tr>
      <w:tr w:rsidR="00B02F41" w:rsidRPr="00195D8A" w:rsidTr="00195D8A">
        <w:trPr>
          <w:trHeight w:val="321"/>
          <w:jc w:val="center"/>
        </w:trPr>
        <w:tc>
          <w:tcPr>
            <w:tcW w:w="3270" w:type="dxa"/>
            <w:tcBorders>
              <w:top w:val="nil"/>
              <w:left w:val="single" w:sz="4" w:space="0" w:color="auto"/>
              <w:bottom w:val="single" w:sz="4" w:space="0" w:color="auto"/>
              <w:right w:val="single" w:sz="4" w:space="0" w:color="auto"/>
            </w:tcBorders>
            <w:noWrap/>
            <w:vAlign w:val="bottom"/>
          </w:tcPr>
          <w:p w:rsidR="00B02F41" w:rsidRPr="00195D8A" w:rsidRDefault="00B02F41" w:rsidP="00E26239">
            <w:pPr>
              <w:suppressAutoHyphens w:val="0"/>
              <w:autoSpaceDN/>
              <w:textAlignment w:val="auto"/>
              <w:rPr>
                <w:rFonts w:ascii="Calibri" w:hAnsi="Calibri" w:cs="Times New Roman"/>
                <w:color w:val="000000"/>
                <w:sz w:val="22"/>
                <w:lang w:val="ro-RO" w:eastAsia="ro-RO"/>
              </w:rPr>
            </w:pPr>
            <w:r w:rsidRPr="00195D8A">
              <w:rPr>
                <w:rFonts w:ascii="Calibri" w:hAnsi="Calibri" w:cs="Times New Roman"/>
                <w:color w:val="000000"/>
                <w:sz w:val="22"/>
                <w:szCs w:val="22"/>
                <w:lang w:val="ro-RO" w:eastAsia="ro-RO"/>
              </w:rPr>
              <w:t>străzi de categoria II-a</w:t>
            </w:r>
          </w:p>
        </w:tc>
        <w:tc>
          <w:tcPr>
            <w:tcW w:w="1946" w:type="dxa"/>
            <w:tcBorders>
              <w:top w:val="nil"/>
              <w:left w:val="nil"/>
              <w:bottom w:val="single" w:sz="4" w:space="0" w:color="auto"/>
              <w:right w:val="single" w:sz="4" w:space="0" w:color="auto"/>
            </w:tcBorders>
            <w:noWrap/>
            <w:vAlign w:val="bottom"/>
          </w:tcPr>
          <w:p w:rsidR="00B02F41" w:rsidRPr="00884D34" w:rsidRDefault="00B02F41" w:rsidP="00E26239">
            <w:pPr>
              <w:suppressAutoHyphens w:val="0"/>
              <w:autoSpaceDN/>
              <w:jc w:val="right"/>
              <w:textAlignment w:val="auto"/>
              <w:rPr>
                <w:rFonts w:ascii="Calibri" w:hAnsi="Calibri" w:cs="Times New Roman"/>
                <w:sz w:val="22"/>
                <w:lang w:eastAsia="ro-RO"/>
              </w:rPr>
            </w:pPr>
            <w:r w:rsidRPr="007F6699">
              <w:rPr>
                <w:rFonts w:ascii="Calibri" w:hAnsi="Calibri" w:cs="Times New Roman"/>
                <w:sz w:val="22"/>
                <w:szCs w:val="22"/>
                <w:lang w:val="fr-FR" w:eastAsia="ro-RO"/>
              </w:rPr>
              <w:t>25,9</w:t>
            </w:r>
            <w:r w:rsidRPr="00884D34">
              <w:rPr>
                <w:rFonts w:ascii="Calibri" w:hAnsi="Calibri" w:cs="Times New Roman"/>
                <w:sz w:val="22"/>
                <w:szCs w:val="22"/>
                <w:lang w:eastAsia="ro-RO"/>
              </w:rPr>
              <w:t>11</w:t>
            </w:r>
          </w:p>
        </w:tc>
        <w:tc>
          <w:tcPr>
            <w:tcW w:w="1921" w:type="dxa"/>
            <w:tcBorders>
              <w:top w:val="nil"/>
              <w:left w:val="nil"/>
              <w:bottom w:val="single" w:sz="4" w:space="0" w:color="auto"/>
              <w:right w:val="single" w:sz="4" w:space="0" w:color="auto"/>
            </w:tcBorders>
            <w:noWrap/>
            <w:vAlign w:val="bottom"/>
          </w:tcPr>
          <w:p w:rsidR="00B02F41" w:rsidRPr="00884D34" w:rsidRDefault="00B02F41" w:rsidP="00E26239">
            <w:pPr>
              <w:suppressAutoHyphens w:val="0"/>
              <w:autoSpaceDN/>
              <w:jc w:val="right"/>
              <w:textAlignment w:val="auto"/>
              <w:rPr>
                <w:rFonts w:ascii="Calibri" w:hAnsi="Calibri" w:cs="Times New Roman"/>
                <w:sz w:val="22"/>
                <w:lang w:val="ro-RO" w:eastAsia="ro-RO"/>
              </w:rPr>
            </w:pPr>
            <w:r w:rsidRPr="00884D34">
              <w:rPr>
                <w:rFonts w:ascii="Calibri" w:hAnsi="Calibri" w:cs="Times New Roman"/>
                <w:sz w:val="22"/>
                <w:szCs w:val="22"/>
                <w:lang w:val="ro-RO" w:eastAsia="ro-RO"/>
              </w:rPr>
              <w:t>16%</w:t>
            </w:r>
          </w:p>
        </w:tc>
      </w:tr>
      <w:tr w:rsidR="00B02F41" w:rsidRPr="00195D8A" w:rsidTr="00195D8A">
        <w:trPr>
          <w:trHeight w:val="321"/>
          <w:jc w:val="center"/>
        </w:trPr>
        <w:tc>
          <w:tcPr>
            <w:tcW w:w="3270" w:type="dxa"/>
            <w:tcBorders>
              <w:top w:val="nil"/>
              <w:left w:val="single" w:sz="4" w:space="0" w:color="auto"/>
              <w:bottom w:val="single" w:sz="4" w:space="0" w:color="auto"/>
              <w:right w:val="single" w:sz="4" w:space="0" w:color="auto"/>
            </w:tcBorders>
            <w:noWrap/>
            <w:vAlign w:val="bottom"/>
          </w:tcPr>
          <w:p w:rsidR="00B02F41" w:rsidRPr="00195D8A" w:rsidRDefault="00B02F41" w:rsidP="00E26239">
            <w:pPr>
              <w:suppressAutoHyphens w:val="0"/>
              <w:autoSpaceDN/>
              <w:textAlignment w:val="auto"/>
              <w:rPr>
                <w:rFonts w:ascii="Calibri" w:hAnsi="Calibri" w:cs="Times New Roman"/>
                <w:color w:val="000000"/>
                <w:sz w:val="22"/>
                <w:lang w:val="ro-RO" w:eastAsia="ro-RO"/>
              </w:rPr>
            </w:pPr>
            <w:r w:rsidRPr="00195D8A">
              <w:rPr>
                <w:rFonts w:ascii="Calibri" w:hAnsi="Calibri" w:cs="Times New Roman"/>
                <w:color w:val="000000"/>
                <w:sz w:val="22"/>
                <w:szCs w:val="22"/>
                <w:lang w:val="ro-RO" w:eastAsia="ro-RO"/>
              </w:rPr>
              <w:t>străzi de categoria III-a</w:t>
            </w:r>
          </w:p>
        </w:tc>
        <w:tc>
          <w:tcPr>
            <w:tcW w:w="1946" w:type="dxa"/>
            <w:tcBorders>
              <w:top w:val="nil"/>
              <w:left w:val="nil"/>
              <w:bottom w:val="single" w:sz="4" w:space="0" w:color="auto"/>
              <w:right w:val="single" w:sz="4" w:space="0" w:color="auto"/>
            </w:tcBorders>
            <w:noWrap/>
            <w:vAlign w:val="bottom"/>
          </w:tcPr>
          <w:p w:rsidR="00B02F41" w:rsidRPr="00884D34" w:rsidRDefault="00B02F41" w:rsidP="00E26239">
            <w:pPr>
              <w:suppressAutoHyphens w:val="0"/>
              <w:autoSpaceDN/>
              <w:jc w:val="right"/>
              <w:textAlignment w:val="auto"/>
              <w:rPr>
                <w:rFonts w:ascii="Calibri" w:hAnsi="Calibri" w:cs="Times New Roman"/>
                <w:sz w:val="22"/>
                <w:lang w:eastAsia="ro-RO"/>
              </w:rPr>
            </w:pPr>
            <w:r w:rsidRPr="00884D34">
              <w:rPr>
                <w:rFonts w:ascii="Calibri" w:hAnsi="Calibri" w:cs="Times New Roman"/>
                <w:sz w:val="22"/>
                <w:szCs w:val="22"/>
                <w:lang w:eastAsia="ro-RO"/>
              </w:rPr>
              <w:t>35,745</w:t>
            </w:r>
          </w:p>
        </w:tc>
        <w:tc>
          <w:tcPr>
            <w:tcW w:w="1921" w:type="dxa"/>
            <w:tcBorders>
              <w:top w:val="nil"/>
              <w:left w:val="nil"/>
              <w:bottom w:val="single" w:sz="4" w:space="0" w:color="auto"/>
              <w:right w:val="single" w:sz="4" w:space="0" w:color="auto"/>
            </w:tcBorders>
            <w:noWrap/>
            <w:vAlign w:val="bottom"/>
          </w:tcPr>
          <w:p w:rsidR="00B02F41" w:rsidRPr="00884D34" w:rsidRDefault="00B02F41" w:rsidP="00E26239">
            <w:pPr>
              <w:suppressAutoHyphens w:val="0"/>
              <w:autoSpaceDN/>
              <w:jc w:val="right"/>
              <w:textAlignment w:val="auto"/>
              <w:rPr>
                <w:rFonts w:ascii="Calibri" w:hAnsi="Calibri" w:cs="Times New Roman"/>
                <w:sz w:val="22"/>
                <w:lang w:val="ro-RO" w:eastAsia="ro-RO"/>
              </w:rPr>
            </w:pPr>
            <w:r w:rsidRPr="00884D34">
              <w:rPr>
                <w:rFonts w:ascii="Calibri" w:hAnsi="Calibri" w:cs="Times New Roman"/>
                <w:sz w:val="22"/>
                <w:szCs w:val="22"/>
                <w:lang w:val="ro-RO" w:eastAsia="ro-RO"/>
              </w:rPr>
              <w:t>22%</w:t>
            </w:r>
          </w:p>
        </w:tc>
      </w:tr>
      <w:tr w:rsidR="00B02F41" w:rsidRPr="00195D8A" w:rsidTr="00195D8A">
        <w:trPr>
          <w:trHeight w:val="321"/>
          <w:jc w:val="center"/>
        </w:trPr>
        <w:tc>
          <w:tcPr>
            <w:tcW w:w="3270" w:type="dxa"/>
            <w:tcBorders>
              <w:top w:val="nil"/>
              <w:left w:val="single" w:sz="4" w:space="0" w:color="auto"/>
              <w:bottom w:val="single" w:sz="4" w:space="0" w:color="auto"/>
              <w:right w:val="single" w:sz="4" w:space="0" w:color="auto"/>
            </w:tcBorders>
            <w:noWrap/>
            <w:vAlign w:val="bottom"/>
          </w:tcPr>
          <w:p w:rsidR="00B02F41" w:rsidRPr="00195D8A" w:rsidRDefault="00B02F41" w:rsidP="00E26239">
            <w:pPr>
              <w:suppressAutoHyphens w:val="0"/>
              <w:autoSpaceDN/>
              <w:textAlignment w:val="auto"/>
              <w:rPr>
                <w:rFonts w:ascii="Calibri" w:hAnsi="Calibri" w:cs="Times New Roman"/>
                <w:color w:val="000000"/>
                <w:sz w:val="22"/>
                <w:lang w:val="ro-RO" w:eastAsia="ro-RO"/>
              </w:rPr>
            </w:pPr>
            <w:r w:rsidRPr="00195D8A">
              <w:rPr>
                <w:rFonts w:ascii="Calibri" w:hAnsi="Calibri" w:cs="Times New Roman"/>
                <w:color w:val="000000"/>
                <w:sz w:val="22"/>
                <w:szCs w:val="22"/>
                <w:lang w:val="ro-RO" w:eastAsia="ro-RO"/>
              </w:rPr>
              <w:t>străzi de categoria IV-a</w:t>
            </w:r>
          </w:p>
        </w:tc>
        <w:tc>
          <w:tcPr>
            <w:tcW w:w="1946" w:type="dxa"/>
            <w:tcBorders>
              <w:top w:val="nil"/>
              <w:left w:val="nil"/>
              <w:bottom w:val="single" w:sz="4" w:space="0" w:color="auto"/>
              <w:right w:val="single" w:sz="4" w:space="0" w:color="auto"/>
            </w:tcBorders>
            <w:noWrap/>
            <w:vAlign w:val="bottom"/>
          </w:tcPr>
          <w:p w:rsidR="00B02F41" w:rsidRPr="00884D34" w:rsidRDefault="00B02F41" w:rsidP="00E26239">
            <w:pPr>
              <w:suppressAutoHyphens w:val="0"/>
              <w:autoSpaceDN/>
              <w:jc w:val="right"/>
              <w:textAlignment w:val="auto"/>
              <w:rPr>
                <w:rFonts w:ascii="Calibri" w:hAnsi="Calibri" w:cs="Times New Roman"/>
                <w:sz w:val="22"/>
                <w:lang w:eastAsia="ro-RO"/>
              </w:rPr>
            </w:pPr>
            <w:r w:rsidRPr="00884D34">
              <w:rPr>
                <w:rFonts w:ascii="Calibri" w:hAnsi="Calibri" w:cs="Times New Roman"/>
                <w:sz w:val="22"/>
                <w:szCs w:val="22"/>
                <w:lang w:eastAsia="ro-RO"/>
              </w:rPr>
              <w:t>113,584</w:t>
            </w:r>
          </w:p>
        </w:tc>
        <w:tc>
          <w:tcPr>
            <w:tcW w:w="1921" w:type="dxa"/>
            <w:tcBorders>
              <w:top w:val="nil"/>
              <w:left w:val="nil"/>
              <w:bottom w:val="single" w:sz="4" w:space="0" w:color="auto"/>
              <w:right w:val="single" w:sz="4" w:space="0" w:color="auto"/>
            </w:tcBorders>
            <w:noWrap/>
            <w:vAlign w:val="bottom"/>
          </w:tcPr>
          <w:p w:rsidR="00B02F41" w:rsidRPr="00884D34" w:rsidRDefault="00B02F41" w:rsidP="00E26239">
            <w:pPr>
              <w:suppressAutoHyphens w:val="0"/>
              <w:autoSpaceDN/>
              <w:jc w:val="right"/>
              <w:textAlignment w:val="auto"/>
              <w:rPr>
                <w:rFonts w:ascii="Calibri" w:hAnsi="Calibri" w:cs="Times New Roman"/>
                <w:sz w:val="22"/>
                <w:lang w:val="ro-RO" w:eastAsia="ro-RO"/>
              </w:rPr>
            </w:pPr>
            <w:r w:rsidRPr="00884D34">
              <w:rPr>
                <w:rFonts w:ascii="Calibri" w:hAnsi="Calibri" w:cs="Times New Roman"/>
                <w:sz w:val="22"/>
                <w:szCs w:val="22"/>
                <w:lang w:val="ro-RO" w:eastAsia="ro-RO"/>
              </w:rPr>
              <w:t>54%</w:t>
            </w:r>
          </w:p>
        </w:tc>
      </w:tr>
      <w:tr w:rsidR="00B02F41" w:rsidRPr="00195D8A" w:rsidTr="00195D8A">
        <w:trPr>
          <w:trHeight w:val="321"/>
          <w:jc w:val="center"/>
        </w:trPr>
        <w:tc>
          <w:tcPr>
            <w:tcW w:w="3270" w:type="dxa"/>
            <w:tcBorders>
              <w:top w:val="nil"/>
              <w:left w:val="single" w:sz="4" w:space="0" w:color="auto"/>
              <w:bottom w:val="single" w:sz="4" w:space="0" w:color="auto"/>
              <w:right w:val="single" w:sz="4" w:space="0" w:color="auto"/>
            </w:tcBorders>
            <w:shd w:val="clear" w:color="auto" w:fill="B6DDE8"/>
            <w:noWrap/>
            <w:vAlign w:val="bottom"/>
          </w:tcPr>
          <w:p w:rsidR="00B02F41" w:rsidRPr="00195D8A" w:rsidRDefault="00B02F41" w:rsidP="00E26239">
            <w:pPr>
              <w:suppressAutoHyphens w:val="0"/>
              <w:autoSpaceDN/>
              <w:textAlignment w:val="auto"/>
              <w:rPr>
                <w:rFonts w:ascii="Calibri" w:hAnsi="Calibri" w:cs="Times New Roman"/>
                <w:b/>
                <w:bCs/>
                <w:color w:val="000000"/>
                <w:sz w:val="22"/>
                <w:lang w:val="ro-RO" w:eastAsia="ro-RO"/>
              </w:rPr>
            </w:pPr>
            <w:r w:rsidRPr="00195D8A">
              <w:rPr>
                <w:rFonts w:ascii="Calibri" w:hAnsi="Calibri" w:cs="Times New Roman"/>
                <w:b/>
                <w:bCs/>
                <w:color w:val="000000"/>
                <w:sz w:val="22"/>
                <w:szCs w:val="22"/>
                <w:lang w:val="ro-RO" w:eastAsia="ro-RO"/>
              </w:rPr>
              <w:t xml:space="preserve">total </w:t>
            </w:r>
          </w:p>
        </w:tc>
        <w:tc>
          <w:tcPr>
            <w:tcW w:w="1946" w:type="dxa"/>
            <w:tcBorders>
              <w:top w:val="nil"/>
              <w:left w:val="nil"/>
              <w:bottom w:val="single" w:sz="4" w:space="0" w:color="auto"/>
              <w:right w:val="single" w:sz="4" w:space="0" w:color="auto"/>
            </w:tcBorders>
            <w:shd w:val="clear" w:color="auto" w:fill="B6DDE8"/>
            <w:noWrap/>
            <w:vAlign w:val="bottom"/>
          </w:tcPr>
          <w:p w:rsidR="00B02F41" w:rsidRPr="00195D8A" w:rsidRDefault="00B02F41" w:rsidP="00E26239">
            <w:pPr>
              <w:suppressAutoHyphens w:val="0"/>
              <w:autoSpaceDN/>
              <w:jc w:val="right"/>
              <w:textAlignment w:val="auto"/>
              <w:rPr>
                <w:rFonts w:ascii="Calibri" w:hAnsi="Calibri" w:cs="Times New Roman"/>
                <w:b/>
                <w:bCs/>
                <w:color w:val="000000"/>
                <w:sz w:val="22"/>
                <w:lang w:eastAsia="ro-RO"/>
              </w:rPr>
            </w:pPr>
            <w:r w:rsidRPr="00F07537">
              <w:rPr>
                <w:rFonts w:ascii="Calibri" w:hAnsi="Calibri" w:cs="Times New Roman"/>
                <w:b/>
                <w:bCs/>
                <w:sz w:val="22"/>
                <w:szCs w:val="22"/>
                <w:lang w:eastAsia="ro-RO"/>
              </w:rPr>
              <w:t>189,125</w:t>
            </w:r>
          </w:p>
        </w:tc>
        <w:tc>
          <w:tcPr>
            <w:tcW w:w="1921" w:type="dxa"/>
            <w:tcBorders>
              <w:top w:val="nil"/>
              <w:left w:val="nil"/>
              <w:bottom w:val="single" w:sz="4" w:space="0" w:color="auto"/>
              <w:right w:val="single" w:sz="4" w:space="0" w:color="auto"/>
            </w:tcBorders>
            <w:shd w:val="clear" w:color="auto" w:fill="B6DDE8"/>
            <w:noWrap/>
            <w:vAlign w:val="bottom"/>
          </w:tcPr>
          <w:p w:rsidR="00B02F41" w:rsidRPr="00195D8A" w:rsidRDefault="00B02F41" w:rsidP="00E26239">
            <w:pPr>
              <w:suppressAutoHyphens w:val="0"/>
              <w:autoSpaceDN/>
              <w:jc w:val="right"/>
              <w:textAlignment w:val="auto"/>
              <w:rPr>
                <w:rFonts w:ascii="Calibri" w:hAnsi="Calibri" w:cs="Times New Roman"/>
                <w:b/>
                <w:bCs/>
                <w:color w:val="000000"/>
                <w:sz w:val="22"/>
                <w:lang w:val="ro-RO" w:eastAsia="ro-RO"/>
              </w:rPr>
            </w:pPr>
            <w:r w:rsidRPr="00195D8A">
              <w:rPr>
                <w:rFonts w:ascii="Calibri" w:hAnsi="Calibri" w:cs="Times New Roman"/>
                <w:b/>
                <w:bCs/>
                <w:color w:val="000000"/>
                <w:sz w:val="22"/>
                <w:szCs w:val="22"/>
                <w:lang w:val="ro-RO" w:eastAsia="ro-RO"/>
              </w:rPr>
              <w:t>100%</w:t>
            </w:r>
          </w:p>
        </w:tc>
      </w:tr>
    </w:tbl>
    <w:p w:rsidR="00B02F41" w:rsidRPr="00195D8A" w:rsidRDefault="007C4BFD" w:rsidP="00195D8A">
      <w:pPr>
        <w:pStyle w:val="ListParagraph"/>
        <w:spacing w:line="360" w:lineRule="auto"/>
        <w:jc w:val="center"/>
        <w:textAlignment w:val="auto"/>
        <w:rPr>
          <w:sz w:val="18"/>
          <w:lang w:val="ro-RO"/>
        </w:rPr>
      </w:pPr>
      <w:r w:rsidRPr="007C4BFD">
        <w:rPr>
          <w:b/>
          <w:sz w:val="18"/>
          <w:lang w:val="fr-FR"/>
        </w:rPr>
        <w:t xml:space="preserve">Tabel </w:t>
      </w:r>
      <w:r w:rsidR="00662E36" w:rsidRPr="007C4BFD">
        <w:rPr>
          <w:b/>
          <w:sz w:val="18"/>
        </w:rPr>
        <w:fldChar w:fldCharType="begin"/>
      </w:r>
      <w:r w:rsidRPr="007C4BFD">
        <w:rPr>
          <w:b/>
          <w:sz w:val="18"/>
          <w:lang w:val="fr-FR"/>
        </w:rPr>
        <w:instrText xml:space="preserve"> SEQ Tabel \* ARABIC </w:instrText>
      </w:r>
      <w:r w:rsidR="00662E36" w:rsidRPr="007C4BFD">
        <w:rPr>
          <w:b/>
          <w:sz w:val="18"/>
        </w:rPr>
        <w:fldChar w:fldCharType="separate"/>
      </w:r>
      <w:r w:rsidR="001A1538">
        <w:rPr>
          <w:b/>
          <w:noProof/>
          <w:sz w:val="18"/>
          <w:lang w:val="fr-FR"/>
        </w:rPr>
        <w:t>7</w:t>
      </w:r>
      <w:r w:rsidR="00662E36" w:rsidRPr="007C4BFD">
        <w:rPr>
          <w:b/>
          <w:sz w:val="18"/>
        </w:rPr>
        <w:fldChar w:fldCharType="end"/>
      </w:r>
      <w:r>
        <w:rPr>
          <w:b/>
          <w:sz w:val="18"/>
          <w:lang w:val="ro-RO"/>
        </w:rPr>
        <w:t xml:space="preserve"> –</w:t>
      </w:r>
      <w:r>
        <w:rPr>
          <w:sz w:val="18"/>
          <w:lang w:val="ro-RO"/>
        </w:rPr>
        <w:t xml:space="preserve"> Lungimea </w:t>
      </w:r>
      <w:r w:rsidR="00B02F41" w:rsidRPr="00195D8A">
        <w:rPr>
          <w:sz w:val="18"/>
          <w:lang w:val="ro-RO"/>
        </w:rPr>
        <w:t>totală pe categorii de străzi (sursa: Primăria municipiului Suceava)</w:t>
      </w:r>
    </w:p>
    <w:p w:rsidR="00B02F41" w:rsidRPr="00BC2D95" w:rsidRDefault="00B02F41" w:rsidP="00B02F41">
      <w:pPr>
        <w:pStyle w:val="ListParagraph"/>
        <w:spacing w:line="360" w:lineRule="auto"/>
        <w:ind w:left="0"/>
        <w:textAlignment w:val="auto"/>
        <w:rPr>
          <w:sz w:val="18"/>
          <w:highlight w:val="yellow"/>
          <w:lang w:val="ro-RO"/>
        </w:rPr>
      </w:pPr>
    </w:p>
    <w:p w:rsidR="00F07537" w:rsidRDefault="00195D8A" w:rsidP="00F07537">
      <w:pPr>
        <w:pStyle w:val="ListParagraph"/>
        <w:keepNext/>
        <w:spacing w:line="360" w:lineRule="auto"/>
        <w:ind w:left="567"/>
        <w:jc w:val="center"/>
        <w:textAlignment w:val="auto"/>
      </w:pPr>
      <w:r>
        <w:rPr>
          <w:noProof/>
        </w:rPr>
        <w:lastRenderedPageBreak/>
        <w:drawing>
          <wp:inline distT="0" distB="0" distL="0" distR="0" wp14:anchorId="0D1A8D14" wp14:editId="4EA2FFE6">
            <wp:extent cx="4359173" cy="1863306"/>
            <wp:effectExtent l="0" t="0" r="381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373778" cy="1869549"/>
                    </a:xfrm>
                    <a:prstGeom prst="rect">
                      <a:avLst/>
                    </a:prstGeom>
                    <a:noFill/>
                  </pic:spPr>
                </pic:pic>
              </a:graphicData>
            </a:graphic>
          </wp:inline>
        </w:drawing>
      </w:r>
    </w:p>
    <w:p w:rsidR="00F07537" w:rsidRPr="00F07537" w:rsidRDefault="00F07537" w:rsidP="00F07537">
      <w:pPr>
        <w:pStyle w:val="ListParagraph"/>
        <w:suppressAutoHyphens w:val="0"/>
        <w:autoSpaceDN/>
        <w:spacing w:before="120" w:after="120"/>
        <w:jc w:val="center"/>
        <w:textAlignment w:val="auto"/>
        <w:rPr>
          <w:rFonts w:ascii="Calibri" w:hAnsi="Calibri"/>
          <w:kern w:val="3"/>
          <w:sz w:val="18"/>
          <w:szCs w:val="18"/>
          <w:shd w:val="clear" w:color="auto" w:fill="FFFFFF"/>
          <w:lang w:val="ro-RO"/>
        </w:rPr>
      </w:pPr>
      <w:r w:rsidRPr="00F07537">
        <w:rPr>
          <w:b/>
          <w:sz w:val="18"/>
          <w:szCs w:val="18"/>
          <w:lang w:val="fr-FR"/>
        </w:rPr>
        <w:t xml:space="preserve">Figura </w:t>
      </w:r>
      <w:r w:rsidR="00662E36" w:rsidRPr="00F07537">
        <w:rPr>
          <w:b/>
          <w:sz w:val="18"/>
          <w:szCs w:val="18"/>
        </w:rPr>
        <w:fldChar w:fldCharType="begin"/>
      </w:r>
      <w:r w:rsidRPr="00F07537">
        <w:rPr>
          <w:b/>
          <w:sz w:val="18"/>
          <w:szCs w:val="18"/>
          <w:lang w:val="fr-FR"/>
        </w:rPr>
        <w:instrText xml:space="preserve"> SEQ Figura \* ARABIC </w:instrText>
      </w:r>
      <w:r w:rsidR="00662E36" w:rsidRPr="00F07537">
        <w:rPr>
          <w:b/>
          <w:sz w:val="18"/>
          <w:szCs w:val="18"/>
        </w:rPr>
        <w:fldChar w:fldCharType="separate"/>
      </w:r>
      <w:r w:rsidR="001A1538">
        <w:rPr>
          <w:b/>
          <w:noProof/>
          <w:sz w:val="18"/>
          <w:szCs w:val="18"/>
          <w:lang w:val="fr-FR"/>
        </w:rPr>
        <w:t>10</w:t>
      </w:r>
      <w:r w:rsidR="00662E36" w:rsidRPr="00F07537">
        <w:rPr>
          <w:b/>
          <w:sz w:val="18"/>
          <w:szCs w:val="18"/>
        </w:rPr>
        <w:fldChar w:fldCharType="end"/>
      </w:r>
      <w:r w:rsidRPr="00F07537">
        <w:rPr>
          <w:sz w:val="18"/>
          <w:szCs w:val="18"/>
          <w:lang w:val="fr-FR"/>
        </w:rPr>
        <w:t xml:space="preserve"> - </w:t>
      </w:r>
      <w:r w:rsidRPr="00F07537">
        <w:rPr>
          <w:bCs/>
          <w:sz w:val="18"/>
          <w:szCs w:val="18"/>
          <w:lang w:val="ro-RO"/>
        </w:rPr>
        <w:t>Lungimea total</w:t>
      </w:r>
      <w:r w:rsidR="00884D34">
        <w:rPr>
          <w:bCs/>
          <w:sz w:val="18"/>
          <w:szCs w:val="18"/>
          <w:lang w:val="ro-RO"/>
        </w:rPr>
        <w:t>ă pe categorii de străzi (sursa:</w:t>
      </w:r>
      <w:r w:rsidRPr="00F07537">
        <w:rPr>
          <w:bCs/>
          <w:sz w:val="18"/>
          <w:szCs w:val="18"/>
          <w:lang w:val="ro-RO"/>
        </w:rPr>
        <w:t xml:space="preserve"> Primăria municipiului Suceava)</w:t>
      </w:r>
    </w:p>
    <w:p w:rsidR="00F07537" w:rsidRPr="00884D34" w:rsidRDefault="00F07537" w:rsidP="00884D34">
      <w:pPr>
        <w:suppressAutoHyphens w:val="0"/>
        <w:autoSpaceDN/>
        <w:spacing w:before="120" w:after="120"/>
        <w:textAlignment w:val="auto"/>
        <w:rPr>
          <w:b/>
          <w:bCs/>
          <w:sz w:val="18"/>
          <w:szCs w:val="20"/>
          <w:lang w:val="fr-FR"/>
        </w:rPr>
      </w:pPr>
    </w:p>
    <w:p w:rsidR="00B02F41" w:rsidRPr="00F07537" w:rsidRDefault="00B02F41" w:rsidP="00F07537">
      <w:pPr>
        <w:pStyle w:val="ListParagraph"/>
        <w:suppressAutoHyphens w:val="0"/>
        <w:autoSpaceDN/>
        <w:spacing w:before="120" w:after="120"/>
        <w:ind w:left="0" w:firstLine="709"/>
        <w:textAlignment w:val="auto"/>
        <w:rPr>
          <w:rFonts w:ascii="Calibri" w:hAnsi="Calibri"/>
          <w:bCs/>
          <w:kern w:val="3"/>
          <w:sz w:val="22"/>
          <w:szCs w:val="22"/>
          <w:shd w:val="clear" w:color="auto" w:fill="FFFFFF"/>
          <w:lang w:val="ro-RO"/>
        </w:rPr>
      </w:pPr>
      <w:r w:rsidRPr="00F07537">
        <w:rPr>
          <w:rFonts w:ascii="Calibri" w:hAnsi="Calibri"/>
          <w:bCs/>
          <w:kern w:val="3"/>
          <w:sz w:val="22"/>
          <w:szCs w:val="22"/>
          <w:shd w:val="clear" w:color="auto" w:fill="FFFFFF"/>
          <w:lang w:val="ro-RO"/>
        </w:rPr>
        <w:t xml:space="preserve">Suprafaţa părţii carosabile a străzilor din municipiul Suceava </w:t>
      </w:r>
      <w:r w:rsidRPr="00884D34">
        <w:rPr>
          <w:rFonts w:ascii="Calibri" w:hAnsi="Calibri"/>
          <w:b/>
          <w:bCs/>
          <w:kern w:val="3"/>
          <w:sz w:val="22"/>
          <w:szCs w:val="22"/>
          <w:shd w:val="clear" w:color="auto" w:fill="FFFFFF"/>
          <w:lang w:val="ro-RO"/>
        </w:rPr>
        <w:t>reprezintă 1 285 585 m</w:t>
      </w:r>
      <w:r w:rsidRPr="00884D34">
        <w:rPr>
          <w:rFonts w:ascii="Calibri" w:hAnsi="Calibri"/>
          <w:b/>
          <w:bCs/>
          <w:kern w:val="3"/>
          <w:sz w:val="22"/>
          <w:szCs w:val="22"/>
          <w:shd w:val="clear" w:color="auto" w:fill="FFFFFF"/>
          <w:vertAlign w:val="superscript"/>
          <w:lang w:val="ro-RO"/>
        </w:rPr>
        <w:t>2</w:t>
      </w:r>
      <w:r w:rsidRPr="00F07537">
        <w:rPr>
          <w:rFonts w:ascii="Calibri" w:hAnsi="Calibri"/>
          <w:bCs/>
          <w:kern w:val="3"/>
          <w:sz w:val="22"/>
          <w:szCs w:val="22"/>
          <w:lang w:val="ro-RO"/>
        </w:rPr>
        <w:t xml:space="preserve"> , </w:t>
      </w:r>
      <w:r w:rsidRPr="00F07537">
        <w:rPr>
          <w:rFonts w:ascii="Calibri" w:hAnsi="Calibri"/>
          <w:bCs/>
          <w:kern w:val="3"/>
          <w:sz w:val="22"/>
          <w:szCs w:val="22"/>
          <w:shd w:val="clear" w:color="auto" w:fill="FFFFFF"/>
          <w:lang w:val="ro-RO"/>
        </w:rPr>
        <w:t>tipurile de îmbrăcăminți fiind cele din tabelul de mai jos.</w:t>
      </w:r>
    </w:p>
    <w:tbl>
      <w:tblPr>
        <w:tblW w:w="5782" w:type="dxa"/>
        <w:jc w:val="center"/>
        <w:tblInd w:w="93" w:type="dxa"/>
        <w:tblLook w:val="00A0" w:firstRow="1" w:lastRow="0" w:firstColumn="1" w:lastColumn="0" w:noHBand="0" w:noVBand="0"/>
      </w:tblPr>
      <w:tblGrid>
        <w:gridCol w:w="2989"/>
        <w:gridCol w:w="1496"/>
        <w:gridCol w:w="1297"/>
      </w:tblGrid>
      <w:tr w:rsidR="00B02F41" w:rsidRPr="00F07537" w:rsidTr="00F07537">
        <w:trPr>
          <w:trHeight w:val="371"/>
          <w:jc w:val="center"/>
        </w:trPr>
        <w:tc>
          <w:tcPr>
            <w:tcW w:w="2989" w:type="dxa"/>
            <w:tcBorders>
              <w:top w:val="single" w:sz="4" w:space="0" w:color="auto"/>
              <w:left w:val="single" w:sz="4" w:space="0" w:color="auto"/>
              <w:bottom w:val="single" w:sz="4" w:space="0" w:color="auto"/>
              <w:right w:val="single" w:sz="4" w:space="0" w:color="auto"/>
            </w:tcBorders>
            <w:shd w:val="clear" w:color="auto" w:fill="31849B"/>
            <w:noWrap/>
            <w:vAlign w:val="center"/>
          </w:tcPr>
          <w:p w:rsidR="00B02F41" w:rsidRPr="00F07537" w:rsidRDefault="00B02F41" w:rsidP="00E26239">
            <w:pPr>
              <w:suppressAutoHyphens w:val="0"/>
              <w:autoSpaceDN/>
              <w:jc w:val="center"/>
              <w:textAlignment w:val="auto"/>
              <w:rPr>
                <w:rFonts w:ascii="Calibri" w:hAnsi="Calibri" w:cs="Times New Roman"/>
                <w:b/>
                <w:bCs/>
                <w:color w:val="000000"/>
                <w:sz w:val="22"/>
                <w:lang w:val="ro-RO" w:eastAsia="ro-RO"/>
              </w:rPr>
            </w:pPr>
            <w:r w:rsidRPr="00F07537">
              <w:rPr>
                <w:rFonts w:ascii="Calibri" w:hAnsi="Calibri" w:cs="Times New Roman"/>
                <w:b/>
                <w:bCs/>
                <w:color w:val="000000"/>
                <w:sz w:val="22"/>
                <w:szCs w:val="22"/>
                <w:lang w:val="ro-RO" w:eastAsia="ro-RO"/>
              </w:rPr>
              <w:t>Tip de îmbrăcăminte</w:t>
            </w:r>
          </w:p>
        </w:tc>
        <w:tc>
          <w:tcPr>
            <w:tcW w:w="1496" w:type="dxa"/>
            <w:tcBorders>
              <w:top w:val="single" w:sz="4" w:space="0" w:color="auto"/>
              <w:left w:val="nil"/>
              <w:bottom w:val="single" w:sz="4" w:space="0" w:color="auto"/>
              <w:right w:val="single" w:sz="4" w:space="0" w:color="auto"/>
            </w:tcBorders>
            <w:shd w:val="clear" w:color="auto" w:fill="31849B"/>
            <w:noWrap/>
            <w:vAlign w:val="bottom"/>
          </w:tcPr>
          <w:p w:rsidR="00B02F41" w:rsidRPr="00F07537" w:rsidRDefault="00B02F41" w:rsidP="00E26239">
            <w:pPr>
              <w:suppressAutoHyphens w:val="0"/>
              <w:autoSpaceDN/>
              <w:jc w:val="center"/>
              <w:textAlignment w:val="auto"/>
              <w:rPr>
                <w:rFonts w:ascii="Calibri" w:hAnsi="Calibri" w:cs="Times New Roman"/>
                <w:b/>
                <w:bCs/>
                <w:color w:val="000000"/>
                <w:sz w:val="22"/>
                <w:lang w:val="ro-RO" w:eastAsia="ro-RO"/>
              </w:rPr>
            </w:pPr>
            <w:r w:rsidRPr="00F07537">
              <w:rPr>
                <w:rFonts w:ascii="Calibri" w:hAnsi="Calibri" w:cs="Times New Roman"/>
                <w:b/>
                <w:bCs/>
                <w:color w:val="000000"/>
                <w:sz w:val="22"/>
                <w:szCs w:val="22"/>
                <w:lang w:val="ro-RO" w:eastAsia="ro-RO"/>
              </w:rPr>
              <w:t>m2</w:t>
            </w:r>
          </w:p>
        </w:tc>
        <w:tc>
          <w:tcPr>
            <w:tcW w:w="1297" w:type="dxa"/>
            <w:tcBorders>
              <w:top w:val="single" w:sz="4" w:space="0" w:color="auto"/>
              <w:left w:val="nil"/>
              <w:bottom w:val="single" w:sz="4" w:space="0" w:color="auto"/>
              <w:right w:val="single" w:sz="4" w:space="0" w:color="auto"/>
            </w:tcBorders>
            <w:shd w:val="clear" w:color="auto" w:fill="31849B"/>
            <w:noWrap/>
            <w:vAlign w:val="bottom"/>
          </w:tcPr>
          <w:p w:rsidR="00B02F41" w:rsidRPr="00F07537" w:rsidRDefault="00B02F41" w:rsidP="00E26239">
            <w:pPr>
              <w:suppressAutoHyphens w:val="0"/>
              <w:autoSpaceDN/>
              <w:jc w:val="center"/>
              <w:textAlignment w:val="auto"/>
              <w:rPr>
                <w:rFonts w:ascii="Calibri" w:hAnsi="Calibri" w:cs="Times New Roman"/>
                <w:b/>
                <w:bCs/>
                <w:color w:val="000000"/>
                <w:sz w:val="22"/>
                <w:lang w:val="ro-RO" w:eastAsia="ro-RO"/>
              </w:rPr>
            </w:pPr>
            <w:r w:rsidRPr="00F07537">
              <w:rPr>
                <w:rFonts w:ascii="Calibri" w:hAnsi="Calibri" w:cs="Times New Roman"/>
                <w:b/>
                <w:bCs/>
                <w:color w:val="000000"/>
                <w:sz w:val="22"/>
                <w:szCs w:val="22"/>
                <w:lang w:val="ro-RO" w:eastAsia="ro-RO"/>
              </w:rPr>
              <w:t>%</w:t>
            </w:r>
          </w:p>
        </w:tc>
      </w:tr>
      <w:tr w:rsidR="00B02F41" w:rsidRPr="00F07537" w:rsidTr="00F07537">
        <w:trPr>
          <w:trHeight w:val="371"/>
          <w:jc w:val="center"/>
        </w:trPr>
        <w:tc>
          <w:tcPr>
            <w:tcW w:w="2989" w:type="dxa"/>
            <w:tcBorders>
              <w:top w:val="nil"/>
              <w:left w:val="single" w:sz="4"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color w:val="000000"/>
                <w:sz w:val="22"/>
                <w:lang w:val="ro-RO" w:eastAsia="ro-RO"/>
              </w:rPr>
            </w:pPr>
            <w:r w:rsidRPr="00F07537">
              <w:rPr>
                <w:rFonts w:ascii="Calibri" w:hAnsi="Calibri" w:cs="Times New Roman"/>
                <w:color w:val="000000"/>
                <w:sz w:val="22"/>
                <w:szCs w:val="22"/>
                <w:lang w:val="ro-RO" w:eastAsia="ro-RO"/>
              </w:rPr>
              <w:t>covor asfaltic</w:t>
            </w:r>
          </w:p>
        </w:tc>
        <w:tc>
          <w:tcPr>
            <w:tcW w:w="1496"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color w:val="0070C0"/>
                <w:sz w:val="22"/>
                <w:lang w:eastAsia="ro-RO"/>
              </w:rPr>
            </w:pPr>
            <w:r w:rsidRPr="00F07537">
              <w:rPr>
                <w:rFonts w:ascii="Calibri" w:hAnsi="Calibri" w:cs="Times New Roman"/>
                <w:color w:val="0070C0"/>
                <w:sz w:val="22"/>
                <w:szCs w:val="22"/>
                <w:lang w:eastAsia="ro-RO"/>
              </w:rPr>
              <w:t>838631</w:t>
            </w:r>
          </w:p>
        </w:tc>
        <w:tc>
          <w:tcPr>
            <w:tcW w:w="1297"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color w:val="0070C0"/>
                <w:sz w:val="22"/>
                <w:lang w:eastAsia="ro-RO"/>
              </w:rPr>
            </w:pPr>
            <w:r w:rsidRPr="00F07537">
              <w:rPr>
                <w:rFonts w:ascii="Calibri" w:hAnsi="Calibri" w:cs="Times New Roman"/>
                <w:color w:val="0070C0"/>
                <w:sz w:val="22"/>
                <w:szCs w:val="22"/>
                <w:lang w:eastAsia="ro-RO"/>
              </w:rPr>
              <w:t>65,2%</w:t>
            </w:r>
          </w:p>
        </w:tc>
      </w:tr>
      <w:tr w:rsidR="00B02F41" w:rsidRPr="00F07537" w:rsidTr="00F07537">
        <w:trPr>
          <w:trHeight w:val="371"/>
          <w:jc w:val="center"/>
        </w:trPr>
        <w:tc>
          <w:tcPr>
            <w:tcW w:w="2989" w:type="dxa"/>
            <w:tcBorders>
              <w:top w:val="nil"/>
              <w:left w:val="single" w:sz="4"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color w:val="000000"/>
                <w:sz w:val="22"/>
                <w:lang w:val="ro-RO" w:eastAsia="ro-RO"/>
              </w:rPr>
            </w:pPr>
            <w:r w:rsidRPr="00F07537">
              <w:rPr>
                <w:rFonts w:ascii="Calibri" w:hAnsi="Calibri" w:cs="Times New Roman"/>
                <w:color w:val="000000"/>
                <w:sz w:val="22"/>
                <w:szCs w:val="22"/>
                <w:lang w:val="ro-RO" w:eastAsia="ro-RO"/>
              </w:rPr>
              <w:t>din beton</w:t>
            </w:r>
          </w:p>
        </w:tc>
        <w:tc>
          <w:tcPr>
            <w:tcW w:w="1496"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color w:val="0070C0"/>
                <w:sz w:val="22"/>
                <w:lang w:eastAsia="ro-RO"/>
              </w:rPr>
            </w:pPr>
            <w:r w:rsidRPr="00F07537">
              <w:rPr>
                <w:rFonts w:ascii="Calibri" w:hAnsi="Calibri" w:cs="Times New Roman"/>
                <w:color w:val="0070C0"/>
                <w:sz w:val="22"/>
                <w:szCs w:val="22"/>
                <w:lang w:eastAsia="ro-RO"/>
              </w:rPr>
              <w:t>43093</w:t>
            </w:r>
          </w:p>
        </w:tc>
        <w:tc>
          <w:tcPr>
            <w:tcW w:w="1297"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color w:val="0070C0"/>
                <w:sz w:val="22"/>
                <w:lang w:eastAsia="ro-RO"/>
              </w:rPr>
            </w:pPr>
            <w:r w:rsidRPr="00F07537">
              <w:rPr>
                <w:rFonts w:ascii="Calibri" w:hAnsi="Calibri" w:cs="Times New Roman"/>
                <w:color w:val="0070C0"/>
                <w:sz w:val="22"/>
                <w:szCs w:val="22"/>
                <w:lang w:eastAsia="ro-RO"/>
              </w:rPr>
              <w:t>3,4%</w:t>
            </w:r>
          </w:p>
        </w:tc>
      </w:tr>
      <w:tr w:rsidR="00B02F41" w:rsidRPr="00F07537" w:rsidTr="00F07537">
        <w:trPr>
          <w:trHeight w:val="371"/>
          <w:jc w:val="center"/>
        </w:trPr>
        <w:tc>
          <w:tcPr>
            <w:tcW w:w="2989" w:type="dxa"/>
            <w:tcBorders>
              <w:top w:val="nil"/>
              <w:left w:val="single" w:sz="4"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color w:val="000000"/>
                <w:sz w:val="22"/>
                <w:lang w:val="ro-RO" w:eastAsia="ro-RO"/>
              </w:rPr>
            </w:pPr>
            <w:r w:rsidRPr="00F07537">
              <w:rPr>
                <w:rFonts w:ascii="Calibri" w:hAnsi="Calibri" w:cs="Times New Roman"/>
                <w:color w:val="000000"/>
                <w:sz w:val="22"/>
                <w:szCs w:val="22"/>
                <w:lang w:val="ro-RO" w:eastAsia="ro-RO"/>
              </w:rPr>
              <w:t>din pavele</w:t>
            </w:r>
          </w:p>
        </w:tc>
        <w:tc>
          <w:tcPr>
            <w:tcW w:w="1496"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color w:val="0070C0"/>
                <w:sz w:val="22"/>
                <w:lang w:eastAsia="ro-RO"/>
              </w:rPr>
            </w:pPr>
            <w:r w:rsidRPr="00F07537">
              <w:rPr>
                <w:rFonts w:ascii="Calibri" w:hAnsi="Calibri" w:cs="Times New Roman"/>
                <w:color w:val="0070C0"/>
                <w:sz w:val="22"/>
                <w:szCs w:val="22"/>
                <w:lang w:eastAsia="ro-RO"/>
              </w:rPr>
              <w:t>2622</w:t>
            </w:r>
          </w:p>
        </w:tc>
        <w:tc>
          <w:tcPr>
            <w:tcW w:w="1297"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color w:val="0070C0"/>
                <w:sz w:val="22"/>
                <w:lang w:eastAsia="ro-RO"/>
              </w:rPr>
            </w:pPr>
            <w:r w:rsidRPr="00F07537">
              <w:rPr>
                <w:rFonts w:ascii="Calibri" w:hAnsi="Calibri" w:cs="Times New Roman"/>
                <w:color w:val="0070C0"/>
                <w:sz w:val="22"/>
                <w:szCs w:val="22"/>
                <w:lang w:eastAsia="ro-RO"/>
              </w:rPr>
              <w:t>0,2%</w:t>
            </w:r>
          </w:p>
        </w:tc>
      </w:tr>
      <w:tr w:rsidR="00B02F41" w:rsidRPr="00F07537" w:rsidTr="00F07537">
        <w:trPr>
          <w:trHeight w:val="371"/>
          <w:jc w:val="center"/>
        </w:trPr>
        <w:tc>
          <w:tcPr>
            <w:tcW w:w="2989" w:type="dxa"/>
            <w:tcBorders>
              <w:top w:val="nil"/>
              <w:left w:val="single" w:sz="4"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color w:val="000000"/>
                <w:sz w:val="22"/>
                <w:lang w:val="ro-RO" w:eastAsia="ro-RO"/>
              </w:rPr>
            </w:pPr>
            <w:r w:rsidRPr="00F07537">
              <w:rPr>
                <w:rFonts w:ascii="Calibri" w:hAnsi="Calibri" w:cs="Times New Roman"/>
                <w:color w:val="000000"/>
                <w:sz w:val="22"/>
                <w:szCs w:val="22"/>
                <w:lang w:val="ro-RO" w:eastAsia="ro-RO"/>
              </w:rPr>
              <w:t>din balast</w:t>
            </w:r>
          </w:p>
        </w:tc>
        <w:tc>
          <w:tcPr>
            <w:tcW w:w="1496"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color w:val="0070C0"/>
                <w:sz w:val="22"/>
                <w:lang w:eastAsia="ro-RO"/>
              </w:rPr>
            </w:pPr>
            <w:r w:rsidRPr="00F07537">
              <w:rPr>
                <w:rFonts w:ascii="Calibri" w:hAnsi="Calibri" w:cs="Times New Roman"/>
                <w:color w:val="0070C0"/>
                <w:sz w:val="22"/>
                <w:szCs w:val="22"/>
                <w:lang w:eastAsia="ro-RO"/>
              </w:rPr>
              <w:t>401209</w:t>
            </w:r>
          </w:p>
        </w:tc>
        <w:tc>
          <w:tcPr>
            <w:tcW w:w="1297"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color w:val="0070C0"/>
                <w:sz w:val="22"/>
                <w:lang w:eastAsia="ro-RO"/>
              </w:rPr>
            </w:pPr>
            <w:r w:rsidRPr="00F07537">
              <w:rPr>
                <w:rFonts w:ascii="Calibri" w:hAnsi="Calibri" w:cs="Times New Roman"/>
                <w:color w:val="0070C0"/>
                <w:sz w:val="22"/>
                <w:szCs w:val="22"/>
                <w:lang w:eastAsia="ro-RO"/>
              </w:rPr>
              <w:t>31,2%</w:t>
            </w:r>
          </w:p>
        </w:tc>
      </w:tr>
      <w:tr w:rsidR="00B02F41" w:rsidRPr="00F07537" w:rsidTr="00F07537">
        <w:trPr>
          <w:trHeight w:val="371"/>
          <w:jc w:val="center"/>
        </w:trPr>
        <w:tc>
          <w:tcPr>
            <w:tcW w:w="2989" w:type="dxa"/>
            <w:tcBorders>
              <w:top w:val="nil"/>
              <w:left w:val="single" w:sz="4" w:space="0" w:color="auto"/>
              <w:bottom w:val="single" w:sz="4" w:space="0" w:color="auto"/>
              <w:right w:val="single" w:sz="4" w:space="0" w:color="auto"/>
            </w:tcBorders>
            <w:shd w:val="clear" w:color="auto" w:fill="92CDDC"/>
            <w:noWrap/>
            <w:vAlign w:val="bottom"/>
          </w:tcPr>
          <w:p w:rsidR="00B02F41" w:rsidRPr="00F07537" w:rsidRDefault="00B02F41" w:rsidP="00E26239">
            <w:pPr>
              <w:suppressAutoHyphens w:val="0"/>
              <w:autoSpaceDN/>
              <w:textAlignment w:val="auto"/>
              <w:rPr>
                <w:rFonts w:ascii="Calibri" w:hAnsi="Calibri" w:cs="Times New Roman"/>
                <w:b/>
                <w:bCs/>
                <w:color w:val="000000"/>
                <w:sz w:val="22"/>
                <w:lang w:val="ro-RO" w:eastAsia="ro-RO"/>
              </w:rPr>
            </w:pPr>
            <w:r w:rsidRPr="00F07537">
              <w:rPr>
                <w:rFonts w:ascii="Calibri" w:hAnsi="Calibri" w:cs="Times New Roman"/>
                <w:b/>
                <w:bCs/>
                <w:color w:val="000000"/>
                <w:sz w:val="22"/>
                <w:szCs w:val="22"/>
                <w:lang w:val="ro-RO" w:eastAsia="ro-RO"/>
              </w:rPr>
              <w:t>total</w:t>
            </w:r>
          </w:p>
        </w:tc>
        <w:tc>
          <w:tcPr>
            <w:tcW w:w="1496" w:type="dxa"/>
            <w:tcBorders>
              <w:top w:val="nil"/>
              <w:left w:val="nil"/>
              <w:bottom w:val="single" w:sz="4" w:space="0" w:color="auto"/>
              <w:right w:val="single" w:sz="4" w:space="0" w:color="auto"/>
            </w:tcBorders>
            <w:shd w:val="clear" w:color="auto" w:fill="92CDDC"/>
            <w:noWrap/>
            <w:vAlign w:val="bottom"/>
          </w:tcPr>
          <w:p w:rsidR="00B02F41" w:rsidRPr="00F07537" w:rsidRDefault="00B02F41" w:rsidP="00E26239">
            <w:pPr>
              <w:suppressAutoHyphens w:val="0"/>
              <w:autoSpaceDN/>
              <w:jc w:val="right"/>
              <w:textAlignment w:val="auto"/>
              <w:rPr>
                <w:rFonts w:ascii="Calibri" w:hAnsi="Calibri" w:cs="Times New Roman"/>
                <w:b/>
                <w:bCs/>
                <w:color w:val="000000"/>
                <w:sz w:val="22"/>
                <w:lang w:eastAsia="ro-RO"/>
              </w:rPr>
            </w:pPr>
            <w:r w:rsidRPr="00F07537">
              <w:rPr>
                <w:rFonts w:ascii="Calibri" w:hAnsi="Calibri" w:cs="Times New Roman"/>
                <w:b/>
                <w:bCs/>
                <w:sz w:val="22"/>
                <w:szCs w:val="22"/>
                <w:lang w:eastAsia="ro-RO"/>
              </w:rPr>
              <w:t>1285585</w:t>
            </w:r>
          </w:p>
        </w:tc>
        <w:tc>
          <w:tcPr>
            <w:tcW w:w="1297" w:type="dxa"/>
            <w:tcBorders>
              <w:top w:val="nil"/>
              <w:left w:val="nil"/>
              <w:bottom w:val="single" w:sz="4" w:space="0" w:color="auto"/>
              <w:right w:val="single" w:sz="4" w:space="0" w:color="auto"/>
            </w:tcBorders>
            <w:shd w:val="clear" w:color="auto" w:fill="92CDDC"/>
            <w:noWrap/>
            <w:vAlign w:val="bottom"/>
          </w:tcPr>
          <w:p w:rsidR="00B02F41" w:rsidRPr="00F07537" w:rsidRDefault="00B02F41" w:rsidP="00E26239">
            <w:pPr>
              <w:suppressAutoHyphens w:val="0"/>
              <w:autoSpaceDN/>
              <w:jc w:val="right"/>
              <w:textAlignment w:val="auto"/>
              <w:rPr>
                <w:rFonts w:ascii="Calibri" w:hAnsi="Calibri" w:cs="Times New Roman"/>
                <w:b/>
                <w:bCs/>
                <w:color w:val="000000"/>
                <w:sz w:val="22"/>
                <w:lang w:eastAsia="ro-RO"/>
              </w:rPr>
            </w:pPr>
            <w:r w:rsidRPr="00F07537">
              <w:rPr>
                <w:rFonts w:ascii="Calibri" w:hAnsi="Calibri" w:cs="Times New Roman"/>
                <w:b/>
                <w:bCs/>
                <w:color w:val="000000"/>
                <w:sz w:val="22"/>
                <w:szCs w:val="22"/>
                <w:lang w:eastAsia="ro-RO"/>
              </w:rPr>
              <w:t>100%</w:t>
            </w:r>
          </w:p>
        </w:tc>
      </w:tr>
    </w:tbl>
    <w:p w:rsidR="00F07537" w:rsidRDefault="00F07537" w:rsidP="00B02F41">
      <w:pPr>
        <w:pStyle w:val="ListParagraph"/>
        <w:spacing w:line="360" w:lineRule="auto"/>
        <w:ind w:left="0"/>
        <w:jc w:val="center"/>
        <w:textAlignment w:val="auto"/>
        <w:rPr>
          <w:b/>
          <w:sz w:val="18"/>
          <w:lang w:val="fr-FR"/>
        </w:rPr>
      </w:pPr>
    </w:p>
    <w:p w:rsidR="00B02F41" w:rsidRPr="00F07537" w:rsidRDefault="00B02F41" w:rsidP="00B02F41">
      <w:pPr>
        <w:pStyle w:val="ListParagraph"/>
        <w:spacing w:line="360" w:lineRule="auto"/>
        <w:ind w:left="0"/>
        <w:jc w:val="center"/>
        <w:textAlignment w:val="auto"/>
        <w:rPr>
          <w:sz w:val="18"/>
          <w:lang w:val="fr-FR"/>
        </w:rPr>
      </w:pPr>
      <w:r w:rsidRPr="00F07537">
        <w:rPr>
          <w:b/>
          <w:sz w:val="18"/>
          <w:lang w:val="fr-FR"/>
        </w:rPr>
        <w:t xml:space="preserve">Tabel </w:t>
      </w:r>
      <w:r w:rsidR="00662E36" w:rsidRPr="00F07537">
        <w:rPr>
          <w:b/>
          <w:sz w:val="18"/>
        </w:rPr>
        <w:fldChar w:fldCharType="begin"/>
      </w:r>
      <w:r w:rsidRPr="00F07537">
        <w:rPr>
          <w:b/>
          <w:sz w:val="18"/>
          <w:lang w:val="fr-FR"/>
        </w:rPr>
        <w:instrText xml:space="preserve"> SEQ Tabel \* ARABIC </w:instrText>
      </w:r>
      <w:r w:rsidR="00662E36" w:rsidRPr="00F07537">
        <w:rPr>
          <w:b/>
          <w:sz w:val="18"/>
        </w:rPr>
        <w:fldChar w:fldCharType="separate"/>
      </w:r>
      <w:r w:rsidR="001A1538">
        <w:rPr>
          <w:b/>
          <w:noProof/>
          <w:sz w:val="18"/>
          <w:lang w:val="fr-FR"/>
        </w:rPr>
        <w:t>8</w:t>
      </w:r>
      <w:r w:rsidR="00662E36" w:rsidRPr="00F07537">
        <w:rPr>
          <w:b/>
          <w:sz w:val="18"/>
        </w:rPr>
        <w:fldChar w:fldCharType="end"/>
      </w:r>
      <w:r w:rsidRPr="00F07537">
        <w:rPr>
          <w:sz w:val="18"/>
          <w:lang w:val="fr-FR"/>
        </w:rPr>
        <w:t xml:space="preserve"> – Tipuri de îmbrăcăminți asfaltice pentru partea carosabilă în municipiul Suceava</w:t>
      </w:r>
    </w:p>
    <w:p w:rsidR="00B02F41" w:rsidRPr="00B02F41" w:rsidRDefault="00B02F41" w:rsidP="00B02F41">
      <w:pPr>
        <w:pStyle w:val="ListParagraph"/>
        <w:ind w:left="1080"/>
        <w:rPr>
          <w:u w:val="single"/>
          <w:lang w:val="fr-FR"/>
        </w:rPr>
      </w:pPr>
    </w:p>
    <w:p w:rsidR="00195D8A" w:rsidRDefault="00C04925" w:rsidP="00195D8A">
      <w:pPr>
        <w:keepNext/>
        <w:spacing w:line="360" w:lineRule="auto"/>
        <w:jc w:val="center"/>
        <w:textAlignment w:val="auto"/>
      </w:pPr>
      <w:r>
        <w:rPr>
          <w:noProof/>
        </w:rPr>
        <w:drawing>
          <wp:inline distT="0" distB="0" distL="0" distR="0" wp14:anchorId="52258C9A" wp14:editId="058FBED9">
            <wp:extent cx="3407434" cy="2034321"/>
            <wp:effectExtent l="0" t="0" r="254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07484" cy="2034351"/>
                    </a:xfrm>
                    <a:prstGeom prst="rect">
                      <a:avLst/>
                    </a:prstGeom>
                    <a:noFill/>
                  </pic:spPr>
                </pic:pic>
              </a:graphicData>
            </a:graphic>
          </wp:inline>
        </w:drawing>
      </w:r>
    </w:p>
    <w:p w:rsidR="00195D8A" w:rsidRDefault="00195D8A" w:rsidP="00F07537">
      <w:pPr>
        <w:pStyle w:val="Caption"/>
        <w:jc w:val="center"/>
        <w:rPr>
          <w:b w:val="0"/>
          <w:sz w:val="18"/>
          <w:lang w:val="ro-RO"/>
        </w:rPr>
      </w:pPr>
      <w:r w:rsidRPr="00884D34">
        <w:rPr>
          <w:sz w:val="18"/>
          <w:szCs w:val="18"/>
          <w:lang w:val="fr-FR"/>
        </w:rPr>
        <w:t xml:space="preserve">Figura </w:t>
      </w:r>
      <w:r w:rsidR="00662E36" w:rsidRPr="00884D34">
        <w:rPr>
          <w:sz w:val="18"/>
          <w:szCs w:val="18"/>
        </w:rPr>
        <w:fldChar w:fldCharType="begin"/>
      </w:r>
      <w:r w:rsidRPr="00884D34">
        <w:rPr>
          <w:sz w:val="18"/>
          <w:szCs w:val="18"/>
          <w:lang w:val="fr-FR"/>
        </w:rPr>
        <w:instrText xml:space="preserve"> SEQ Figura \* ARABIC </w:instrText>
      </w:r>
      <w:r w:rsidR="00662E36" w:rsidRPr="00884D34">
        <w:rPr>
          <w:sz w:val="18"/>
          <w:szCs w:val="18"/>
        </w:rPr>
        <w:fldChar w:fldCharType="separate"/>
      </w:r>
      <w:r w:rsidR="001A1538">
        <w:rPr>
          <w:noProof/>
          <w:sz w:val="18"/>
          <w:szCs w:val="18"/>
          <w:lang w:val="fr-FR"/>
        </w:rPr>
        <w:t>11</w:t>
      </w:r>
      <w:r w:rsidR="00662E36" w:rsidRPr="00884D34">
        <w:rPr>
          <w:sz w:val="18"/>
          <w:szCs w:val="18"/>
        </w:rPr>
        <w:fldChar w:fldCharType="end"/>
      </w:r>
      <w:r w:rsidRPr="00884D34">
        <w:rPr>
          <w:sz w:val="18"/>
          <w:szCs w:val="18"/>
          <w:lang w:val="fr-FR"/>
        </w:rPr>
        <w:t xml:space="preserve"> - </w:t>
      </w:r>
      <w:r w:rsidRPr="00884D34">
        <w:rPr>
          <w:b w:val="0"/>
          <w:sz w:val="18"/>
          <w:szCs w:val="18"/>
          <w:lang w:val="fr-FR"/>
        </w:rPr>
        <w:t>Tip</w:t>
      </w:r>
      <w:r w:rsidRPr="00884D34">
        <w:rPr>
          <w:b w:val="0"/>
          <w:sz w:val="18"/>
          <w:lang w:val="fr-FR"/>
        </w:rPr>
        <w:t xml:space="preserve"> de îmbrăcăminte pentru partea carosabilă (</w:t>
      </w:r>
      <w:r w:rsidRPr="00884D34">
        <w:rPr>
          <w:b w:val="0"/>
          <w:sz w:val="18"/>
          <w:lang w:val="ro-RO"/>
        </w:rPr>
        <w:t>sursa: Primăria municipiului Suceava)</w:t>
      </w:r>
    </w:p>
    <w:p w:rsidR="00F07537" w:rsidRDefault="00F07537" w:rsidP="00C04925">
      <w:pPr>
        <w:spacing w:line="360" w:lineRule="auto"/>
        <w:jc w:val="both"/>
        <w:textAlignment w:val="auto"/>
        <w:rPr>
          <w:rFonts w:ascii="Calibri" w:hAnsi="Calibri"/>
          <w:color w:val="000000"/>
          <w:sz w:val="22"/>
          <w:lang w:val="it-IT"/>
        </w:rPr>
      </w:pPr>
    </w:p>
    <w:p w:rsidR="00B02F41" w:rsidRPr="000E457E" w:rsidRDefault="00B02F41" w:rsidP="00C04925">
      <w:pPr>
        <w:spacing w:line="360" w:lineRule="auto"/>
        <w:ind w:firstLine="709"/>
        <w:jc w:val="both"/>
        <w:textAlignment w:val="auto"/>
        <w:rPr>
          <w:rFonts w:ascii="Calibri" w:hAnsi="Calibri"/>
          <w:color w:val="000000"/>
          <w:sz w:val="22"/>
          <w:lang w:val="it-IT"/>
        </w:rPr>
      </w:pPr>
      <w:r w:rsidRPr="00884D34">
        <w:rPr>
          <w:rFonts w:ascii="Calibri" w:hAnsi="Calibri"/>
          <w:b/>
          <w:color w:val="000000"/>
          <w:sz w:val="22"/>
          <w:lang w:val="it-IT"/>
        </w:rPr>
        <w:t>Se constată o stare tehnică precară pentru mai mult de 50% din lungimea străzilor.</w:t>
      </w:r>
      <w:r>
        <w:rPr>
          <w:rFonts w:ascii="Calibri" w:hAnsi="Calibri"/>
          <w:color w:val="000000"/>
          <w:sz w:val="22"/>
          <w:lang w:val="it-IT"/>
        </w:rPr>
        <w:t xml:space="preserve"> </w:t>
      </w:r>
      <w:r w:rsidRPr="00912807">
        <w:rPr>
          <w:rFonts w:ascii="Calibri" w:hAnsi="Calibri"/>
          <w:color w:val="000000"/>
          <w:sz w:val="22"/>
          <w:lang w:val="it-IT"/>
        </w:rPr>
        <w:t xml:space="preserve">Depăşirea capacităţii de circulaţie pe diverse sectoare de străzi, atât de categoria I, II, cât şi III, depăşiri care au un caracter aleator în timp, conduc la un regim instabil de circulaţie, până la blocare. </w:t>
      </w:r>
      <w:r w:rsidR="000E156E">
        <w:rPr>
          <w:rFonts w:ascii="Calibri" w:hAnsi="Calibri"/>
          <w:color w:val="000000"/>
          <w:sz w:val="22"/>
          <w:lang w:val="it-IT"/>
        </w:rPr>
        <w:t>De asemenea</w:t>
      </w:r>
      <w:r w:rsidR="007F6699">
        <w:rPr>
          <w:rFonts w:ascii="Calibri" w:hAnsi="Calibri"/>
          <w:color w:val="000000"/>
          <w:sz w:val="22"/>
          <w:lang w:val="it-IT"/>
        </w:rPr>
        <w:t>,</w:t>
      </w:r>
      <w:r w:rsidR="000E156E">
        <w:rPr>
          <w:rFonts w:ascii="Calibri" w:hAnsi="Calibri"/>
          <w:color w:val="000000"/>
          <w:sz w:val="22"/>
          <w:lang w:val="it-IT"/>
        </w:rPr>
        <w:t xml:space="preserve"> circulația vehiculelor cu viteză redusă generează volume crescute de noxe eliberate în atmosferă.</w:t>
      </w:r>
    </w:p>
    <w:p w:rsidR="00B02F41" w:rsidRPr="005A4AF7" w:rsidRDefault="00B02F41" w:rsidP="00B02F41">
      <w:pPr>
        <w:rPr>
          <w:lang w:val="ro-RO"/>
        </w:rPr>
      </w:pPr>
    </w:p>
    <w:p w:rsidR="00B02F41" w:rsidRPr="000E457E" w:rsidRDefault="00B02F41" w:rsidP="00B02F41">
      <w:pPr>
        <w:rPr>
          <w:lang w:val="it-IT"/>
        </w:rPr>
      </w:pPr>
    </w:p>
    <w:p w:rsidR="00B02F41" w:rsidRDefault="00B02F41" w:rsidP="00B02F41">
      <w:pPr>
        <w:pStyle w:val="ListParagraph"/>
        <w:numPr>
          <w:ilvl w:val="0"/>
          <w:numId w:val="33"/>
        </w:numPr>
        <w:rPr>
          <w:u w:val="single"/>
          <w:lang w:val="fr-FR"/>
        </w:rPr>
      </w:pPr>
      <w:bookmarkStart w:id="82" w:name="_Toc404178784"/>
      <w:bookmarkStart w:id="83" w:name="_Toc404341140"/>
      <w:r w:rsidRPr="00326EA5">
        <w:rPr>
          <w:u w:val="single"/>
          <w:lang w:val="fr-FR"/>
        </w:rPr>
        <w:t>Accesibilitatea rutieră</w:t>
      </w:r>
      <w:bookmarkEnd w:id="82"/>
      <w:bookmarkEnd w:id="83"/>
    </w:p>
    <w:p w:rsidR="00B02F41" w:rsidRPr="00326EA5" w:rsidRDefault="00B02F41" w:rsidP="00B02F41">
      <w:pPr>
        <w:pStyle w:val="ListParagraph"/>
        <w:ind w:left="1080"/>
        <w:rPr>
          <w:u w:val="single"/>
          <w:lang w:val="fr-FR"/>
        </w:rPr>
      </w:pPr>
    </w:p>
    <w:p w:rsidR="00B02F41" w:rsidRPr="000636E4" w:rsidRDefault="00B02F41" w:rsidP="00B02F41">
      <w:pPr>
        <w:suppressAutoHyphens w:val="0"/>
        <w:autoSpaceDE w:val="0"/>
        <w:spacing w:line="360" w:lineRule="auto"/>
        <w:ind w:firstLine="708"/>
        <w:jc w:val="both"/>
        <w:textAlignment w:val="auto"/>
        <w:rPr>
          <w:sz w:val="18"/>
          <w:lang w:val="fr-FR"/>
        </w:rPr>
      </w:pPr>
      <w:r w:rsidRPr="000636E4">
        <w:rPr>
          <w:rFonts w:ascii="Calibri" w:hAnsi="Calibri" w:cs="ArialMT"/>
          <w:sz w:val="22"/>
          <w:lang w:val="fr-FR"/>
        </w:rPr>
        <w:t>Circula</w:t>
      </w:r>
      <w:r>
        <w:rPr>
          <w:rFonts w:ascii="Calibri" w:hAnsi="Calibri" w:cs="ArialMT"/>
          <w:sz w:val="22"/>
          <w:lang w:val="fr-FR"/>
        </w:rPr>
        <w:t>ţ</w:t>
      </w:r>
      <w:r w:rsidRPr="000636E4">
        <w:rPr>
          <w:rFonts w:ascii="Calibri" w:hAnsi="Calibri" w:cs="ArialMT"/>
          <w:sz w:val="22"/>
          <w:lang w:val="fr-FR"/>
        </w:rPr>
        <w:t>ia rutier</w:t>
      </w:r>
      <w:r>
        <w:rPr>
          <w:rFonts w:ascii="Calibri" w:hAnsi="Calibri" w:cs="ArialMT"/>
          <w:sz w:val="22"/>
          <w:lang w:val="fr-FR"/>
        </w:rPr>
        <w:t>ă</w:t>
      </w:r>
      <w:r w:rsidRPr="000636E4">
        <w:rPr>
          <w:rFonts w:ascii="Calibri" w:hAnsi="Calibri" w:cs="ArialMT"/>
          <w:sz w:val="22"/>
          <w:lang w:val="fr-FR"/>
        </w:rPr>
        <w:t xml:space="preserve"> poate fi definit</w:t>
      </w:r>
      <w:r>
        <w:rPr>
          <w:rFonts w:ascii="Calibri" w:hAnsi="Calibri" w:cs="ArialMT"/>
          <w:sz w:val="22"/>
          <w:lang w:val="fr-FR"/>
        </w:rPr>
        <w:t>ă</w:t>
      </w:r>
      <w:r w:rsidRPr="000636E4">
        <w:rPr>
          <w:rFonts w:ascii="Calibri" w:hAnsi="Calibri" w:cs="ArialMT"/>
          <w:sz w:val="22"/>
          <w:lang w:val="fr-FR"/>
        </w:rPr>
        <w:t xml:space="preserve"> ca fiind mi</w:t>
      </w:r>
      <w:r>
        <w:rPr>
          <w:rFonts w:ascii="Calibri" w:hAnsi="Calibri" w:cs="ArialMT"/>
          <w:sz w:val="22"/>
          <w:lang w:val="fr-FR"/>
        </w:rPr>
        <w:t>ş</w:t>
      </w:r>
      <w:r w:rsidRPr="000636E4">
        <w:rPr>
          <w:rFonts w:ascii="Calibri" w:hAnsi="Calibri" w:cs="ArialMT"/>
          <w:sz w:val="22"/>
          <w:lang w:val="fr-FR"/>
        </w:rPr>
        <w:t>carea generat</w:t>
      </w:r>
      <w:r>
        <w:rPr>
          <w:rFonts w:ascii="Calibri" w:hAnsi="Calibri" w:cs="ArialMT"/>
          <w:sz w:val="22"/>
          <w:lang w:val="fr-FR"/>
        </w:rPr>
        <w:t>ă</w:t>
      </w:r>
      <w:r w:rsidRPr="000636E4">
        <w:rPr>
          <w:rFonts w:ascii="Calibri" w:hAnsi="Calibri" w:cs="ArialMT"/>
          <w:sz w:val="22"/>
          <w:lang w:val="fr-FR"/>
        </w:rPr>
        <w:t xml:space="preserve"> de vehicule </w:t>
      </w:r>
      <w:r>
        <w:rPr>
          <w:rFonts w:ascii="Calibri" w:hAnsi="Calibri" w:cs="ArialMT"/>
          <w:sz w:val="22"/>
          <w:lang w:val="fr-FR"/>
        </w:rPr>
        <w:t>ş</w:t>
      </w:r>
      <w:r w:rsidRPr="000636E4">
        <w:rPr>
          <w:rFonts w:ascii="Calibri" w:hAnsi="Calibri" w:cs="ArialMT"/>
          <w:sz w:val="22"/>
          <w:lang w:val="fr-FR"/>
        </w:rPr>
        <w:t>i persoane, co</w:t>
      </w:r>
      <w:r w:rsidRPr="000636E4">
        <w:rPr>
          <w:rFonts w:ascii="Calibri" w:hAnsi="Calibri" w:cs="ArialMT"/>
          <w:sz w:val="22"/>
          <w:lang w:val="fr-FR"/>
        </w:rPr>
        <w:t>n</w:t>
      </w:r>
      <w:r w:rsidRPr="000636E4">
        <w:rPr>
          <w:rFonts w:ascii="Calibri" w:hAnsi="Calibri" w:cs="ArialMT"/>
          <w:sz w:val="22"/>
          <w:lang w:val="fr-FR"/>
        </w:rPr>
        <w:t>centrat</w:t>
      </w:r>
      <w:r>
        <w:rPr>
          <w:rFonts w:ascii="Calibri" w:hAnsi="Calibri" w:cs="ArialMT"/>
          <w:sz w:val="22"/>
          <w:lang w:val="fr-FR"/>
        </w:rPr>
        <w:t>ă</w:t>
      </w:r>
      <w:r w:rsidRPr="000636E4">
        <w:rPr>
          <w:rFonts w:ascii="Calibri" w:hAnsi="Calibri" w:cs="ArialMT"/>
          <w:sz w:val="22"/>
          <w:lang w:val="fr-FR"/>
        </w:rPr>
        <w:t xml:space="preserve"> pe anumite suprafe</w:t>
      </w:r>
      <w:r>
        <w:rPr>
          <w:rFonts w:ascii="Calibri" w:hAnsi="Calibri" w:cs="ArialMT"/>
          <w:sz w:val="22"/>
          <w:lang w:val="fr-FR"/>
        </w:rPr>
        <w:t>ţ</w:t>
      </w:r>
      <w:r w:rsidRPr="000636E4">
        <w:rPr>
          <w:rFonts w:ascii="Calibri" w:hAnsi="Calibri" w:cs="ArialMT"/>
          <w:sz w:val="22"/>
          <w:lang w:val="fr-FR"/>
        </w:rPr>
        <w:t>e de teren amenajate special în acest scop, legat</w:t>
      </w:r>
      <w:r>
        <w:rPr>
          <w:rFonts w:ascii="Calibri" w:hAnsi="Calibri" w:cs="ArialMT"/>
          <w:sz w:val="22"/>
          <w:lang w:val="fr-FR"/>
        </w:rPr>
        <w:t>ă</w:t>
      </w:r>
      <w:r w:rsidRPr="000636E4">
        <w:rPr>
          <w:rFonts w:ascii="Calibri" w:hAnsi="Calibri" w:cs="ArialMT"/>
          <w:sz w:val="22"/>
          <w:lang w:val="fr-FR"/>
        </w:rPr>
        <w:t xml:space="preserve"> de desf</w:t>
      </w:r>
      <w:r>
        <w:rPr>
          <w:rFonts w:ascii="Calibri" w:hAnsi="Calibri" w:cs="ArialMT"/>
          <w:sz w:val="22"/>
          <w:lang w:val="fr-FR"/>
        </w:rPr>
        <w:t>ăş</w:t>
      </w:r>
      <w:r w:rsidRPr="000636E4">
        <w:rPr>
          <w:rFonts w:ascii="Calibri" w:hAnsi="Calibri" w:cs="ArialMT"/>
          <w:sz w:val="22"/>
          <w:lang w:val="fr-FR"/>
        </w:rPr>
        <w:t>urarea vie</w:t>
      </w:r>
      <w:r>
        <w:rPr>
          <w:rFonts w:ascii="Calibri" w:hAnsi="Calibri" w:cs="ArialMT"/>
          <w:sz w:val="22"/>
          <w:lang w:val="fr-FR"/>
        </w:rPr>
        <w:t>ţ</w:t>
      </w:r>
      <w:r w:rsidRPr="000636E4">
        <w:rPr>
          <w:rFonts w:ascii="Calibri" w:hAnsi="Calibri" w:cs="ArialMT"/>
          <w:sz w:val="22"/>
          <w:lang w:val="fr-FR"/>
        </w:rPr>
        <w:t xml:space="preserve">ii </w:t>
      </w:r>
      <w:r>
        <w:rPr>
          <w:rFonts w:ascii="Calibri" w:hAnsi="Calibri" w:cs="ArialMT"/>
          <w:sz w:val="22"/>
          <w:lang w:val="fr-FR"/>
        </w:rPr>
        <w:t>ş</w:t>
      </w:r>
      <w:r w:rsidRPr="000636E4">
        <w:rPr>
          <w:rFonts w:ascii="Calibri" w:hAnsi="Calibri" w:cs="ArialMT"/>
          <w:sz w:val="22"/>
          <w:lang w:val="fr-FR"/>
        </w:rPr>
        <w:t>i activit</w:t>
      </w:r>
      <w:r>
        <w:rPr>
          <w:rFonts w:ascii="Calibri" w:hAnsi="Calibri" w:cs="ArialMT"/>
          <w:sz w:val="22"/>
          <w:lang w:val="fr-FR"/>
        </w:rPr>
        <w:t>ăţ</w:t>
      </w:r>
      <w:r w:rsidRPr="000636E4">
        <w:rPr>
          <w:rFonts w:ascii="Calibri" w:hAnsi="Calibri" w:cs="ArialMT"/>
          <w:sz w:val="22"/>
          <w:lang w:val="fr-FR"/>
        </w:rPr>
        <w:t>ii omene</w:t>
      </w:r>
      <w:r>
        <w:rPr>
          <w:rFonts w:ascii="Calibri" w:hAnsi="Calibri" w:cs="ArialMT"/>
          <w:sz w:val="22"/>
          <w:lang w:val="fr-FR"/>
        </w:rPr>
        <w:t>ş</w:t>
      </w:r>
      <w:r w:rsidRPr="000636E4">
        <w:rPr>
          <w:rFonts w:ascii="Calibri" w:hAnsi="Calibri" w:cs="ArialMT"/>
          <w:sz w:val="22"/>
          <w:lang w:val="fr-FR"/>
        </w:rPr>
        <w:t>ti.</w:t>
      </w:r>
    </w:p>
    <w:p w:rsidR="00B02F41" w:rsidRPr="000636E4" w:rsidRDefault="00B02F41" w:rsidP="00B02F41">
      <w:pPr>
        <w:suppressAutoHyphens w:val="0"/>
        <w:autoSpaceDE w:val="0"/>
        <w:spacing w:line="360" w:lineRule="auto"/>
        <w:ind w:firstLine="708"/>
        <w:jc w:val="both"/>
        <w:textAlignment w:val="auto"/>
        <w:rPr>
          <w:sz w:val="18"/>
          <w:lang w:val="fr-FR"/>
        </w:rPr>
      </w:pPr>
      <w:r w:rsidRPr="000636E4">
        <w:rPr>
          <w:rFonts w:ascii="Calibri" w:hAnsi="Calibri" w:cs="ArialMT"/>
          <w:sz w:val="22"/>
          <w:lang w:val="fr-FR"/>
        </w:rPr>
        <w:t xml:space="preserve">Apare necesitatea unei </w:t>
      </w:r>
      <w:r w:rsidRPr="000636E4">
        <w:rPr>
          <w:rFonts w:ascii="Calibri" w:hAnsi="Calibri" w:cs="Arial-BoldMT"/>
          <w:b/>
          <w:bCs/>
          <w:i/>
          <w:sz w:val="22"/>
          <w:lang w:val="fr-FR"/>
        </w:rPr>
        <w:t>re</w:t>
      </w:r>
      <w:r>
        <w:rPr>
          <w:rFonts w:ascii="Calibri" w:hAnsi="Calibri" w:cs="Arial-BoldMT"/>
          <w:b/>
          <w:bCs/>
          <w:i/>
          <w:sz w:val="22"/>
          <w:lang w:val="fr-FR"/>
        </w:rPr>
        <w:t>ţ</w:t>
      </w:r>
      <w:r w:rsidRPr="000636E4">
        <w:rPr>
          <w:rFonts w:ascii="Calibri" w:hAnsi="Calibri" w:cs="Arial-BoldMT"/>
          <w:b/>
          <w:bCs/>
          <w:i/>
          <w:sz w:val="22"/>
          <w:lang w:val="fr-FR"/>
        </w:rPr>
        <w:t>ele stradale majore</w:t>
      </w:r>
      <w:r w:rsidRPr="000636E4">
        <w:rPr>
          <w:rFonts w:ascii="Calibri" w:hAnsi="Calibri" w:cs="Arial-BoldMT"/>
          <w:b/>
          <w:bCs/>
          <w:sz w:val="22"/>
          <w:lang w:val="fr-FR"/>
        </w:rPr>
        <w:t xml:space="preserve"> </w:t>
      </w:r>
      <w:r w:rsidRPr="000636E4">
        <w:rPr>
          <w:rFonts w:ascii="Calibri" w:hAnsi="Calibri" w:cs="ArialMT"/>
          <w:sz w:val="22"/>
          <w:lang w:val="fr-FR"/>
        </w:rPr>
        <w:t>pentru asigurarea circula</w:t>
      </w:r>
      <w:r>
        <w:rPr>
          <w:rFonts w:ascii="Calibri" w:hAnsi="Calibri" w:cs="ArialMT"/>
          <w:sz w:val="22"/>
          <w:lang w:val="fr-FR"/>
        </w:rPr>
        <w:t>ţ</w:t>
      </w:r>
      <w:r w:rsidRPr="000636E4">
        <w:rPr>
          <w:rFonts w:ascii="Calibri" w:hAnsi="Calibri" w:cs="ArialMT"/>
          <w:sz w:val="22"/>
          <w:lang w:val="fr-FR"/>
        </w:rPr>
        <w:t>iei or</w:t>
      </w:r>
      <w:r>
        <w:rPr>
          <w:rFonts w:ascii="Calibri" w:hAnsi="Calibri" w:cs="ArialMT"/>
          <w:sz w:val="22"/>
          <w:lang w:val="fr-FR"/>
        </w:rPr>
        <w:t>ăş</w:t>
      </w:r>
      <w:r w:rsidRPr="000636E4">
        <w:rPr>
          <w:rFonts w:ascii="Calibri" w:hAnsi="Calibri" w:cs="ArialMT"/>
          <w:sz w:val="22"/>
          <w:lang w:val="fr-FR"/>
        </w:rPr>
        <w:t>ene</w:t>
      </w:r>
      <w:r>
        <w:rPr>
          <w:rFonts w:ascii="Calibri" w:hAnsi="Calibri" w:cs="ArialMT"/>
          <w:sz w:val="22"/>
          <w:lang w:val="fr-FR"/>
        </w:rPr>
        <w:t>ş</w:t>
      </w:r>
      <w:r w:rsidRPr="000636E4">
        <w:rPr>
          <w:rFonts w:ascii="Calibri" w:hAnsi="Calibri" w:cs="ArialMT"/>
          <w:sz w:val="22"/>
          <w:lang w:val="fr-FR"/>
        </w:rPr>
        <w:t xml:space="preserve">ti de mare volum </w:t>
      </w:r>
      <w:r>
        <w:rPr>
          <w:rFonts w:ascii="Calibri" w:hAnsi="Calibri" w:cs="ArialMT"/>
          <w:sz w:val="22"/>
          <w:lang w:val="fr-FR"/>
        </w:rPr>
        <w:t>ş</w:t>
      </w:r>
      <w:r w:rsidRPr="000636E4">
        <w:rPr>
          <w:rFonts w:ascii="Calibri" w:hAnsi="Calibri" w:cs="ArialMT"/>
          <w:sz w:val="22"/>
          <w:lang w:val="fr-FR"/>
        </w:rPr>
        <w:t>i vitez</w:t>
      </w:r>
      <w:r>
        <w:rPr>
          <w:rFonts w:ascii="Calibri" w:hAnsi="Calibri" w:cs="ArialMT"/>
          <w:sz w:val="22"/>
          <w:lang w:val="fr-FR"/>
        </w:rPr>
        <w:t>ă</w:t>
      </w:r>
      <w:r w:rsidRPr="000636E4">
        <w:rPr>
          <w:rFonts w:ascii="Calibri" w:hAnsi="Calibri" w:cs="ArialMT"/>
          <w:sz w:val="22"/>
          <w:lang w:val="fr-FR"/>
        </w:rPr>
        <w:t xml:space="preserve"> corespunz</w:t>
      </w:r>
      <w:r>
        <w:rPr>
          <w:rFonts w:ascii="Calibri" w:hAnsi="Calibri" w:cs="ArialMT"/>
          <w:sz w:val="22"/>
          <w:lang w:val="fr-FR"/>
        </w:rPr>
        <w:t>ă</w:t>
      </w:r>
      <w:r w:rsidRPr="000636E4">
        <w:rPr>
          <w:rFonts w:ascii="Calibri" w:hAnsi="Calibri" w:cs="ArialMT"/>
          <w:sz w:val="22"/>
          <w:lang w:val="fr-FR"/>
        </w:rPr>
        <w:t>toare, amplasat</w:t>
      </w:r>
      <w:r>
        <w:rPr>
          <w:rFonts w:ascii="Calibri" w:hAnsi="Calibri" w:cs="ArialMT"/>
          <w:sz w:val="22"/>
          <w:lang w:val="fr-FR"/>
        </w:rPr>
        <w:t>ă</w:t>
      </w:r>
      <w:r w:rsidRPr="000636E4">
        <w:rPr>
          <w:rFonts w:ascii="Calibri" w:hAnsi="Calibri" w:cs="ArialMT"/>
          <w:sz w:val="22"/>
          <w:lang w:val="fr-FR"/>
        </w:rPr>
        <w:t xml:space="preserve"> în vecin</w:t>
      </w:r>
      <w:r>
        <w:rPr>
          <w:rFonts w:ascii="Calibri" w:hAnsi="Calibri" w:cs="ArialMT"/>
          <w:sz w:val="22"/>
          <w:lang w:val="fr-FR"/>
        </w:rPr>
        <w:t>ă</w:t>
      </w:r>
      <w:r w:rsidRPr="000636E4">
        <w:rPr>
          <w:rFonts w:ascii="Calibri" w:hAnsi="Calibri" w:cs="ArialMT"/>
          <w:sz w:val="22"/>
          <w:lang w:val="fr-FR"/>
        </w:rPr>
        <w:t>tatea marilor unit</w:t>
      </w:r>
      <w:r>
        <w:rPr>
          <w:rFonts w:ascii="Calibri" w:hAnsi="Calibri" w:cs="ArialMT"/>
          <w:sz w:val="22"/>
          <w:lang w:val="fr-FR"/>
        </w:rPr>
        <w:t>ăţ</w:t>
      </w:r>
      <w:r w:rsidRPr="000636E4">
        <w:rPr>
          <w:rFonts w:ascii="Calibri" w:hAnsi="Calibri" w:cs="ArialMT"/>
          <w:sz w:val="22"/>
          <w:lang w:val="fr-FR"/>
        </w:rPr>
        <w:t xml:space="preserve">i urbanistice </w:t>
      </w:r>
      <w:r>
        <w:rPr>
          <w:rFonts w:ascii="Calibri" w:hAnsi="Calibri" w:cs="ArialMT"/>
          <w:sz w:val="22"/>
          <w:lang w:val="fr-FR"/>
        </w:rPr>
        <w:t>ş</w:t>
      </w:r>
      <w:r w:rsidRPr="000636E4">
        <w:rPr>
          <w:rFonts w:ascii="Calibri" w:hAnsi="Calibri" w:cs="ArialMT"/>
          <w:sz w:val="22"/>
          <w:lang w:val="fr-FR"/>
        </w:rPr>
        <w:t xml:space="preserve">i al </w:t>
      </w:r>
      <w:r w:rsidRPr="000636E4">
        <w:rPr>
          <w:rFonts w:ascii="Calibri" w:hAnsi="Calibri" w:cs="Arial-BoldMT"/>
          <w:b/>
          <w:bCs/>
          <w:sz w:val="22"/>
          <w:lang w:val="fr-FR"/>
        </w:rPr>
        <w:t xml:space="preserve">unei </w:t>
      </w:r>
      <w:r w:rsidRPr="000636E4">
        <w:rPr>
          <w:rFonts w:ascii="Calibri" w:hAnsi="Calibri" w:cs="Arial-BoldMT"/>
          <w:b/>
          <w:bCs/>
          <w:i/>
          <w:sz w:val="22"/>
          <w:lang w:val="fr-FR"/>
        </w:rPr>
        <w:t>re</w:t>
      </w:r>
      <w:r>
        <w:rPr>
          <w:rFonts w:ascii="Calibri" w:hAnsi="Calibri" w:cs="Arial-BoldMT"/>
          <w:b/>
          <w:bCs/>
          <w:i/>
          <w:sz w:val="22"/>
          <w:lang w:val="fr-FR"/>
        </w:rPr>
        <w:t>ţ</w:t>
      </w:r>
      <w:r w:rsidRPr="000636E4">
        <w:rPr>
          <w:rFonts w:ascii="Calibri" w:hAnsi="Calibri" w:cs="Arial-BoldMT"/>
          <w:b/>
          <w:bCs/>
          <w:i/>
          <w:sz w:val="22"/>
          <w:lang w:val="fr-FR"/>
        </w:rPr>
        <w:t>ele de mas</w:t>
      </w:r>
      <w:r>
        <w:rPr>
          <w:rFonts w:ascii="Calibri" w:hAnsi="Calibri" w:cs="Arial-BoldMT"/>
          <w:b/>
          <w:bCs/>
          <w:i/>
          <w:sz w:val="22"/>
          <w:lang w:val="fr-FR"/>
        </w:rPr>
        <w:t>ă</w:t>
      </w:r>
      <w:r w:rsidRPr="000636E4">
        <w:rPr>
          <w:rFonts w:ascii="Calibri" w:hAnsi="Calibri" w:cs="Arial-BoldMT"/>
          <w:b/>
          <w:bCs/>
          <w:sz w:val="22"/>
          <w:lang w:val="fr-FR"/>
        </w:rPr>
        <w:t xml:space="preserve"> </w:t>
      </w:r>
      <w:r w:rsidRPr="000636E4">
        <w:rPr>
          <w:rFonts w:ascii="Calibri" w:hAnsi="Calibri" w:cs="ArialMT"/>
          <w:sz w:val="22"/>
          <w:lang w:val="fr-FR"/>
        </w:rPr>
        <w:t>situat</w:t>
      </w:r>
      <w:r>
        <w:rPr>
          <w:rFonts w:ascii="Calibri" w:hAnsi="Calibri" w:cs="ArialMT"/>
          <w:sz w:val="22"/>
          <w:lang w:val="fr-FR"/>
        </w:rPr>
        <w:t>ă</w:t>
      </w:r>
      <w:r w:rsidRPr="000636E4">
        <w:rPr>
          <w:rFonts w:ascii="Calibri" w:hAnsi="Calibri" w:cs="ArialMT"/>
          <w:sz w:val="22"/>
          <w:lang w:val="fr-FR"/>
        </w:rPr>
        <w:t xml:space="preserve"> în interiorul acestor unit</w:t>
      </w:r>
      <w:r>
        <w:rPr>
          <w:rFonts w:ascii="Calibri" w:hAnsi="Calibri" w:cs="ArialMT"/>
          <w:sz w:val="22"/>
          <w:lang w:val="fr-FR"/>
        </w:rPr>
        <w:t>ăţ</w:t>
      </w:r>
      <w:r w:rsidRPr="000636E4">
        <w:rPr>
          <w:rFonts w:ascii="Calibri" w:hAnsi="Calibri" w:cs="ArialMT"/>
          <w:sz w:val="22"/>
          <w:lang w:val="fr-FR"/>
        </w:rPr>
        <w:t>i pentru asigurarea circula</w:t>
      </w:r>
      <w:r>
        <w:rPr>
          <w:rFonts w:ascii="Calibri" w:hAnsi="Calibri" w:cs="ArialMT"/>
          <w:sz w:val="22"/>
          <w:lang w:val="fr-FR"/>
        </w:rPr>
        <w:t>ţ</w:t>
      </w:r>
      <w:r w:rsidRPr="000636E4">
        <w:rPr>
          <w:rFonts w:ascii="Calibri" w:hAnsi="Calibri" w:cs="ArialMT"/>
          <w:sz w:val="22"/>
          <w:lang w:val="fr-FR"/>
        </w:rPr>
        <w:t xml:space="preserve">iei locale </w:t>
      </w:r>
      <w:r>
        <w:rPr>
          <w:rFonts w:ascii="Calibri" w:hAnsi="Calibri" w:cs="ArialMT"/>
          <w:sz w:val="22"/>
          <w:lang w:val="fr-FR"/>
        </w:rPr>
        <w:t>ş</w:t>
      </w:r>
      <w:r w:rsidRPr="000636E4">
        <w:rPr>
          <w:rFonts w:ascii="Calibri" w:hAnsi="Calibri" w:cs="ArialMT"/>
          <w:sz w:val="22"/>
          <w:lang w:val="fr-FR"/>
        </w:rPr>
        <w:t>i de acces caracterizat</w:t>
      </w:r>
      <w:r>
        <w:rPr>
          <w:rFonts w:ascii="Calibri" w:hAnsi="Calibri" w:cs="ArialMT"/>
          <w:sz w:val="22"/>
          <w:lang w:val="fr-FR"/>
        </w:rPr>
        <w:t>ă</w:t>
      </w:r>
      <w:r w:rsidRPr="000636E4">
        <w:rPr>
          <w:rFonts w:ascii="Calibri" w:hAnsi="Calibri" w:cs="ArialMT"/>
          <w:sz w:val="22"/>
          <w:lang w:val="fr-FR"/>
        </w:rPr>
        <w:t xml:space="preserve"> prin m</w:t>
      </w:r>
      <w:r>
        <w:rPr>
          <w:rFonts w:ascii="Calibri" w:hAnsi="Calibri" w:cs="ArialMT"/>
          <w:sz w:val="22"/>
          <w:lang w:val="fr-FR"/>
        </w:rPr>
        <w:t>ă</w:t>
      </w:r>
      <w:r w:rsidRPr="000636E4">
        <w:rPr>
          <w:rFonts w:ascii="Calibri" w:hAnsi="Calibri" w:cs="ArialMT"/>
          <w:sz w:val="22"/>
          <w:lang w:val="fr-FR"/>
        </w:rPr>
        <w:t xml:space="preserve">rime </w:t>
      </w:r>
      <w:r>
        <w:rPr>
          <w:rFonts w:ascii="Calibri" w:hAnsi="Calibri" w:cs="ArialMT"/>
          <w:sz w:val="22"/>
          <w:lang w:val="fr-FR"/>
        </w:rPr>
        <w:t>ş</w:t>
      </w:r>
      <w:r w:rsidRPr="000636E4">
        <w:rPr>
          <w:rFonts w:ascii="Calibri" w:hAnsi="Calibri" w:cs="ArialMT"/>
          <w:sz w:val="22"/>
          <w:lang w:val="fr-FR"/>
        </w:rPr>
        <w:t>i viteze reduse.</w:t>
      </w:r>
    </w:p>
    <w:p w:rsidR="00B02F41" w:rsidRPr="00912807" w:rsidRDefault="00B02F41" w:rsidP="00B02F41">
      <w:pPr>
        <w:suppressAutoHyphens w:val="0"/>
        <w:autoSpaceDE w:val="0"/>
        <w:spacing w:line="360" w:lineRule="auto"/>
        <w:ind w:firstLine="708"/>
        <w:jc w:val="both"/>
        <w:textAlignment w:val="auto"/>
        <w:rPr>
          <w:sz w:val="18"/>
          <w:lang w:val="pt-BR"/>
        </w:rPr>
      </w:pPr>
      <w:r w:rsidRPr="00FF0997">
        <w:rPr>
          <w:rFonts w:ascii="Calibri" w:hAnsi="Calibri"/>
          <w:sz w:val="22"/>
          <w:lang w:val="pt-BR"/>
        </w:rPr>
        <w:t xml:space="preserve"> </w:t>
      </w:r>
      <w:r w:rsidRPr="00F30EA5">
        <w:rPr>
          <w:rFonts w:ascii="Calibri" w:hAnsi="Calibri"/>
          <w:sz w:val="22"/>
          <w:lang w:val="pt-BR"/>
        </w:rPr>
        <w:t xml:space="preserve">Circulaţia auto este </w:t>
      </w:r>
      <w:r w:rsidRPr="00F30EA5">
        <w:rPr>
          <w:rFonts w:ascii="Calibri" w:hAnsi="Calibri"/>
          <w:color w:val="000000"/>
          <w:sz w:val="22"/>
          <w:lang w:val="pt-BR"/>
        </w:rPr>
        <w:t xml:space="preserve">direct dependentă de creşterea gradului de motorizare a localităţii. </w:t>
      </w:r>
      <w:r w:rsidRPr="00912807">
        <w:rPr>
          <w:rFonts w:ascii="Calibri" w:hAnsi="Calibri"/>
          <w:sz w:val="22"/>
          <w:lang w:val="pt-BR"/>
        </w:rPr>
        <w:t>Reţeaua de străzi a municipiului Suceava este caracterizată prin existenţa arterelor principale de categoria I-a şi a II-a care fac legătura între toate zonele rezidenţiale şi principalele zone de interes economic, social, comercial, administrativ, cultural-recreativ şi prin existenţa unei reţele de străzi colectoare şi de acces local, de categoriile III şi IV.</w:t>
      </w:r>
    </w:p>
    <w:p w:rsidR="00B02F41" w:rsidRPr="00912807" w:rsidRDefault="00B02F41" w:rsidP="00B02F41">
      <w:pPr>
        <w:suppressAutoHyphens w:val="0"/>
        <w:autoSpaceDE w:val="0"/>
        <w:spacing w:line="360" w:lineRule="auto"/>
        <w:ind w:firstLine="720"/>
        <w:jc w:val="both"/>
        <w:textAlignment w:val="auto"/>
        <w:rPr>
          <w:sz w:val="18"/>
          <w:lang w:val="pt-BR"/>
        </w:rPr>
      </w:pPr>
      <w:r w:rsidRPr="007F6699">
        <w:rPr>
          <w:rFonts w:ascii="Calibri" w:hAnsi="Calibri"/>
          <w:b/>
          <w:sz w:val="22"/>
          <w:lang w:val="pt-BR"/>
        </w:rPr>
        <w:t>Racordarea tramei stradale majore cu extravilanul este asigurată prin arterele</w:t>
      </w:r>
      <w:r w:rsidRPr="00912807">
        <w:rPr>
          <w:rFonts w:ascii="Calibri" w:hAnsi="Calibri"/>
          <w:sz w:val="22"/>
          <w:lang w:val="pt-BR"/>
        </w:rPr>
        <w:t>: str. Sofia Vicoveanca, str. Brădetului, str. Parcului, str. Cuza Vodă, str. 22 Decembrie, str. Mitocului, str. G</w:t>
      </w:r>
      <w:r w:rsidR="005F79CE">
        <w:rPr>
          <w:rFonts w:ascii="Calibri" w:hAnsi="Calibri"/>
          <w:sz w:val="22"/>
          <w:lang w:val="pt-BR"/>
        </w:rPr>
        <w:t xml:space="preserve">rigore </w:t>
      </w:r>
      <w:r w:rsidRPr="00912807">
        <w:rPr>
          <w:rFonts w:ascii="Calibri" w:hAnsi="Calibri"/>
          <w:sz w:val="22"/>
          <w:lang w:val="pt-BR"/>
        </w:rPr>
        <w:t>A</w:t>
      </w:r>
      <w:r w:rsidR="005F79CE">
        <w:rPr>
          <w:rFonts w:ascii="Calibri" w:hAnsi="Calibri"/>
          <w:sz w:val="22"/>
          <w:lang w:val="pt-BR"/>
        </w:rPr>
        <w:t>lexandru Ghica, DC 74, bd. Academician</w:t>
      </w:r>
      <w:r w:rsidRPr="00912807">
        <w:rPr>
          <w:rFonts w:ascii="Calibri" w:hAnsi="Calibri"/>
          <w:sz w:val="22"/>
          <w:lang w:val="pt-BR"/>
        </w:rPr>
        <w:t xml:space="preserve"> Vasile Grecu, str. Victoriei şi str. Ion Irimescu.</w:t>
      </w:r>
    </w:p>
    <w:p w:rsidR="00B02F41" w:rsidRPr="00912807" w:rsidRDefault="00B02F41" w:rsidP="00B02F41">
      <w:pPr>
        <w:suppressAutoHyphens w:val="0"/>
        <w:autoSpaceDE w:val="0"/>
        <w:spacing w:line="360" w:lineRule="auto"/>
        <w:jc w:val="both"/>
        <w:rPr>
          <w:rFonts w:ascii="Calibri" w:hAnsi="Calibri"/>
          <w:color w:val="000000"/>
          <w:sz w:val="22"/>
          <w:lang w:val="pt-BR"/>
        </w:rPr>
      </w:pPr>
      <w:r w:rsidRPr="007F6699">
        <w:rPr>
          <w:rFonts w:ascii="Calibri" w:hAnsi="Calibri"/>
          <w:b/>
          <w:sz w:val="22"/>
          <w:lang w:val="pt-BR"/>
        </w:rPr>
        <w:t xml:space="preserve">               Şoseaua de centură odată realizată, va putea proteja reţeaua de </w:t>
      </w:r>
      <w:r w:rsidRPr="007F6699">
        <w:rPr>
          <w:rFonts w:ascii="Calibri" w:hAnsi="Calibri"/>
          <w:b/>
          <w:color w:val="000000"/>
          <w:sz w:val="22"/>
          <w:lang w:val="pt-BR"/>
        </w:rPr>
        <w:t>străzi de traficul auto greu</w:t>
      </w:r>
      <w:r w:rsidRPr="00912807">
        <w:rPr>
          <w:rFonts w:ascii="Calibri" w:hAnsi="Calibri"/>
          <w:color w:val="000000"/>
          <w:sz w:val="22"/>
          <w:lang w:val="pt-BR"/>
        </w:rPr>
        <w:t>, străzi care sub efectul intensităţii şi compoziţiei traficului se deteriorează foarte repede. Se vor reduc</w:t>
      </w:r>
      <w:r>
        <w:rPr>
          <w:rFonts w:ascii="Calibri" w:hAnsi="Calibri"/>
          <w:color w:val="000000"/>
          <w:sz w:val="22"/>
          <w:lang w:val="pt-BR"/>
        </w:rPr>
        <w:t>e</w:t>
      </w:r>
      <w:r w:rsidRPr="00912807">
        <w:rPr>
          <w:rFonts w:ascii="Calibri" w:hAnsi="Calibri"/>
          <w:color w:val="000000"/>
          <w:sz w:val="22"/>
          <w:lang w:val="pt-BR"/>
        </w:rPr>
        <w:t xml:space="preserve"> şi efectele negative asupra mediului</w:t>
      </w:r>
      <w:r>
        <w:rPr>
          <w:rFonts w:ascii="Calibri" w:hAnsi="Calibri"/>
          <w:color w:val="000000"/>
          <w:sz w:val="22"/>
          <w:lang w:val="pt-BR"/>
        </w:rPr>
        <w:t>,</w:t>
      </w:r>
      <w:r w:rsidRPr="00912807">
        <w:rPr>
          <w:rFonts w:ascii="Calibri" w:hAnsi="Calibri"/>
          <w:color w:val="000000"/>
          <w:sz w:val="22"/>
          <w:lang w:val="pt-BR"/>
        </w:rPr>
        <w:t xml:space="preserve"> </w:t>
      </w:r>
      <w:r w:rsidR="000E156E">
        <w:rPr>
          <w:rFonts w:ascii="Calibri" w:hAnsi="Calibri"/>
          <w:color w:val="000000"/>
          <w:sz w:val="22"/>
          <w:lang w:val="pt-BR"/>
        </w:rPr>
        <w:t>prin reducerea nivelului de zgomot</w:t>
      </w:r>
      <w:r w:rsidRPr="00912807">
        <w:rPr>
          <w:rFonts w:ascii="Calibri" w:hAnsi="Calibri"/>
          <w:color w:val="000000"/>
          <w:sz w:val="22"/>
          <w:lang w:val="pt-BR"/>
        </w:rPr>
        <w:t xml:space="preserve"> şi al noxelor.</w:t>
      </w:r>
    </w:p>
    <w:p w:rsidR="00B02F41" w:rsidRPr="00912807" w:rsidRDefault="000E156E" w:rsidP="00B02F41">
      <w:pPr>
        <w:suppressAutoHyphens w:val="0"/>
        <w:autoSpaceDE w:val="0"/>
        <w:spacing w:line="360" w:lineRule="auto"/>
        <w:ind w:firstLine="720"/>
        <w:jc w:val="both"/>
        <w:textAlignment w:val="auto"/>
        <w:rPr>
          <w:rFonts w:ascii="Calibri" w:hAnsi="Calibri"/>
          <w:sz w:val="22"/>
          <w:lang w:val="pt-BR"/>
        </w:rPr>
      </w:pPr>
      <w:r>
        <w:rPr>
          <w:rFonts w:ascii="Calibri" w:hAnsi="Calibri"/>
          <w:sz w:val="22"/>
          <w:lang w:val="pt-BR"/>
        </w:rPr>
        <w:t>Ruta ocolitoare</w:t>
      </w:r>
      <w:r w:rsidR="00B02F41" w:rsidRPr="00912807">
        <w:rPr>
          <w:rFonts w:ascii="Calibri" w:hAnsi="Calibri"/>
          <w:sz w:val="22"/>
          <w:lang w:val="pt-BR"/>
        </w:rPr>
        <w:t xml:space="preserve"> este oportună pentru că </w:t>
      </w:r>
      <w:r>
        <w:rPr>
          <w:rFonts w:ascii="Calibri" w:hAnsi="Calibri"/>
          <w:sz w:val="22"/>
          <w:lang w:val="pt-BR"/>
        </w:rPr>
        <w:t>determină</w:t>
      </w:r>
      <w:r w:rsidR="00B02F41" w:rsidRPr="00912807">
        <w:rPr>
          <w:rFonts w:ascii="Calibri" w:hAnsi="Calibri"/>
          <w:sz w:val="22"/>
          <w:lang w:val="pt-BR"/>
        </w:rPr>
        <w:t xml:space="preserve"> selectarea traficului de tranzit de cel local, degrevează reţeaua de străzi de o sarcină suplimentară şi asigură o fluenţă constantă în desfăşurarea traficului.</w:t>
      </w:r>
    </w:p>
    <w:p w:rsidR="00B02F41" w:rsidRPr="00912807" w:rsidRDefault="00B02F41" w:rsidP="00B02F41">
      <w:pPr>
        <w:suppressAutoHyphens w:val="0"/>
        <w:autoSpaceDE w:val="0"/>
        <w:spacing w:line="360" w:lineRule="auto"/>
        <w:ind w:firstLine="720"/>
        <w:jc w:val="both"/>
        <w:textAlignment w:val="auto"/>
        <w:rPr>
          <w:sz w:val="18"/>
          <w:lang w:val="pt-BR"/>
        </w:rPr>
      </w:pPr>
    </w:p>
    <w:p w:rsidR="00B02F41" w:rsidRPr="00912807" w:rsidRDefault="00B02F41" w:rsidP="00B02F41">
      <w:pPr>
        <w:pStyle w:val="ListParagraph"/>
        <w:numPr>
          <w:ilvl w:val="0"/>
          <w:numId w:val="33"/>
        </w:numPr>
        <w:rPr>
          <w:u w:val="single"/>
          <w:lang w:val="it-IT"/>
        </w:rPr>
      </w:pPr>
      <w:bookmarkStart w:id="84" w:name="_Toc404178785"/>
      <w:bookmarkStart w:id="85" w:name="_Toc404341141"/>
      <w:r w:rsidRPr="00912807">
        <w:rPr>
          <w:u w:val="single"/>
          <w:lang w:val="it-IT"/>
        </w:rPr>
        <w:t>Gradul de deservire/ solicitare al rețelei rutiere</w:t>
      </w:r>
      <w:bookmarkEnd w:id="84"/>
      <w:bookmarkEnd w:id="85"/>
    </w:p>
    <w:p w:rsidR="00B02F41" w:rsidRPr="00912807" w:rsidRDefault="00B02F41" w:rsidP="00B02F41">
      <w:pPr>
        <w:pStyle w:val="ListParagraph"/>
        <w:ind w:left="1080"/>
        <w:rPr>
          <w:u w:val="single"/>
          <w:lang w:val="it-IT"/>
        </w:rPr>
      </w:pPr>
    </w:p>
    <w:p w:rsidR="00B02F41" w:rsidRPr="00912807" w:rsidRDefault="00B02F41" w:rsidP="00B02F41">
      <w:pPr>
        <w:suppressAutoHyphens w:val="0"/>
        <w:autoSpaceDE w:val="0"/>
        <w:spacing w:line="360" w:lineRule="auto"/>
        <w:ind w:firstLine="720"/>
        <w:jc w:val="both"/>
        <w:textAlignment w:val="auto"/>
        <w:rPr>
          <w:sz w:val="18"/>
          <w:lang w:val="it-IT"/>
        </w:rPr>
      </w:pPr>
      <w:r w:rsidRPr="00912807">
        <w:rPr>
          <w:rFonts w:ascii="Calibri" w:hAnsi="Calibri"/>
          <w:sz w:val="22"/>
          <w:lang w:val="it-IT"/>
        </w:rPr>
        <w:t xml:space="preserve">Ca urmare a creşterii explozive a gradului de motorizare (aproximativ 280 vehicule la </w:t>
      </w:r>
      <w:r w:rsidR="000A2873">
        <w:rPr>
          <w:rFonts w:ascii="Calibri" w:hAnsi="Calibri"/>
          <w:sz w:val="22"/>
          <w:lang w:val="it-IT"/>
        </w:rPr>
        <w:t>1000</w:t>
      </w:r>
      <w:r w:rsidRPr="00912807">
        <w:rPr>
          <w:rFonts w:ascii="Calibri" w:hAnsi="Calibri"/>
          <w:sz w:val="22"/>
          <w:lang w:val="it-IT"/>
        </w:rPr>
        <w:t xml:space="preserve"> de locuitori, cu tendințe de creștere) şi implicit a celor 3 categorii de trafic: interior, de penetraţie şi de tranzit, circulaţia se desfăşoară cu dificultăţi din ce în ce mai mari. Din analizele efectuate asupra configuraţiei reţelei de străzi şi a traseelor utilizate de autovehicule pentru a traversa </w:t>
      </w:r>
      <w:r>
        <w:rPr>
          <w:rFonts w:ascii="Calibri" w:hAnsi="Calibri"/>
          <w:sz w:val="22"/>
          <w:lang w:val="it-IT"/>
        </w:rPr>
        <w:t>m</w:t>
      </w:r>
      <w:r w:rsidRPr="00912807">
        <w:rPr>
          <w:rFonts w:ascii="Calibri" w:hAnsi="Calibri"/>
          <w:sz w:val="22"/>
          <w:lang w:val="it-IT"/>
        </w:rPr>
        <w:t>unicipiul Suceava</w:t>
      </w:r>
      <w:r>
        <w:rPr>
          <w:rFonts w:ascii="Calibri" w:hAnsi="Calibri"/>
          <w:sz w:val="22"/>
          <w:lang w:val="it-IT"/>
        </w:rPr>
        <w:t>,</w:t>
      </w:r>
      <w:r w:rsidRPr="00912807">
        <w:rPr>
          <w:rFonts w:ascii="Calibri" w:hAnsi="Calibri"/>
          <w:sz w:val="22"/>
          <w:lang w:val="it-IT"/>
        </w:rPr>
        <w:t xml:space="preserve"> s-a constatat </w:t>
      </w:r>
      <w:r w:rsidRPr="007F6699">
        <w:rPr>
          <w:rFonts w:ascii="Calibri" w:hAnsi="Calibri"/>
          <w:b/>
          <w:sz w:val="22"/>
          <w:lang w:val="it-IT"/>
        </w:rPr>
        <w:t xml:space="preserve">că cea mai mare parte din traficul de tranzit utilizează reţeaua de străzi, trecând prin zona </w:t>
      </w:r>
      <w:r w:rsidRPr="007F6699">
        <w:rPr>
          <w:rFonts w:ascii="Calibri" w:hAnsi="Calibri"/>
          <w:b/>
          <w:color w:val="000000"/>
          <w:sz w:val="22"/>
          <w:lang w:val="it-IT"/>
        </w:rPr>
        <w:t>centrală. Traficul de transport mărfuri este deviat pe rute ocolitoare</w:t>
      </w:r>
      <w:r w:rsidR="007F6699" w:rsidRPr="007F6699">
        <w:rPr>
          <w:rFonts w:ascii="Calibri" w:hAnsi="Calibri"/>
          <w:b/>
          <w:color w:val="000000"/>
          <w:sz w:val="22"/>
          <w:lang w:val="it-IT"/>
        </w:rPr>
        <w:t>,</w:t>
      </w:r>
      <w:r w:rsidRPr="007F6699">
        <w:rPr>
          <w:rFonts w:ascii="Calibri" w:hAnsi="Calibri"/>
          <w:b/>
          <w:color w:val="000000"/>
          <w:sz w:val="22"/>
          <w:lang w:val="it-IT"/>
        </w:rPr>
        <w:t xml:space="preserve"> dar sunt </w:t>
      </w:r>
      <w:r w:rsidR="00ED75FA" w:rsidRPr="007F6699">
        <w:rPr>
          <w:rFonts w:ascii="Calibri" w:hAnsi="Calibri"/>
          <w:b/>
          <w:color w:val="000000"/>
          <w:sz w:val="22"/>
          <w:lang w:val="it-IT"/>
        </w:rPr>
        <w:t>direcţii de pe care traficul gre</w:t>
      </w:r>
      <w:r w:rsidRPr="007F6699">
        <w:rPr>
          <w:rFonts w:ascii="Calibri" w:hAnsi="Calibri"/>
          <w:b/>
          <w:color w:val="000000"/>
          <w:sz w:val="22"/>
          <w:lang w:val="it-IT"/>
        </w:rPr>
        <w:t>u încă nu are traseu ocolitor şi este obligat să folosească strazile centrale.</w:t>
      </w:r>
      <w:r>
        <w:rPr>
          <w:rFonts w:ascii="Calibri" w:hAnsi="Calibri"/>
          <w:color w:val="000000"/>
          <w:sz w:val="22"/>
          <w:lang w:val="it-IT"/>
        </w:rPr>
        <w:t xml:space="preserve"> </w:t>
      </w:r>
    </w:p>
    <w:p w:rsidR="00B02F41" w:rsidRPr="007F6699" w:rsidRDefault="00B02F41" w:rsidP="00B02F41">
      <w:pPr>
        <w:suppressAutoHyphens w:val="0"/>
        <w:autoSpaceDE w:val="0"/>
        <w:spacing w:line="360" w:lineRule="auto"/>
        <w:ind w:firstLine="720"/>
        <w:jc w:val="both"/>
        <w:textAlignment w:val="auto"/>
        <w:rPr>
          <w:rFonts w:ascii="Calibri" w:hAnsi="Calibri"/>
          <w:b/>
          <w:sz w:val="22"/>
          <w:lang w:val="it-IT"/>
        </w:rPr>
      </w:pPr>
      <w:r w:rsidRPr="007F6699">
        <w:rPr>
          <w:rFonts w:ascii="Calibri" w:hAnsi="Calibri"/>
          <w:b/>
          <w:sz w:val="22"/>
          <w:lang w:val="it-IT"/>
        </w:rPr>
        <w:lastRenderedPageBreak/>
        <w:t xml:space="preserve">Datorită măsurilor de modernizare a reţelei stradale </w:t>
      </w:r>
      <w:r w:rsidRPr="00F07537">
        <w:rPr>
          <w:rFonts w:ascii="Calibri" w:hAnsi="Calibri"/>
          <w:sz w:val="22"/>
          <w:lang w:val="it-IT"/>
        </w:rPr>
        <w:t xml:space="preserve">majore, în special a sistematizării intersecţiilor (Bulevardul  1  Decembrie 1891  cu strada Bistriţei, Bulevardul 1 Mai cu strada Scurtă,  Bulevardul  Ana Ipătescu cu strada Mitropoliei, Bulevardul  Ana Ipătescu cu strada </w:t>
      </w:r>
      <w:r w:rsidR="005F79CE">
        <w:rPr>
          <w:rFonts w:ascii="Calibri" w:hAnsi="Calibri"/>
          <w:sz w:val="22"/>
          <w:lang w:val="it-IT"/>
        </w:rPr>
        <w:t>P</w:t>
      </w:r>
      <w:r w:rsidRPr="00F07537">
        <w:rPr>
          <w:rFonts w:ascii="Calibri" w:hAnsi="Calibri"/>
          <w:sz w:val="22"/>
          <w:lang w:val="it-IT"/>
        </w:rPr>
        <w:t xml:space="preserve">etru Rareş strada Mirăuţi) </w:t>
      </w:r>
      <w:r w:rsidRPr="007F6699">
        <w:rPr>
          <w:rFonts w:ascii="Calibri" w:hAnsi="Calibri"/>
          <w:b/>
          <w:sz w:val="22"/>
          <w:lang w:val="it-IT"/>
        </w:rPr>
        <w:t>s-a reuşit o creştere a vitezei medii de circulaţie pe artera principală cu efect favorabil asupra confortului, siguranţei şi economicităţii circulaţiei.</w:t>
      </w:r>
    </w:p>
    <w:p w:rsidR="00B02F41" w:rsidRPr="00912807" w:rsidRDefault="00B02F41" w:rsidP="00B02F41">
      <w:pPr>
        <w:suppressAutoHyphens w:val="0"/>
        <w:autoSpaceDE w:val="0"/>
        <w:spacing w:line="360" w:lineRule="auto"/>
        <w:ind w:firstLine="720"/>
        <w:jc w:val="both"/>
        <w:textAlignment w:val="auto"/>
        <w:rPr>
          <w:sz w:val="18"/>
          <w:lang w:val="it-IT"/>
        </w:rPr>
      </w:pPr>
      <w:r w:rsidRPr="007F6699">
        <w:rPr>
          <w:rFonts w:ascii="Calibri" w:hAnsi="Calibri"/>
          <w:b/>
          <w:sz w:val="22"/>
          <w:lang w:val="it-IT"/>
        </w:rPr>
        <w:t>Prezenţa traficului greu în zone rezidenţiale sau zone de agrement are efecte poluante</w:t>
      </w:r>
      <w:r w:rsidRPr="00912807">
        <w:rPr>
          <w:rFonts w:ascii="Calibri" w:hAnsi="Calibri"/>
          <w:sz w:val="22"/>
          <w:lang w:val="it-IT"/>
        </w:rPr>
        <w:t xml:space="preserve"> (noxe, zgomot) asupra mediului, duce la deteriorarea rapidă </w:t>
      </w:r>
      <w:r>
        <w:rPr>
          <w:rFonts w:ascii="Calibri" w:hAnsi="Calibri"/>
          <w:sz w:val="22"/>
          <w:lang w:val="it-IT"/>
        </w:rPr>
        <w:t xml:space="preserve">a </w:t>
      </w:r>
      <w:r w:rsidRPr="00912807">
        <w:rPr>
          <w:rFonts w:ascii="Calibri" w:hAnsi="Calibri"/>
          <w:sz w:val="22"/>
          <w:lang w:val="it-IT"/>
        </w:rPr>
        <w:t>infrastructurii rutiere şi constituie un factor de risc pentru pietoni. Traseul sinuos, cu unghiuri necorespunzătoare şi suprapunerea traficului autoturismelor, a vehiculelor grele şi a transportului în comun creează blocaje şi suprasolicitări.</w:t>
      </w:r>
    </w:p>
    <w:p w:rsidR="00B02F41" w:rsidRPr="00912807" w:rsidRDefault="00B02F41" w:rsidP="00B02F41">
      <w:pPr>
        <w:spacing w:line="360" w:lineRule="auto"/>
        <w:ind w:firstLine="708"/>
        <w:jc w:val="both"/>
        <w:rPr>
          <w:rFonts w:ascii="Calibri" w:hAnsi="Calibri"/>
          <w:sz w:val="22"/>
          <w:lang w:val="it-IT"/>
        </w:rPr>
      </w:pPr>
      <w:r w:rsidRPr="00912807">
        <w:rPr>
          <w:rFonts w:ascii="Calibri" w:hAnsi="Calibri"/>
          <w:sz w:val="22"/>
          <w:lang w:val="it-IT"/>
        </w:rPr>
        <w:t>Se constată că reglementările existente ale circulaţiei nu mai sunt adecvate necesităţilor actuale.</w:t>
      </w:r>
    </w:p>
    <w:p w:rsidR="00B02F41" w:rsidRPr="00912807" w:rsidRDefault="00B02F41" w:rsidP="00B02F41">
      <w:pPr>
        <w:spacing w:line="360" w:lineRule="auto"/>
        <w:ind w:firstLine="708"/>
        <w:jc w:val="both"/>
        <w:rPr>
          <w:sz w:val="18"/>
          <w:lang w:val="it-IT"/>
        </w:rPr>
      </w:pPr>
      <w:r w:rsidRPr="00912807">
        <w:rPr>
          <w:rFonts w:ascii="Calibri" w:hAnsi="Calibri"/>
          <w:sz w:val="22"/>
          <w:lang w:val="it-IT"/>
        </w:rPr>
        <w:t>Valori mari ale fluxurilor de circulaţie se regăsesc pe întreaga reţea de străzi din zona centrală a municipiului</w:t>
      </w:r>
      <w:r w:rsidRPr="00330065">
        <w:rPr>
          <w:rFonts w:ascii="Calibri" w:hAnsi="Calibri"/>
          <w:sz w:val="22"/>
          <w:lang w:val="it-IT"/>
        </w:rPr>
        <w:t xml:space="preserve">.  În </w:t>
      </w:r>
      <w:r w:rsidR="001830CB" w:rsidRPr="00330065">
        <w:rPr>
          <w:rFonts w:ascii="Calibri" w:hAnsi="Calibri"/>
          <w:color w:val="000000"/>
          <w:sz w:val="22"/>
          <w:lang w:val="it-IT"/>
        </w:rPr>
        <w:t>Planşa 1.8</w:t>
      </w:r>
      <w:r w:rsidRPr="00330065">
        <w:rPr>
          <w:rFonts w:ascii="Calibri" w:hAnsi="Calibri"/>
          <w:color w:val="FF0000"/>
          <w:sz w:val="22"/>
          <w:lang w:val="it-IT"/>
        </w:rPr>
        <w:t xml:space="preserve"> </w:t>
      </w:r>
      <w:r w:rsidR="001830CB" w:rsidRPr="00330065">
        <w:rPr>
          <w:rFonts w:ascii="Calibri" w:hAnsi="Calibri"/>
          <w:sz w:val="22"/>
          <w:lang w:val="it-IT"/>
        </w:rPr>
        <w:t xml:space="preserve">– </w:t>
      </w:r>
      <w:r w:rsidR="001830CB" w:rsidRPr="00330065">
        <w:rPr>
          <w:rFonts w:ascii="Calibri" w:hAnsi="Calibri"/>
          <w:b/>
          <w:sz w:val="22"/>
          <w:lang w:val="it-IT"/>
        </w:rPr>
        <w:t xml:space="preserve">„Fluxuri de trafic </w:t>
      </w:r>
      <w:r w:rsidR="00330065">
        <w:rPr>
          <w:rFonts w:ascii="Calibri" w:hAnsi="Calibri"/>
          <w:b/>
          <w:sz w:val="22"/>
          <w:lang w:val="it-IT"/>
        </w:rPr>
        <w:t xml:space="preserve">rutier de </w:t>
      </w:r>
      <w:r w:rsidR="001830CB" w:rsidRPr="00330065">
        <w:rPr>
          <w:rFonts w:ascii="Calibri" w:hAnsi="Calibri"/>
          <w:b/>
          <w:sz w:val="22"/>
          <w:lang w:val="it-IT"/>
        </w:rPr>
        <w:t>interior”</w:t>
      </w:r>
      <w:r w:rsidR="001830CB" w:rsidRPr="00330065">
        <w:rPr>
          <w:rFonts w:ascii="Calibri" w:hAnsi="Calibri"/>
          <w:sz w:val="22"/>
          <w:lang w:val="it-IT"/>
        </w:rPr>
        <w:t xml:space="preserve"> s</w:t>
      </w:r>
      <w:r w:rsidRPr="00330065">
        <w:rPr>
          <w:rFonts w:ascii="Calibri" w:hAnsi="Calibri"/>
          <w:sz w:val="22"/>
          <w:lang w:val="it-IT"/>
        </w:rPr>
        <w:t>unt</w:t>
      </w:r>
      <w:r w:rsidRPr="00912807">
        <w:rPr>
          <w:rFonts w:ascii="Calibri" w:hAnsi="Calibri"/>
          <w:sz w:val="22"/>
          <w:lang w:val="it-IT"/>
        </w:rPr>
        <w:t xml:space="preserve"> prezentate fluxurile de vehicule pe străzile interioare în vehicule etalon/oră şi sens. </w:t>
      </w:r>
    </w:p>
    <w:p w:rsidR="00B02F41" w:rsidRPr="00912807" w:rsidRDefault="00B02F41" w:rsidP="00B02F41">
      <w:pPr>
        <w:spacing w:line="360" w:lineRule="auto"/>
        <w:ind w:firstLine="708"/>
        <w:jc w:val="both"/>
        <w:rPr>
          <w:rFonts w:ascii="Calibri" w:hAnsi="Calibri"/>
          <w:color w:val="000000"/>
          <w:sz w:val="22"/>
          <w:lang w:val="it-IT"/>
        </w:rPr>
      </w:pPr>
      <w:r w:rsidRPr="00912807">
        <w:rPr>
          <w:rFonts w:ascii="Calibri" w:hAnsi="Calibri"/>
          <w:sz w:val="22"/>
          <w:lang w:val="it-IT"/>
        </w:rPr>
        <w:t xml:space="preserve">Depăşirile capacităţii de circulaţie pe diverse sectoare de străzi, atât de categoria I, II, cât şi III, depăşiri care au un caracter aleator în timp, conduc la </w:t>
      </w:r>
      <w:r w:rsidRPr="001830CB">
        <w:rPr>
          <w:rFonts w:ascii="Calibri" w:hAnsi="Calibri"/>
          <w:b/>
          <w:sz w:val="22"/>
          <w:lang w:val="it-IT"/>
        </w:rPr>
        <w:t xml:space="preserve">un regim instabil de circulaţie până </w:t>
      </w:r>
      <w:r w:rsidRPr="001830CB">
        <w:rPr>
          <w:rFonts w:ascii="Calibri" w:hAnsi="Calibri"/>
          <w:b/>
          <w:color w:val="000000"/>
          <w:sz w:val="22"/>
          <w:lang w:val="it-IT"/>
        </w:rPr>
        <w:t>la blocare. Acest fenomen se produce frecvent mai ales în perioada de vaca</w:t>
      </w:r>
      <w:r w:rsidR="000A2873">
        <w:rPr>
          <w:rFonts w:ascii="Calibri" w:hAnsi="Calibri"/>
          <w:b/>
          <w:color w:val="000000"/>
          <w:sz w:val="22"/>
          <w:lang w:val="it-IT"/>
        </w:rPr>
        <w:t>nţă în luna august şi în apropierea sărbă</w:t>
      </w:r>
      <w:r w:rsidRPr="001830CB">
        <w:rPr>
          <w:rFonts w:ascii="Calibri" w:hAnsi="Calibri"/>
          <w:b/>
          <w:color w:val="000000"/>
          <w:sz w:val="22"/>
          <w:lang w:val="it-IT"/>
        </w:rPr>
        <w:t>torilor legale</w:t>
      </w:r>
      <w:r w:rsidRPr="00912807">
        <w:rPr>
          <w:rFonts w:ascii="Calibri" w:hAnsi="Calibri"/>
          <w:color w:val="000000"/>
          <w:sz w:val="22"/>
          <w:lang w:val="it-IT"/>
        </w:rPr>
        <w:t>.</w:t>
      </w:r>
      <w:r w:rsidRPr="00912807">
        <w:rPr>
          <w:rFonts w:ascii="Calibri" w:hAnsi="Calibri"/>
          <w:b/>
          <w:color w:val="000000"/>
          <w:sz w:val="22"/>
          <w:lang w:val="it-IT"/>
        </w:rPr>
        <w:t xml:space="preserve">   </w:t>
      </w:r>
    </w:p>
    <w:p w:rsidR="00B02F41" w:rsidRPr="000636E4" w:rsidRDefault="00B02F41" w:rsidP="00B02F41">
      <w:pPr>
        <w:spacing w:line="360" w:lineRule="auto"/>
        <w:ind w:firstLine="708"/>
        <w:jc w:val="both"/>
        <w:rPr>
          <w:rFonts w:ascii="Calibri" w:hAnsi="Calibri"/>
          <w:sz w:val="22"/>
          <w:lang w:val="fr-FR"/>
        </w:rPr>
      </w:pPr>
      <w:r>
        <w:rPr>
          <w:rFonts w:ascii="Calibri" w:hAnsi="Calibri"/>
          <w:sz w:val="22"/>
          <w:lang w:val="fr-FR"/>
        </w:rPr>
        <w:t xml:space="preserve">Nivelul de </w:t>
      </w:r>
      <w:r w:rsidRPr="000636E4">
        <w:rPr>
          <w:rFonts w:ascii="Calibri" w:hAnsi="Calibri"/>
          <w:sz w:val="22"/>
          <w:lang w:val="fr-FR"/>
        </w:rPr>
        <w:t>utilizare a capacităţii (NUC) şi nivelul de serviciu (NDS) pentru principalele intersecţii au valori foarte mari.</w:t>
      </w:r>
    </w:p>
    <w:tbl>
      <w:tblPr>
        <w:tblpPr w:leftFromText="180" w:rightFromText="180" w:vertAnchor="text" w:horzAnchor="margin" w:tblpXSpec="center" w:tblpY="173"/>
        <w:tblW w:w="4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63"/>
        <w:gridCol w:w="1108"/>
        <w:gridCol w:w="749"/>
      </w:tblGrid>
      <w:tr w:rsidR="00B02F41" w:rsidTr="00E26239">
        <w:tc>
          <w:tcPr>
            <w:tcW w:w="2963" w:type="dxa"/>
          </w:tcPr>
          <w:p w:rsidR="00B02F41" w:rsidRPr="00AD30FE" w:rsidRDefault="00B02F41" w:rsidP="00E26239">
            <w:pPr>
              <w:autoSpaceDN/>
              <w:jc w:val="center"/>
              <w:textAlignment w:val="auto"/>
              <w:rPr>
                <w:b/>
                <w:sz w:val="22"/>
                <w:lang w:eastAsia="ro-RO"/>
              </w:rPr>
            </w:pPr>
            <w:r w:rsidRPr="00AD30FE">
              <w:rPr>
                <w:rFonts w:ascii="Calibri" w:hAnsi="Calibri"/>
                <w:b/>
                <w:sz w:val="22"/>
                <w:szCs w:val="22"/>
                <w:lang w:eastAsia="ro-RO"/>
              </w:rPr>
              <w:t>Intersecţia</w:t>
            </w:r>
          </w:p>
        </w:tc>
        <w:tc>
          <w:tcPr>
            <w:tcW w:w="1108" w:type="dxa"/>
          </w:tcPr>
          <w:p w:rsidR="00B02F41" w:rsidRPr="00AD30FE" w:rsidRDefault="00B02F41" w:rsidP="00E26239">
            <w:pPr>
              <w:autoSpaceDN/>
              <w:jc w:val="center"/>
              <w:textAlignment w:val="auto"/>
              <w:rPr>
                <w:b/>
                <w:sz w:val="22"/>
                <w:lang w:eastAsia="ro-RO"/>
              </w:rPr>
            </w:pPr>
            <w:r w:rsidRPr="00AD30FE">
              <w:rPr>
                <w:rFonts w:ascii="Calibri" w:hAnsi="Calibri"/>
                <w:b/>
                <w:sz w:val="22"/>
                <w:szCs w:val="22"/>
                <w:lang w:eastAsia="ro-RO"/>
              </w:rPr>
              <w:t>NUC</w:t>
            </w:r>
          </w:p>
        </w:tc>
        <w:tc>
          <w:tcPr>
            <w:tcW w:w="749" w:type="dxa"/>
          </w:tcPr>
          <w:p w:rsidR="00B02F41" w:rsidRPr="00AD30FE" w:rsidRDefault="00B02F41" w:rsidP="00E26239">
            <w:pPr>
              <w:autoSpaceDN/>
              <w:jc w:val="center"/>
              <w:textAlignment w:val="auto"/>
              <w:rPr>
                <w:b/>
                <w:sz w:val="22"/>
                <w:lang w:eastAsia="ro-RO"/>
              </w:rPr>
            </w:pPr>
            <w:r w:rsidRPr="00AD30FE">
              <w:rPr>
                <w:rFonts w:ascii="Calibri" w:hAnsi="Calibri"/>
                <w:b/>
                <w:sz w:val="22"/>
                <w:szCs w:val="22"/>
                <w:lang w:eastAsia="ro-RO"/>
              </w:rPr>
              <w:t>NDS</w:t>
            </w:r>
          </w:p>
        </w:tc>
      </w:tr>
      <w:tr w:rsidR="00B02F41" w:rsidTr="00E26239">
        <w:tc>
          <w:tcPr>
            <w:tcW w:w="2963" w:type="dxa"/>
          </w:tcPr>
          <w:p w:rsidR="00B02F41" w:rsidRPr="00AD30FE" w:rsidRDefault="00B02F41" w:rsidP="00E26239">
            <w:pPr>
              <w:autoSpaceDN/>
              <w:textAlignment w:val="auto"/>
              <w:rPr>
                <w:sz w:val="22"/>
                <w:lang w:eastAsia="ro-RO"/>
              </w:rPr>
            </w:pPr>
            <w:r w:rsidRPr="00AD30FE">
              <w:rPr>
                <w:rFonts w:ascii="Calibri" w:hAnsi="Calibri"/>
                <w:sz w:val="22"/>
                <w:szCs w:val="22"/>
                <w:lang w:eastAsia="ro-RO"/>
              </w:rPr>
              <w:t>Calea Obcini – G. Enescu</w:t>
            </w:r>
          </w:p>
        </w:tc>
        <w:tc>
          <w:tcPr>
            <w:tcW w:w="1108"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47,6 %</w:t>
            </w:r>
          </w:p>
        </w:tc>
        <w:tc>
          <w:tcPr>
            <w:tcW w:w="749"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A</w:t>
            </w:r>
          </w:p>
        </w:tc>
      </w:tr>
      <w:tr w:rsidR="00B02F41" w:rsidTr="00E26239">
        <w:tc>
          <w:tcPr>
            <w:tcW w:w="2963" w:type="dxa"/>
          </w:tcPr>
          <w:p w:rsidR="00B02F41" w:rsidRPr="00AD30FE" w:rsidRDefault="00B02F41" w:rsidP="00E26239">
            <w:pPr>
              <w:autoSpaceDN/>
              <w:textAlignment w:val="auto"/>
              <w:rPr>
                <w:sz w:val="22"/>
                <w:lang w:eastAsia="ro-RO"/>
              </w:rPr>
            </w:pPr>
            <w:r w:rsidRPr="00AD30FE">
              <w:rPr>
                <w:rFonts w:ascii="Calibri" w:hAnsi="Calibri"/>
                <w:sz w:val="22"/>
                <w:szCs w:val="22"/>
                <w:lang w:eastAsia="ro-RO"/>
              </w:rPr>
              <w:t xml:space="preserve">1 Mai – Scurtă </w:t>
            </w:r>
          </w:p>
        </w:tc>
        <w:tc>
          <w:tcPr>
            <w:tcW w:w="1108"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74,8 %</w:t>
            </w:r>
          </w:p>
        </w:tc>
        <w:tc>
          <w:tcPr>
            <w:tcW w:w="749"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C</w:t>
            </w:r>
          </w:p>
        </w:tc>
      </w:tr>
      <w:tr w:rsidR="00B02F41" w:rsidTr="00E26239">
        <w:tc>
          <w:tcPr>
            <w:tcW w:w="2963" w:type="dxa"/>
          </w:tcPr>
          <w:p w:rsidR="00B02F41" w:rsidRPr="00AD30FE" w:rsidRDefault="00B02F41" w:rsidP="00E26239">
            <w:pPr>
              <w:autoSpaceDN/>
              <w:textAlignment w:val="auto"/>
              <w:rPr>
                <w:sz w:val="22"/>
                <w:lang w:eastAsia="ro-RO"/>
              </w:rPr>
            </w:pPr>
            <w:r w:rsidRPr="00AD30FE">
              <w:rPr>
                <w:rFonts w:ascii="Calibri" w:hAnsi="Calibri"/>
                <w:sz w:val="22"/>
                <w:szCs w:val="22"/>
                <w:lang w:eastAsia="ro-RO"/>
              </w:rPr>
              <w:t xml:space="preserve">Universităţii – G. Enescu </w:t>
            </w:r>
          </w:p>
        </w:tc>
        <w:tc>
          <w:tcPr>
            <w:tcW w:w="1108"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65,9 %</w:t>
            </w:r>
          </w:p>
        </w:tc>
        <w:tc>
          <w:tcPr>
            <w:tcW w:w="749"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B</w:t>
            </w:r>
          </w:p>
        </w:tc>
      </w:tr>
      <w:tr w:rsidR="00B02F41" w:rsidTr="00E26239">
        <w:tc>
          <w:tcPr>
            <w:tcW w:w="2963" w:type="dxa"/>
          </w:tcPr>
          <w:p w:rsidR="00B02F41" w:rsidRPr="00AD30FE" w:rsidRDefault="00B02F41" w:rsidP="00E26239">
            <w:pPr>
              <w:autoSpaceDN/>
              <w:textAlignment w:val="auto"/>
              <w:rPr>
                <w:sz w:val="22"/>
                <w:lang w:eastAsia="ro-RO"/>
              </w:rPr>
            </w:pPr>
            <w:r w:rsidRPr="00AD30FE">
              <w:rPr>
                <w:rFonts w:ascii="Calibri" w:hAnsi="Calibri"/>
                <w:sz w:val="22"/>
                <w:szCs w:val="22"/>
                <w:lang w:eastAsia="ro-RO"/>
              </w:rPr>
              <w:t xml:space="preserve">1 Mai – Mărăşeşti  </w:t>
            </w:r>
          </w:p>
        </w:tc>
        <w:tc>
          <w:tcPr>
            <w:tcW w:w="1108"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101,0 %</w:t>
            </w:r>
          </w:p>
        </w:tc>
        <w:tc>
          <w:tcPr>
            <w:tcW w:w="749"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F</w:t>
            </w:r>
          </w:p>
        </w:tc>
      </w:tr>
      <w:tr w:rsidR="00B02F41" w:rsidTr="00E26239">
        <w:tc>
          <w:tcPr>
            <w:tcW w:w="2963" w:type="dxa"/>
          </w:tcPr>
          <w:p w:rsidR="00B02F41" w:rsidRPr="00AD30FE" w:rsidRDefault="00B02F41" w:rsidP="00E26239">
            <w:pPr>
              <w:autoSpaceDN/>
              <w:textAlignment w:val="auto"/>
              <w:rPr>
                <w:sz w:val="22"/>
                <w:lang w:eastAsia="ro-RO"/>
              </w:rPr>
            </w:pPr>
            <w:r w:rsidRPr="00AD30FE">
              <w:rPr>
                <w:rFonts w:ascii="Calibri" w:hAnsi="Calibri"/>
                <w:sz w:val="22"/>
                <w:szCs w:val="22"/>
                <w:lang w:eastAsia="ro-RO"/>
              </w:rPr>
              <w:t xml:space="preserve">Ana Ipătescu – Mitropoliei </w:t>
            </w:r>
          </w:p>
        </w:tc>
        <w:tc>
          <w:tcPr>
            <w:tcW w:w="1108"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102,7 %</w:t>
            </w:r>
          </w:p>
        </w:tc>
        <w:tc>
          <w:tcPr>
            <w:tcW w:w="749"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F</w:t>
            </w:r>
          </w:p>
        </w:tc>
      </w:tr>
      <w:tr w:rsidR="00B02F41" w:rsidTr="00E26239">
        <w:tc>
          <w:tcPr>
            <w:tcW w:w="2963" w:type="dxa"/>
          </w:tcPr>
          <w:p w:rsidR="00B02F41" w:rsidRPr="00AD30FE" w:rsidRDefault="00B02F41" w:rsidP="00E26239">
            <w:pPr>
              <w:autoSpaceDN/>
              <w:textAlignment w:val="auto"/>
              <w:rPr>
                <w:sz w:val="22"/>
                <w:lang w:eastAsia="ro-RO"/>
              </w:rPr>
            </w:pPr>
            <w:r w:rsidRPr="00AD30FE">
              <w:rPr>
                <w:rFonts w:ascii="Calibri" w:hAnsi="Calibri"/>
                <w:sz w:val="22"/>
                <w:szCs w:val="22"/>
                <w:lang w:eastAsia="ro-RO"/>
              </w:rPr>
              <w:t xml:space="preserve">Mărăşeşti – Zamcei </w:t>
            </w:r>
          </w:p>
        </w:tc>
        <w:tc>
          <w:tcPr>
            <w:tcW w:w="1108"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80,9 %</w:t>
            </w:r>
          </w:p>
        </w:tc>
        <w:tc>
          <w:tcPr>
            <w:tcW w:w="749"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D</w:t>
            </w:r>
          </w:p>
        </w:tc>
      </w:tr>
      <w:tr w:rsidR="00B02F41" w:rsidTr="00E26239">
        <w:tc>
          <w:tcPr>
            <w:tcW w:w="2963" w:type="dxa"/>
          </w:tcPr>
          <w:p w:rsidR="00B02F41" w:rsidRPr="00AD30FE" w:rsidRDefault="00B02F41" w:rsidP="00E26239">
            <w:pPr>
              <w:autoSpaceDN/>
              <w:textAlignment w:val="auto"/>
              <w:rPr>
                <w:sz w:val="22"/>
                <w:lang w:eastAsia="ro-RO"/>
              </w:rPr>
            </w:pPr>
            <w:r w:rsidRPr="00AD30FE">
              <w:rPr>
                <w:rFonts w:ascii="Calibri" w:hAnsi="Calibri"/>
                <w:sz w:val="22"/>
                <w:szCs w:val="22"/>
                <w:lang w:eastAsia="ro-RO"/>
              </w:rPr>
              <w:t xml:space="preserve">Calea Unirii – Gh. Doja </w:t>
            </w:r>
          </w:p>
        </w:tc>
        <w:tc>
          <w:tcPr>
            <w:tcW w:w="1108"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54,3 %</w:t>
            </w:r>
          </w:p>
        </w:tc>
        <w:tc>
          <w:tcPr>
            <w:tcW w:w="749"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A</w:t>
            </w:r>
          </w:p>
        </w:tc>
      </w:tr>
      <w:tr w:rsidR="00B02F41" w:rsidTr="00E26239">
        <w:tc>
          <w:tcPr>
            <w:tcW w:w="2963" w:type="dxa"/>
          </w:tcPr>
          <w:p w:rsidR="00B02F41" w:rsidRPr="00AD30FE" w:rsidRDefault="00B02F41" w:rsidP="00E26239">
            <w:pPr>
              <w:autoSpaceDN/>
              <w:textAlignment w:val="auto"/>
              <w:rPr>
                <w:sz w:val="22"/>
                <w:lang w:eastAsia="ro-RO"/>
              </w:rPr>
            </w:pPr>
            <w:r w:rsidRPr="00AD30FE">
              <w:rPr>
                <w:rFonts w:ascii="Calibri" w:hAnsi="Calibri"/>
                <w:sz w:val="22"/>
                <w:szCs w:val="22"/>
                <w:lang w:eastAsia="ro-RO"/>
              </w:rPr>
              <w:t xml:space="preserve">GA Ghica – Mitocului </w:t>
            </w:r>
          </w:p>
        </w:tc>
        <w:tc>
          <w:tcPr>
            <w:tcW w:w="1108"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99,5 %</w:t>
            </w:r>
          </w:p>
        </w:tc>
        <w:tc>
          <w:tcPr>
            <w:tcW w:w="749" w:type="dxa"/>
          </w:tcPr>
          <w:p w:rsidR="00B02F41" w:rsidRPr="00AD30FE" w:rsidRDefault="00B02F41" w:rsidP="00E26239">
            <w:pPr>
              <w:autoSpaceDN/>
              <w:jc w:val="center"/>
              <w:textAlignment w:val="auto"/>
              <w:rPr>
                <w:sz w:val="22"/>
                <w:lang w:eastAsia="ro-RO"/>
              </w:rPr>
            </w:pPr>
            <w:r w:rsidRPr="00AD30FE">
              <w:rPr>
                <w:rFonts w:ascii="Calibri" w:hAnsi="Calibri"/>
                <w:sz w:val="22"/>
                <w:szCs w:val="22"/>
                <w:lang w:eastAsia="ro-RO"/>
              </w:rPr>
              <w:t>E</w:t>
            </w:r>
          </w:p>
        </w:tc>
      </w:tr>
    </w:tbl>
    <w:p w:rsidR="00B02F41" w:rsidRDefault="00B02F41" w:rsidP="00B02F41">
      <w:pPr>
        <w:pStyle w:val="Caption"/>
        <w:keepNext/>
      </w:pPr>
    </w:p>
    <w:p w:rsidR="00B02F41" w:rsidRPr="00C300A5" w:rsidRDefault="00B02F41" w:rsidP="00B02F41">
      <w:pPr>
        <w:ind w:firstLine="708"/>
        <w:jc w:val="both"/>
        <w:rPr>
          <w:rFonts w:ascii="Calibri" w:hAnsi="Calibri"/>
          <w:sz w:val="24"/>
          <w:lang w:val="fr-FR"/>
        </w:rPr>
      </w:pPr>
    </w:p>
    <w:p w:rsidR="00B02F41" w:rsidRDefault="00B02F41" w:rsidP="00B02F41">
      <w:pPr>
        <w:ind w:firstLine="708"/>
        <w:jc w:val="both"/>
        <w:rPr>
          <w:rFonts w:ascii="Calibri" w:hAnsi="Calibri"/>
          <w:sz w:val="24"/>
        </w:rPr>
      </w:pPr>
    </w:p>
    <w:p w:rsidR="00B02F41" w:rsidRDefault="00B02F41" w:rsidP="00B02F41">
      <w:pPr>
        <w:ind w:firstLine="708"/>
        <w:jc w:val="both"/>
        <w:rPr>
          <w:rFonts w:ascii="Calibri" w:hAnsi="Calibri"/>
          <w:sz w:val="24"/>
        </w:rPr>
      </w:pPr>
    </w:p>
    <w:p w:rsidR="00B02F41" w:rsidRDefault="00B02F41" w:rsidP="00B02F41">
      <w:pPr>
        <w:ind w:firstLine="708"/>
        <w:jc w:val="both"/>
        <w:rPr>
          <w:rFonts w:ascii="Calibri" w:hAnsi="Calibri"/>
          <w:sz w:val="24"/>
        </w:rPr>
      </w:pPr>
    </w:p>
    <w:p w:rsidR="00B02F41" w:rsidRDefault="00B02F41" w:rsidP="00B02F41">
      <w:pPr>
        <w:ind w:firstLine="708"/>
        <w:jc w:val="both"/>
        <w:rPr>
          <w:rFonts w:ascii="Calibri" w:hAnsi="Calibri"/>
          <w:sz w:val="24"/>
        </w:rPr>
      </w:pPr>
    </w:p>
    <w:p w:rsidR="00B02F41" w:rsidRDefault="00B02F41" w:rsidP="00B02F41">
      <w:pPr>
        <w:ind w:firstLine="708"/>
        <w:jc w:val="both"/>
        <w:rPr>
          <w:rFonts w:ascii="Calibri" w:hAnsi="Calibri"/>
          <w:sz w:val="24"/>
        </w:rPr>
      </w:pPr>
    </w:p>
    <w:p w:rsidR="00B02F41" w:rsidRDefault="00B02F41" w:rsidP="00B02F41">
      <w:pPr>
        <w:ind w:firstLine="708"/>
        <w:jc w:val="both"/>
        <w:rPr>
          <w:rFonts w:ascii="Calibri" w:hAnsi="Calibri"/>
          <w:sz w:val="24"/>
        </w:rPr>
      </w:pPr>
    </w:p>
    <w:p w:rsidR="00B02F41" w:rsidRDefault="00B02F41" w:rsidP="00B02F41">
      <w:pPr>
        <w:ind w:firstLine="708"/>
        <w:jc w:val="both"/>
        <w:rPr>
          <w:rFonts w:ascii="Calibri" w:hAnsi="Calibri"/>
          <w:sz w:val="24"/>
        </w:rPr>
      </w:pPr>
    </w:p>
    <w:p w:rsidR="00B02F41" w:rsidRPr="00285D99" w:rsidRDefault="00B02F41" w:rsidP="00B02F41">
      <w:pPr>
        <w:jc w:val="center"/>
        <w:rPr>
          <w:lang w:val="fr-FR"/>
        </w:rPr>
      </w:pPr>
      <w:r w:rsidRPr="007C4BFD">
        <w:rPr>
          <w:b/>
          <w:sz w:val="18"/>
          <w:lang w:val="fr-FR"/>
        </w:rPr>
        <w:t xml:space="preserve">Tabel </w:t>
      </w:r>
      <w:r w:rsidR="00662E36" w:rsidRPr="007C4BFD">
        <w:rPr>
          <w:b/>
          <w:sz w:val="18"/>
          <w:lang w:val="fr-FR"/>
        </w:rPr>
        <w:fldChar w:fldCharType="begin"/>
      </w:r>
      <w:r w:rsidRPr="007C4BFD">
        <w:rPr>
          <w:b/>
          <w:sz w:val="18"/>
          <w:lang w:val="fr-FR"/>
        </w:rPr>
        <w:instrText xml:space="preserve"> SEQ Tabel \* ARABIC </w:instrText>
      </w:r>
      <w:r w:rsidR="00662E36" w:rsidRPr="007C4BFD">
        <w:rPr>
          <w:b/>
          <w:sz w:val="18"/>
          <w:lang w:val="fr-FR"/>
        </w:rPr>
        <w:fldChar w:fldCharType="separate"/>
      </w:r>
      <w:r w:rsidR="001A1538">
        <w:rPr>
          <w:b/>
          <w:noProof/>
          <w:sz w:val="18"/>
          <w:lang w:val="fr-FR"/>
        </w:rPr>
        <w:t>9</w:t>
      </w:r>
      <w:r w:rsidR="00662E36" w:rsidRPr="007C4BFD">
        <w:rPr>
          <w:b/>
          <w:sz w:val="18"/>
          <w:lang w:val="fr-FR"/>
        </w:rPr>
        <w:fldChar w:fldCharType="end"/>
      </w:r>
      <w:r w:rsidRPr="007C4BFD">
        <w:rPr>
          <w:sz w:val="18"/>
          <w:lang w:val="fr-FR"/>
        </w:rPr>
        <w:t xml:space="preserve"> - </w:t>
      </w:r>
      <w:r w:rsidRPr="007C4BFD">
        <w:rPr>
          <w:color w:val="000000"/>
          <w:sz w:val="18"/>
          <w:lang w:val="fr-FR"/>
        </w:rPr>
        <w:t>Nivelul de utilizare a capacităşii şi nivelul de serviciu al intersecţiilor</w:t>
      </w:r>
    </w:p>
    <w:p w:rsidR="00B02F41" w:rsidRPr="003462F0" w:rsidRDefault="00B02F41" w:rsidP="00B02F41">
      <w:pPr>
        <w:ind w:firstLine="708"/>
        <w:jc w:val="both"/>
        <w:rPr>
          <w:rFonts w:ascii="Calibri" w:hAnsi="Calibri"/>
          <w:color w:val="0070C0"/>
          <w:sz w:val="22"/>
          <w:szCs w:val="22"/>
          <w:lang w:val="fr-FR"/>
        </w:rPr>
      </w:pPr>
    </w:p>
    <w:p w:rsidR="00B02F41" w:rsidRPr="00F07537" w:rsidRDefault="00B02F41" w:rsidP="00F07537">
      <w:pPr>
        <w:spacing w:line="360" w:lineRule="auto"/>
        <w:ind w:firstLine="708"/>
        <w:jc w:val="both"/>
        <w:rPr>
          <w:rFonts w:ascii="Calibri" w:hAnsi="Calibri"/>
          <w:sz w:val="22"/>
          <w:szCs w:val="22"/>
          <w:lang w:val="fr-FR"/>
        </w:rPr>
      </w:pPr>
      <w:r w:rsidRPr="00F07537">
        <w:rPr>
          <w:rFonts w:ascii="Calibri" w:hAnsi="Calibri"/>
          <w:sz w:val="22"/>
          <w:szCs w:val="22"/>
          <w:lang w:val="fr-FR"/>
        </w:rPr>
        <w:t>La dimensionarea şi la calculul capacităţii de circulaţie a intersecţiilor se ţine seama de prevederile schiţei de sistematizare a localităţii, reţelei stradale şi planului de distribuire a traficului pentru a se asigura:</w:t>
      </w:r>
    </w:p>
    <w:p w:rsidR="00B02F41" w:rsidRPr="00F07537" w:rsidRDefault="00B02F41" w:rsidP="00F07537">
      <w:pPr>
        <w:spacing w:line="360" w:lineRule="auto"/>
        <w:ind w:firstLine="708"/>
        <w:jc w:val="both"/>
        <w:rPr>
          <w:rFonts w:ascii="Calibri" w:hAnsi="Calibri"/>
          <w:sz w:val="22"/>
          <w:szCs w:val="22"/>
          <w:lang w:val="pt-BR"/>
        </w:rPr>
      </w:pPr>
      <w:r w:rsidRPr="00F07537">
        <w:rPr>
          <w:rFonts w:ascii="Calibri" w:hAnsi="Calibri"/>
          <w:sz w:val="22"/>
          <w:szCs w:val="22"/>
          <w:lang w:val="pt-BR"/>
        </w:rPr>
        <w:t>- securitatea, fluenţa şi confortul circulaţiei;</w:t>
      </w:r>
    </w:p>
    <w:p w:rsidR="00B02F41" w:rsidRPr="00F07537" w:rsidRDefault="00B02F41" w:rsidP="00F07537">
      <w:pPr>
        <w:spacing w:line="360" w:lineRule="auto"/>
        <w:ind w:firstLine="708"/>
        <w:jc w:val="both"/>
        <w:rPr>
          <w:rFonts w:ascii="Calibri" w:hAnsi="Calibri"/>
          <w:sz w:val="22"/>
          <w:szCs w:val="22"/>
          <w:lang w:val="pt-BR"/>
        </w:rPr>
      </w:pPr>
      <w:r w:rsidRPr="00F07537">
        <w:rPr>
          <w:rFonts w:ascii="Calibri" w:hAnsi="Calibri"/>
          <w:sz w:val="22"/>
          <w:szCs w:val="22"/>
          <w:lang w:val="pt-BR"/>
        </w:rPr>
        <w:t>- posibilitatea de etapizare a realizării intersecţiei cu rezervarea spaţiului necesar în viitor;</w:t>
      </w:r>
    </w:p>
    <w:p w:rsidR="00B02F41" w:rsidRPr="00F07537" w:rsidRDefault="00B02F41" w:rsidP="00F07537">
      <w:pPr>
        <w:spacing w:line="360" w:lineRule="auto"/>
        <w:ind w:firstLine="708"/>
        <w:jc w:val="both"/>
        <w:rPr>
          <w:rFonts w:ascii="Calibri" w:hAnsi="Calibri"/>
          <w:sz w:val="22"/>
          <w:szCs w:val="22"/>
          <w:lang w:val="pt-BR"/>
        </w:rPr>
      </w:pPr>
      <w:r w:rsidRPr="00F07537">
        <w:rPr>
          <w:rFonts w:ascii="Calibri" w:hAnsi="Calibri"/>
          <w:sz w:val="22"/>
          <w:szCs w:val="22"/>
          <w:lang w:val="pt-BR"/>
        </w:rPr>
        <w:lastRenderedPageBreak/>
        <w:t>- reducerea frecvenţei şi duratei opririlor, precum şi a noxelor rezultate din trafic.</w:t>
      </w:r>
    </w:p>
    <w:p w:rsidR="00B02F41" w:rsidRPr="00F07537" w:rsidRDefault="00B02F41" w:rsidP="00F07537">
      <w:pPr>
        <w:spacing w:line="360" w:lineRule="auto"/>
        <w:ind w:firstLine="708"/>
        <w:jc w:val="both"/>
        <w:rPr>
          <w:rFonts w:asciiTheme="minorHAnsi" w:hAnsiTheme="minorHAnsi"/>
          <w:sz w:val="22"/>
          <w:szCs w:val="22"/>
          <w:lang w:val="pt-BR"/>
        </w:rPr>
      </w:pPr>
      <w:r w:rsidRPr="00F07537">
        <w:rPr>
          <w:rFonts w:asciiTheme="minorHAnsi" w:hAnsiTheme="minorHAnsi"/>
          <w:sz w:val="22"/>
          <w:szCs w:val="22"/>
          <w:lang w:val="pt-BR"/>
        </w:rPr>
        <w:t>Amenajarea şi echiparea intersecţiei trebuie să asigure preluarea integrală a fluxurilor provenite de pe străzile concurente, respectându-se distanţele minime de amplasare a intersecţiilor, conform reglementărilor tehnice specifice. Pe baza diagramelor de trafic din intersecţii se pot determina mai multe variante ale schemei de organizare a deplasării fluxurilor din intersecţii, adoptându-se soluţia care reduce la minimum timpul total de traversare şi volumele de lucrări.</w:t>
      </w:r>
    </w:p>
    <w:p w:rsidR="00BE282D" w:rsidRPr="00F07537" w:rsidRDefault="00BE282D" w:rsidP="00F07537">
      <w:pPr>
        <w:spacing w:line="360" w:lineRule="auto"/>
        <w:jc w:val="both"/>
        <w:rPr>
          <w:rFonts w:asciiTheme="minorHAnsi" w:hAnsiTheme="minorHAnsi"/>
          <w:sz w:val="22"/>
          <w:szCs w:val="22"/>
          <w:lang w:val="pt-BR"/>
        </w:rPr>
      </w:pPr>
    </w:p>
    <w:p w:rsidR="00B02F41" w:rsidRPr="007C4BFD" w:rsidRDefault="00B02F41" w:rsidP="007C4BFD">
      <w:pPr>
        <w:pStyle w:val="ListParagraph"/>
        <w:numPr>
          <w:ilvl w:val="0"/>
          <w:numId w:val="33"/>
        </w:numPr>
        <w:spacing w:line="360" w:lineRule="auto"/>
        <w:rPr>
          <w:szCs w:val="22"/>
          <w:u w:val="single"/>
        </w:rPr>
      </w:pPr>
      <w:bookmarkStart w:id="86" w:name="_Toc404178786"/>
      <w:bookmarkStart w:id="87" w:name="_Toc404341142"/>
      <w:r w:rsidRPr="000B10C0">
        <w:rPr>
          <w:szCs w:val="22"/>
          <w:u w:val="single"/>
        </w:rPr>
        <w:t>Gabarite/ categorii</w:t>
      </w:r>
      <w:bookmarkEnd w:id="86"/>
      <w:bookmarkEnd w:id="87"/>
    </w:p>
    <w:p w:rsidR="00B02F41" w:rsidRPr="00F07537" w:rsidRDefault="00B02F41" w:rsidP="00F07537">
      <w:pPr>
        <w:spacing w:line="360" w:lineRule="auto"/>
        <w:ind w:firstLine="708"/>
        <w:rPr>
          <w:rFonts w:asciiTheme="minorHAnsi" w:hAnsiTheme="minorHAnsi"/>
          <w:sz w:val="22"/>
          <w:szCs w:val="22"/>
          <w:lang w:val="fr-FR"/>
        </w:rPr>
      </w:pPr>
      <w:r w:rsidRPr="00F07537">
        <w:rPr>
          <w:rFonts w:asciiTheme="minorHAnsi" w:hAnsiTheme="minorHAnsi"/>
          <w:sz w:val="22"/>
          <w:szCs w:val="22"/>
          <w:lang w:val="fr-FR"/>
        </w:rPr>
        <w:t>Străzile din localităţile urbane se clasifică în raport de intensitatea traficului şi de</w:t>
      </w:r>
    </w:p>
    <w:p w:rsidR="00B02F41" w:rsidRPr="00F07537" w:rsidRDefault="00B02F41" w:rsidP="00F07537">
      <w:pPr>
        <w:spacing w:line="360" w:lineRule="auto"/>
        <w:rPr>
          <w:rFonts w:asciiTheme="minorHAnsi" w:hAnsiTheme="minorHAnsi"/>
          <w:sz w:val="22"/>
          <w:szCs w:val="22"/>
          <w:lang w:val="fr-FR"/>
        </w:rPr>
      </w:pPr>
      <w:r w:rsidRPr="00F07537">
        <w:rPr>
          <w:rFonts w:asciiTheme="minorHAnsi" w:hAnsiTheme="minorHAnsi"/>
          <w:sz w:val="22"/>
          <w:szCs w:val="22"/>
          <w:lang w:val="fr-FR"/>
        </w:rPr>
        <w:t>funcţiile şi caracteristicile pe care le îndeplinesc, astfel</w:t>
      </w:r>
      <w:r w:rsidR="001830CB">
        <w:rPr>
          <w:rFonts w:asciiTheme="minorHAnsi" w:hAnsiTheme="minorHAnsi"/>
          <w:sz w:val="22"/>
          <w:szCs w:val="22"/>
          <w:lang w:val="fr-FR"/>
        </w:rPr>
        <w:t xml:space="preserve"> (</w:t>
      </w:r>
      <w:r w:rsidR="001830CB" w:rsidRPr="00330065">
        <w:rPr>
          <w:rFonts w:asciiTheme="minorHAnsi" w:hAnsiTheme="minorHAnsi"/>
          <w:sz w:val="22"/>
          <w:szCs w:val="22"/>
          <w:lang w:val="fr-FR"/>
        </w:rPr>
        <w:t>vezi și planșa 1.4)</w:t>
      </w:r>
      <w:r w:rsidRPr="00330065">
        <w:rPr>
          <w:rFonts w:asciiTheme="minorHAnsi" w:hAnsiTheme="minorHAnsi"/>
          <w:sz w:val="22"/>
          <w:szCs w:val="22"/>
          <w:lang w:val="fr-FR"/>
        </w:rPr>
        <w:t>:</w:t>
      </w:r>
    </w:p>
    <w:tbl>
      <w:tblPr>
        <w:tblW w:w="9288" w:type="dxa"/>
        <w:jc w:val="center"/>
        <w:tblLayout w:type="fixed"/>
        <w:tblCellMar>
          <w:left w:w="10" w:type="dxa"/>
          <w:right w:w="10" w:type="dxa"/>
        </w:tblCellMar>
        <w:tblLook w:val="0000" w:firstRow="0" w:lastRow="0" w:firstColumn="0" w:lastColumn="0" w:noHBand="0" w:noVBand="0"/>
      </w:tblPr>
      <w:tblGrid>
        <w:gridCol w:w="1326"/>
        <w:gridCol w:w="909"/>
        <w:gridCol w:w="1559"/>
        <w:gridCol w:w="709"/>
        <w:gridCol w:w="850"/>
        <w:gridCol w:w="992"/>
        <w:gridCol w:w="2943"/>
      </w:tblGrid>
      <w:tr w:rsidR="00B02F41" w:rsidTr="00E26239">
        <w:trPr>
          <w:jc w:val="center"/>
        </w:trPr>
        <w:tc>
          <w:tcPr>
            <w:tcW w:w="1326" w:type="dxa"/>
            <w:vMerge w:val="restart"/>
            <w:tcBorders>
              <w:top w:val="double" w:sz="4" w:space="0" w:color="000000"/>
              <w:left w:val="doub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Categoria străzii</w:t>
            </w:r>
          </w:p>
        </w:tc>
        <w:tc>
          <w:tcPr>
            <w:tcW w:w="909" w:type="dxa"/>
            <w:vMerge w:val="restart"/>
            <w:tcBorders>
              <w:top w:val="doub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Pr="00912807" w:rsidRDefault="00B02F41" w:rsidP="00E26239">
            <w:pPr>
              <w:jc w:val="center"/>
              <w:rPr>
                <w:rFonts w:ascii="Calibri" w:hAnsi="Calibri"/>
                <w:sz w:val="16"/>
                <w:szCs w:val="16"/>
                <w:lang w:val="pt-BR"/>
              </w:rPr>
            </w:pPr>
            <w:r w:rsidRPr="00912807">
              <w:rPr>
                <w:rFonts w:ascii="Calibri" w:hAnsi="Calibri"/>
                <w:sz w:val="16"/>
                <w:szCs w:val="16"/>
                <w:lang w:val="pt-BR"/>
              </w:rPr>
              <w:t>Viteza de proiectare    Km/h</w:t>
            </w:r>
          </w:p>
        </w:tc>
        <w:tc>
          <w:tcPr>
            <w:tcW w:w="1559" w:type="dxa"/>
            <w:vMerge w:val="restart"/>
            <w:tcBorders>
              <w:top w:val="doub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Pr="00C300A5" w:rsidRDefault="00B02F41" w:rsidP="00E26239">
            <w:pPr>
              <w:jc w:val="center"/>
              <w:rPr>
                <w:rFonts w:ascii="Calibri" w:hAnsi="Calibri"/>
                <w:sz w:val="16"/>
                <w:szCs w:val="16"/>
                <w:lang w:val="fr-FR"/>
              </w:rPr>
            </w:pPr>
            <w:r w:rsidRPr="00C300A5">
              <w:rPr>
                <w:rFonts w:ascii="Calibri" w:hAnsi="Calibri"/>
                <w:sz w:val="16"/>
                <w:szCs w:val="16"/>
                <w:lang w:val="fr-FR"/>
              </w:rPr>
              <w:t>Intesitatea traficului</w:t>
            </w:r>
          </w:p>
          <w:p w:rsidR="00B02F41" w:rsidRPr="00C300A5" w:rsidRDefault="00B02F41" w:rsidP="00E26239">
            <w:pPr>
              <w:jc w:val="center"/>
              <w:rPr>
                <w:rFonts w:ascii="Calibri" w:hAnsi="Calibri"/>
                <w:sz w:val="16"/>
                <w:szCs w:val="16"/>
                <w:lang w:val="fr-FR"/>
              </w:rPr>
            </w:pPr>
            <w:r w:rsidRPr="00C300A5">
              <w:rPr>
                <w:rFonts w:ascii="Calibri" w:hAnsi="Calibri"/>
                <w:sz w:val="16"/>
                <w:szCs w:val="16"/>
                <w:lang w:val="fr-FR"/>
              </w:rPr>
              <w:t>(Veh.etalon</w:t>
            </w:r>
          </w:p>
          <w:p w:rsidR="00B02F41" w:rsidRPr="00C300A5" w:rsidRDefault="00B02F41" w:rsidP="00E26239">
            <w:pPr>
              <w:jc w:val="center"/>
              <w:rPr>
                <w:rFonts w:ascii="Calibri" w:hAnsi="Calibri"/>
                <w:sz w:val="16"/>
                <w:szCs w:val="16"/>
                <w:lang w:val="fr-FR"/>
              </w:rPr>
            </w:pPr>
            <w:r w:rsidRPr="00C300A5">
              <w:rPr>
                <w:rFonts w:ascii="Calibri" w:hAnsi="Calibri"/>
                <w:sz w:val="16"/>
                <w:szCs w:val="16"/>
                <w:lang w:val="fr-FR"/>
              </w:rPr>
              <w:t>Pe oră şi bandă)</w:t>
            </w:r>
          </w:p>
        </w:tc>
        <w:tc>
          <w:tcPr>
            <w:tcW w:w="2551" w:type="dxa"/>
            <w:gridSpan w:val="3"/>
            <w:tcBorders>
              <w:top w:val="doub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Partea carosabilă ( m )</w:t>
            </w:r>
          </w:p>
        </w:tc>
        <w:tc>
          <w:tcPr>
            <w:tcW w:w="2943" w:type="dxa"/>
            <w:vMerge w:val="restart"/>
            <w:tcBorders>
              <w:top w:val="double" w:sz="4" w:space="0" w:color="000000"/>
              <w:left w:val="single" w:sz="4" w:space="0" w:color="000000"/>
              <w:bottom w:val="double" w:sz="4" w:space="0" w:color="000000"/>
              <w:right w:val="doub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Observaţii</w:t>
            </w:r>
          </w:p>
        </w:tc>
      </w:tr>
      <w:tr w:rsidR="00B02F41" w:rsidTr="00E26239">
        <w:trPr>
          <w:jc w:val="center"/>
        </w:trPr>
        <w:tc>
          <w:tcPr>
            <w:tcW w:w="1326" w:type="dxa"/>
            <w:vMerge/>
            <w:tcBorders>
              <w:top w:val="double" w:sz="4" w:space="0" w:color="000000"/>
              <w:left w:val="doub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p>
        </w:tc>
        <w:tc>
          <w:tcPr>
            <w:tcW w:w="909" w:type="dxa"/>
            <w:vMerge/>
            <w:tcBorders>
              <w:top w:val="doub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p>
        </w:tc>
        <w:tc>
          <w:tcPr>
            <w:tcW w:w="1559" w:type="dxa"/>
            <w:vMerge/>
            <w:tcBorders>
              <w:top w:val="doub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p>
        </w:tc>
        <w:tc>
          <w:tcPr>
            <w:tcW w:w="709" w:type="dxa"/>
            <w:tcBorders>
              <w:top w:val="sing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Nr. de</w:t>
            </w:r>
          </w:p>
          <w:p w:rsidR="00B02F41" w:rsidRDefault="00B02F41" w:rsidP="00E26239">
            <w:pPr>
              <w:jc w:val="center"/>
              <w:rPr>
                <w:rFonts w:ascii="Calibri" w:hAnsi="Calibri"/>
                <w:sz w:val="16"/>
                <w:szCs w:val="16"/>
              </w:rPr>
            </w:pPr>
            <w:r>
              <w:rPr>
                <w:rFonts w:ascii="Calibri" w:hAnsi="Calibri"/>
                <w:sz w:val="16"/>
                <w:szCs w:val="16"/>
              </w:rPr>
              <w:t>benzi</w:t>
            </w:r>
          </w:p>
        </w:tc>
        <w:tc>
          <w:tcPr>
            <w:tcW w:w="850" w:type="dxa"/>
            <w:tcBorders>
              <w:top w:val="sing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Lăţimea</w:t>
            </w:r>
          </w:p>
          <w:p w:rsidR="00B02F41" w:rsidRDefault="00B02F41" w:rsidP="00E26239">
            <w:pPr>
              <w:jc w:val="center"/>
              <w:rPr>
                <w:rFonts w:ascii="Calibri" w:hAnsi="Calibri"/>
                <w:sz w:val="16"/>
                <w:szCs w:val="16"/>
              </w:rPr>
            </w:pPr>
            <w:r>
              <w:rPr>
                <w:rFonts w:ascii="Calibri" w:hAnsi="Calibri"/>
                <w:sz w:val="16"/>
                <w:szCs w:val="16"/>
              </w:rPr>
              <w:t>benzii</w:t>
            </w:r>
          </w:p>
          <w:p w:rsidR="00B02F41" w:rsidRDefault="00B02F41" w:rsidP="00E26239">
            <w:pPr>
              <w:jc w:val="center"/>
              <w:rPr>
                <w:rFonts w:ascii="Calibri" w:hAnsi="Calibri"/>
                <w:sz w:val="16"/>
                <w:szCs w:val="16"/>
              </w:rPr>
            </w:pPr>
            <w:r>
              <w:rPr>
                <w:rFonts w:ascii="Calibri" w:hAnsi="Calibri"/>
                <w:sz w:val="16"/>
                <w:szCs w:val="16"/>
              </w:rPr>
              <w:t>( m )</w:t>
            </w:r>
          </w:p>
        </w:tc>
        <w:tc>
          <w:tcPr>
            <w:tcW w:w="992" w:type="dxa"/>
            <w:tcBorders>
              <w:top w:val="sing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Lăţimea</w:t>
            </w:r>
          </w:p>
          <w:p w:rsidR="00B02F41" w:rsidRDefault="00B02F41" w:rsidP="00E26239">
            <w:pPr>
              <w:jc w:val="center"/>
              <w:rPr>
                <w:rFonts w:ascii="Calibri" w:hAnsi="Calibri"/>
                <w:sz w:val="16"/>
                <w:szCs w:val="16"/>
              </w:rPr>
            </w:pPr>
            <w:r>
              <w:rPr>
                <w:rFonts w:ascii="Calibri" w:hAnsi="Calibri"/>
                <w:sz w:val="16"/>
                <w:szCs w:val="16"/>
              </w:rPr>
              <w:t>carosabilă</w:t>
            </w:r>
          </w:p>
          <w:p w:rsidR="00B02F41" w:rsidRDefault="00B02F41" w:rsidP="00E26239">
            <w:pPr>
              <w:jc w:val="center"/>
              <w:rPr>
                <w:rFonts w:ascii="Calibri" w:hAnsi="Calibri"/>
                <w:sz w:val="16"/>
                <w:szCs w:val="16"/>
              </w:rPr>
            </w:pPr>
            <w:r>
              <w:rPr>
                <w:rFonts w:ascii="Calibri" w:hAnsi="Calibri"/>
                <w:sz w:val="16"/>
                <w:szCs w:val="16"/>
              </w:rPr>
              <w:t>( m )</w:t>
            </w:r>
          </w:p>
        </w:tc>
        <w:tc>
          <w:tcPr>
            <w:tcW w:w="2943" w:type="dxa"/>
            <w:vMerge/>
            <w:tcBorders>
              <w:top w:val="double" w:sz="4" w:space="0" w:color="000000"/>
              <w:left w:val="single" w:sz="4" w:space="0" w:color="000000"/>
              <w:bottom w:val="double" w:sz="4" w:space="0" w:color="000000"/>
              <w:right w:val="doub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p>
        </w:tc>
      </w:tr>
      <w:tr w:rsidR="00B02F41" w:rsidTr="00E26239">
        <w:trPr>
          <w:trHeight w:val="887"/>
          <w:jc w:val="center"/>
        </w:trPr>
        <w:tc>
          <w:tcPr>
            <w:tcW w:w="1326" w:type="dxa"/>
            <w:tcBorders>
              <w:top w:val="double" w:sz="4" w:space="0" w:color="000000"/>
              <w:left w:val="double" w:sz="4" w:space="0" w:color="000000"/>
              <w:bottom w:val="single" w:sz="4" w:space="0" w:color="000000"/>
              <w:right w:val="single" w:sz="4" w:space="0" w:color="000000"/>
            </w:tcBorders>
            <w:tcMar>
              <w:top w:w="0" w:type="dxa"/>
              <w:left w:w="108" w:type="dxa"/>
              <w:bottom w:w="0" w:type="dxa"/>
              <w:right w:w="108" w:type="dxa"/>
            </w:tcMar>
            <w:vAlign w:val="center"/>
          </w:tcPr>
          <w:p w:rsidR="00B02F41" w:rsidRPr="00912807" w:rsidRDefault="00B02F41" w:rsidP="00E26239">
            <w:pPr>
              <w:jc w:val="center"/>
              <w:rPr>
                <w:rFonts w:ascii="Calibri" w:hAnsi="Calibri"/>
                <w:sz w:val="16"/>
                <w:szCs w:val="16"/>
                <w:lang w:val="it-IT"/>
              </w:rPr>
            </w:pPr>
            <w:r w:rsidRPr="00912807">
              <w:rPr>
                <w:rFonts w:ascii="Calibri" w:hAnsi="Calibri"/>
                <w:sz w:val="16"/>
                <w:szCs w:val="16"/>
                <w:lang w:val="it-IT"/>
              </w:rPr>
              <w:t>străzile de categoria I - magistrale</w:t>
            </w:r>
          </w:p>
        </w:tc>
        <w:tc>
          <w:tcPr>
            <w:tcW w:w="909" w:type="dxa"/>
            <w:tcBorders>
              <w:top w:val="doub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60</w:t>
            </w:r>
          </w:p>
        </w:tc>
        <w:tc>
          <w:tcPr>
            <w:tcW w:w="1559" w:type="dxa"/>
            <w:tcBorders>
              <w:top w:val="doub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Pr="00912807" w:rsidRDefault="00B02F41" w:rsidP="00E26239">
            <w:pPr>
              <w:jc w:val="center"/>
              <w:rPr>
                <w:rFonts w:ascii="Calibri" w:hAnsi="Calibri"/>
                <w:sz w:val="16"/>
                <w:szCs w:val="16"/>
                <w:lang w:val="it-IT"/>
              </w:rPr>
            </w:pPr>
            <w:r w:rsidRPr="00912807">
              <w:rPr>
                <w:rFonts w:ascii="Calibri" w:hAnsi="Calibri"/>
                <w:sz w:val="16"/>
                <w:szCs w:val="16"/>
                <w:lang w:val="it-IT"/>
              </w:rPr>
              <w:t>Foarte intensă -</w:t>
            </w:r>
          </w:p>
          <w:p w:rsidR="00B02F41" w:rsidRPr="00912807" w:rsidRDefault="00B02F41" w:rsidP="00E26239">
            <w:pPr>
              <w:jc w:val="center"/>
              <w:rPr>
                <w:rFonts w:ascii="Calibri" w:hAnsi="Calibri"/>
                <w:sz w:val="16"/>
                <w:szCs w:val="16"/>
                <w:lang w:val="it-IT"/>
              </w:rPr>
            </w:pPr>
            <w:r w:rsidRPr="00912807">
              <w:rPr>
                <w:rFonts w:ascii="Calibri" w:hAnsi="Calibri"/>
                <w:sz w:val="16"/>
                <w:szCs w:val="16"/>
                <w:lang w:val="it-IT"/>
              </w:rPr>
              <w:t>peste 600 şi</w:t>
            </w:r>
          </w:p>
          <w:p w:rsidR="00B02F41" w:rsidRPr="00912807" w:rsidRDefault="00B02F41" w:rsidP="00E26239">
            <w:pPr>
              <w:jc w:val="center"/>
              <w:rPr>
                <w:rFonts w:ascii="Calibri" w:hAnsi="Calibri"/>
                <w:sz w:val="16"/>
                <w:szCs w:val="16"/>
                <w:lang w:val="it-IT"/>
              </w:rPr>
            </w:pPr>
            <w:r w:rsidRPr="00912807">
              <w:rPr>
                <w:rFonts w:ascii="Calibri" w:hAnsi="Calibri"/>
                <w:sz w:val="16"/>
                <w:szCs w:val="16"/>
                <w:lang w:val="it-IT"/>
              </w:rPr>
              <w:t>intensă –</w:t>
            </w:r>
          </w:p>
          <w:p w:rsidR="00B02F41" w:rsidRDefault="00B02F41" w:rsidP="00E26239">
            <w:pPr>
              <w:rPr>
                <w:rFonts w:ascii="Calibri" w:hAnsi="Calibri"/>
                <w:sz w:val="16"/>
                <w:szCs w:val="16"/>
              </w:rPr>
            </w:pPr>
            <w:r w:rsidRPr="00912807">
              <w:rPr>
                <w:rFonts w:ascii="Calibri" w:hAnsi="Calibri"/>
                <w:sz w:val="16"/>
                <w:szCs w:val="16"/>
                <w:lang w:val="it-IT"/>
              </w:rPr>
              <w:t xml:space="preserve">          </w:t>
            </w:r>
            <w:r>
              <w:rPr>
                <w:rFonts w:ascii="Calibri" w:hAnsi="Calibri"/>
                <w:sz w:val="16"/>
                <w:szCs w:val="16"/>
              </w:rPr>
              <w:t>360-600</w:t>
            </w:r>
          </w:p>
        </w:tc>
        <w:tc>
          <w:tcPr>
            <w:tcW w:w="709" w:type="dxa"/>
            <w:tcBorders>
              <w:top w:val="doub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6</w:t>
            </w:r>
          </w:p>
        </w:tc>
        <w:tc>
          <w:tcPr>
            <w:tcW w:w="850" w:type="dxa"/>
            <w:tcBorders>
              <w:top w:val="doub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3,50</w:t>
            </w:r>
          </w:p>
        </w:tc>
        <w:tc>
          <w:tcPr>
            <w:tcW w:w="992" w:type="dxa"/>
            <w:tcBorders>
              <w:top w:val="doub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21</w:t>
            </w:r>
          </w:p>
        </w:tc>
        <w:tc>
          <w:tcPr>
            <w:tcW w:w="2943" w:type="dxa"/>
            <w:tcBorders>
              <w:top w:val="double" w:sz="4" w:space="0" w:color="000000"/>
              <w:left w:val="single" w:sz="4" w:space="0" w:color="000000"/>
              <w:bottom w:val="single" w:sz="4" w:space="0" w:color="000000"/>
              <w:right w:val="doub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Asigură preluarea fluxurilor majore ale oraşului pe direcţia drumului naţional ce traversează oraşul sau pe direcţia principală de legătură cu acest drum, având minimum 6 benzi de circulaţie, inclusiv liniile de tramvai</w:t>
            </w:r>
          </w:p>
        </w:tc>
      </w:tr>
      <w:tr w:rsidR="00B02F41" w:rsidRPr="002A7E4D" w:rsidTr="00E26239">
        <w:trPr>
          <w:jc w:val="center"/>
        </w:trPr>
        <w:tc>
          <w:tcPr>
            <w:tcW w:w="1326" w:type="dxa"/>
            <w:tcBorders>
              <w:top w:val="single" w:sz="4" w:space="0" w:color="000000"/>
              <w:left w:val="double" w:sz="4" w:space="0" w:color="000000"/>
              <w:bottom w:val="single" w:sz="4" w:space="0" w:color="000000"/>
              <w:right w:val="single" w:sz="4" w:space="0" w:color="000000"/>
            </w:tcBorders>
            <w:tcMar>
              <w:top w:w="0" w:type="dxa"/>
              <w:left w:w="108" w:type="dxa"/>
              <w:bottom w:w="0" w:type="dxa"/>
              <w:right w:w="108" w:type="dxa"/>
            </w:tcMar>
            <w:vAlign w:val="center"/>
          </w:tcPr>
          <w:p w:rsidR="00B02F41" w:rsidRPr="00C300A5" w:rsidRDefault="00B02F41" w:rsidP="00E26239">
            <w:pPr>
              <w:jc w:val="center"/>
              <w:rPr>
                <w:rFonts w:ascii="Calibri" w:hAnsi="Calibri"/>
                <w:sz w:val="16"/>
                <w:szCs w:val="16"/>
                <w:lang w:val="fr-FR"/>
              </w:rPr>
            </w:pPr>
            <w:r w:rsidRPr="00C300A5">
              <w:rPr>
                <w:rFonts w:ascii="Calibri" w:hAnsi="Calibri"/>
                <w:sz w:val="16"/>
                <w:szCs w:val="16"/>
                <w:lang w:val="fr-FR"/>
              </w:rPr>
              <w:t>străzile de categoria a II-a - de legătură</w:t>
            </w:r>
          </w:p>
        </w:tc>
        <w:tc>
          <w:tcPr>
            <w:tcW w:w="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50 - 60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Intensă –</w:t>
            </w:r>
          </w:p>
          <w:p w:rsidR="00B02F41" w:rsidRDefault="00B02F41" w:rsidP="00E26239">
            <w:pPr>
              <w:rPr>
                <w:rFonts w:ascii="Calibri" w:hAnsi="Calibri"/>
                <w:sz w:val="16"/>
                <w:szCs w:val="16"/>
              </w:rPr>
            </w:pPr>
            <w:r>
              <w:rPr>
                <w:rFonts w:ascii="Calibri" w:hAnsi="Calibri"/>
                <w:sz w:val="16"/>
                <w:szCs w:val="16"/>
              </w:rPr>
              <w:t xml:space="preserve">          360-600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4</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3,50</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14</w:t>
            </w:r>
          </w:p>
        </w:tc>
        <w:tc>
          <w:tcPr>
            <w:tcW w:w="2943"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vAlign w:val="center"/>
          </w:tcPr>
          <w:p w:rsidR="00B02F41" w:rsidRPr="00C300A5" w:rsidRDefault="00B02F41" w:rsidP="00E26239">
            <w:pPr>
              <w:jc w:val="center"/>
              <w:rPr>
                <w:rFonts w:ascii="Calibri" w:hAnsi="Calibri"/>
                <w:sz w:val="16"/>
                <w:szCs w:val="16"/>
                <w:lang w:val="fr-FR"/>
              </w:rPr>
            </w:pPr>
            <w:r w:rsidRPr="00C300A5">
              <w:rPr>
                <w:rFonts w:ascii="Calibri" w:hAnsi="Calibri"/>
                <w:sz w:val="16"/>
                <w:szCs w:val="16"/>
                <w:lang w:val="fr-FR"/>
              </w:rPr>
              <w:t>Asigură circulaţia majoră între zonele</w:t>
            </w:r>
          </w:p>
          <w:p w:rsidR="00B02F41" w:rsidRPr="00C300A5" w:rsidRDefault="00B02F41" w:rsidP="00E26239">
            <w:pPr>
              <w:jc w:val="center"/>
              <w:rPr>
                <w:rFonts w:ascii="Calibri" w:hAnsi="Calibri"/>
                <w:sz w:val="16"/>
                <w:szCs w:val="16"/>
                <w:lang w:val="fr-FR"/>
              </w:rPr>
            </w:pPr>
            <w:r w:rsidRPr="00C300A5">
              <w:rPr>
                <w:rFonts w:ascii="Calibri" w:hAnsi="Calibri"/>
                <w:sz w:val="16"/>
                <w:szCs w:val="16"/>
                <w:lang w:val="fr-FR"/>
              </w:rPr>
              <w:t>funcţionale şi de locuit, având 4 benzi de circulaţie, inclusiv liniile de tramvai</w:t>
            </w:r>
          </w:p>
        </w:tc>
      </w:tr>
      <w:tr w:rsidR="00B02F41" w:rsidRPr="002A7E4D" w:rsidTr="00E26239">
        <w:trPr>
          <w:jc w:val="center"/>
        </w:trPr>
        <w:tc>
          <w:tcPr>
            <w:tcW w:w="1326" w:type="dxa"/>
            <w:tcBorders>
              <w:top w:val="single" w:sz="4" w:space="0" w:color="000000"/>
              <w:left w:val="double" w:sz="4" w:space="0" w:color="000000"/>
              <w:bottom w:val="single" w:sz="4" w:space="0" w:color="000000"/>
              <w:right w:val="single" w:sz="4" w:space="0" w:color="000000"/>
            </w:tcBorders>
            <w:tcMar>
              <w:top w:w="0" w:type="dxa"/>
              <w:left w:w="108" w:type="dxa"/>
              <w:bottom w:w="0" w:type="dxa"/>
              <w:right w:w="108" w:type="dxa"/>
            </w:tcMar>
            <w:vAlign w:val="center"/>
          </w:tcPr>
          <w:p w:rsidR="00B02F41" w:rsidRPr="00912807" w:rsidRDefault="00B02F41" w:rsidP="00E26239">
            <w:pPr>
              <w:jc w:val="center"/>
              <w:rPr>
                <w:rFonts w:ascii="Calibri" w:hAnsi="Calibri"/>
                <w:sz w:val="16"/>
                <w:szCs w:val="16"/>
                <w:lang w:val="pt-BR"/>
              </w:rPr>
            </w:pPr>
            <w:r w:rsidRPr="00912807">
              <w:rPr>
                <w:rFonts w:ascii="Calibri" w:hAnsi="Calibri"/>
                <w:sz w:val="16"/>
                <w:szCs w:val="16"/>
                <w:lang w:val="pt-BR"/>
              </w:rPr>
              <w:t>străzile de categoria a III-a - colectoare</w:t>
            </w:r>
          </w:p>
        </w:tc>
        <w:tc>
          <w:tcPr>
            <w:tcW w:w="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40 – 50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Medie -160-360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2</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3-3,50</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6-7</w:t>
            </w:r>
          </w:p>
        </w:tc>
        <w:tc>
          <w:tcPr>
            <w:tcW w:w="2943" w:type="dxa"/>
            <w:tcBorders>
              <w:top w:val="single" w:sz="4" w:space="0" w:color="000000"/>
              <w:left w:val="single" w:sz="4" w:space="0" w:color="000000"/>
              <w:bottom w:val="single" w:sz="4" w:space="0" w:color="000000"/>
              <w:right w:val="double" w:sz="4" w:space="0" w:color="000000"/>
            </w:tcBorders>
            <w:tcMar>
              <w:top w:w="0" w:type="dxa"/>
              <w:left w:w="108" w:type="dxa"/>
              <w:bottom w:w="0" w:type="dxa"/>
              <w:right w:w="108" w:type="dxa"/>
            </w:tcMar>
            <w:vAlign w:val="center"/>
          </w:tcPr>
          <w:p w:rsidR="00B02F41" w:rsidRPr="00B02F41" w:rsidRDefault="00B02F41" w:rsidP="00E26239">
            <w:pPr>
              <w:jc w:val="center"/>
              <w:rPr>
                <w:rFonts w:ascii="Calibri" w:hAnsi="Calibri"/>
                <w:sz w:val="16"/>
                <w:szCs w:val="16"/>
                <w:lang w:val="fr-FR"/>
              </w:rPr>
            </w:pPr>
            <w:r w:rsidRPr="00B02F41">
              <w:rPr>
                <w:rFonts w:ascii="Calibri" w:hAnsi="Calibri"/>
                <w:sz w:val="16"/>
                <w:szCs w:val="16"/>
                <w:lang w:val="fr-FR"/>
              </w:rPr>
              <w:t>Preiau fluxurile de trafic din zonele funcţionale şi le dirijează spre străzile de legătură sau magistrale, având 2 benzi de circulaţie</w:t>
            </w:r>
          </w:p>
        </w:tc>
      </w:tr>
      <w:tr w:rsidR="00B02F41" w:rsidRPr="002A7E4D" w:rsidTr="00E26239">
        <w:trPr>
          <w:jc w:val="center"/>
        </w:trPr>
        <w:tc>
          <w:tcPr>
            <w:tcW w:w="1326" w:type="dxa"/>
            <w:tcBorders>
              <w:top w:val="single" w:sz="4" w:space="0" w:color="000000"/>
              <w:left w:val="double" w:sz="4" w:space="0" w:color="000000"/>
              <w:bottom w:val="double" w:sz="4" w:space="0" w:color="000000"/>
              <w:right w:val="single" w:sz="4" w:space="0" w:color="000000"/>
            </w:tcBorders>
            <w:tcMar>
              <w:top w:w="0" w:type="dxa"/>
              <w:left w:w="108" w:type="dxa"/>
              <w:bottom w:w="0" w:type="dxa"/>
              <w:right w:w="108" w:type="dxa"/>
            </w:tcMar>
            <w:vAlign w:val="center"/>
          </w:tcPr>
          <w:p w:rsidR="00B02F41" w:rsidRPr="00912807" w:rsidRDefault="00B02F41" w:rsidP="00E26239">
            <w:pPr>
              <w:jc w:val="center"/>
              <w:rPr>
                <w:rFonts w:ascii="Calibri" w:hAnsi="Calibri"/>
                <w:sz w:val="16"/>
                <w:szCs w:val="16"/>
                <w:lang w:val="pt-BR"/>
              </w:rPr>
            </w:pPr>
            <w:r w:rsidRPr="00912807">
              <w:rPr>
                <w:rFonts w:ascii="Calibri" w:hAnsi="Calibri"/>
                <w:sz w:val="16"/>
                <w:szCs w:val="16"/>
                <w:lang w:val="pt-BR"/>
              </w:rPr>
              <w:t>străzile de categoria a IV-a - de folosinţă locală</w:t>
            </w:r>
          </w:p>
        </w:tc>
        <w:tc>
          <w:tcPr>
            <w:tcW w:w="909" w:type="dxa"/>
            <w:tcBorders>
              <w:top w:val="sing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25</w:t>
            </w:r>
          </w:p>
        </w:tc>
        <w:tc>
          <w:tcPr>
            <w:tcW w:w="1559" w:type="dxa"/>
            <w:tcBorders>
              <w:top w:val="sing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Pr="00912807" w:rsidRDefault="00B02F41" w:rsidP="00E26239">
            <w:pPr>
              <w:jc w:val="center"/>
              <w:rPr>
                <w:rFonts w:ascii="Calibri" w:hAnsi="Calibri"/>
                <w:sz w:val="16"/>
                <w:szCs w:val="16"/>
                <w:lang w:val="pt-BR"/>
              </w:rPr>
            </w:pPr>
            <w:r w:rsidRPr="00912807">
              <w:rPr>
                <w:rFonts w:ascii="Calibri" w:hAnsi="Calibri"/>
                <w:sz w:val="16"/>
                <w:szCs w:val="16"/>
                <w:lang w:val="pt-BR"/>
              </w:rPr>
              <w:t>Redusă - 30-160</w:t>
            </w:r>
          </w:p>
          <w:p w:rsidR="00B02F41" w:rsidRPr="00912807" w:rsidRDefault="00B02F41" w:rsidP="00E26239">
            <w:pPr>
              <w:jc w:val="center"/>
              <w:rPr>
                <w:rFonts w:ascii="Calibri" w:hAnsi="Calibri"/>
                <w:sz w:val="16"/>
                <w:szCs w:val="16"/>
                <w:lang w:val="pt-BR"/>
              </w:rPr>
            </w:pPr>
            <w:r w:rsidRPr="00912807">
              <w:rPr>
                <w:rFonts w:ascii="Calibri" w:hAnsi="Calibri"/>
                <w:sz w:val="16"/>
                <w:szCs w:val="16"/>
                <w:lang w:val="pt-BR"/>
              </w:rPr>
              <w:t>şi foarte redusă -</w:t>
            </w:r>
          </w:p>
          <w:p w:rsidR="00B02F41" w:rsidRPr="00912807" w:rsidRDefault="00B02F41" w:rsidP="00E26239">
            <w:pPr>
              <w:jc w:val="center"/>
              <w:rPr>
                <w:rFonts w:ascii="Calibri" w:hAnsi="Calibri"/>
                <w:sz w:val="16"/>
                <w:szCs w:val="16"/>
                <w:lang w:val="pt-BR"/>
              </w:rPr>
            </w:pPr>
            <w:r w:rsidRPr="00912807">
              <w:rPr>
                <w:rFonts w:ascii="Calibri" w:hAnsi="Calibri"/>
                <w:sz w:val="16"/>
                <w:szCs w:val="16"/>
                <w:lang w:val="pt-BR"/>
              </w:rPr>
              <w:t>sub 30</w:t>
            </w:r>
          </w:p>
        </w:tc>
        <w:tc>
          <w:tcPr>
            <w:tcW w:w="709" w:type="dxa"/>
            <w:tcBorders>
              <w:top w:val="sing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1</w:t>
            </w:r>
          </w:p>
        </w:tc>
        <w:tc>
          <w:tcPr>
            <w:tcW w:w="850" w:type="dxa"/>
            <w:tcBorders>
              <w:top w:val="sing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3-3,50</w:t>
            </w:r>
          </w:p>
        </w:tc>
        <w:tc>
          <w:tcPr>
            <w:tcW w:w="992" w:type="dxa"/>
            <w:tcBorders>
              <w:top w:val="single" w:sz="4" w:space="0" w:color="000000"/>
              <w:left w:val="single" w:sz="4" w:space="0" w:color="000000"/>
              <w:bottom w:val="double" w:sz="4" w:space="0" w:color="000000"/>
              <w:right w:val="single" w:sz="4" w:space="0" w:color="000000"/>
            </w:tcBorders>
            <w:tcMar>
              <w:top w:w="0" w:type="dxa"/>
              <w:left w:w="108" w:type="dxa"/>
              <w:bottom w:w="0" w:type="dxa"/>
              <w:right w:w="108" w:type="dxa"/>
            </w:tcMar>
            <w:vAlign w:val="center"/>
          </w:tcPr>
          <w:p w:rsidR="00B02F41" w:rsidRDefault="00B02F41" w:rsidP="00E26239">
            <w:pPr>
              <w:jc w:val="center"/>
              <w:rPr>
                <w:rFonts w:ascii="Calibri" w:hAnsi="Calibri"/>
                <w:sz w:val="16"/>
                <w:szCs w:val="16"/>
              </w:rPr>
            </w:pPr>
            <w:r>
              <w:rPr>
                <w:rFonts w:ascii="Calibri" w:hAnsi="Calibri"/>
                <w:sz w:val="16"/>
                <w:szCs w:val="16"/>
              </w:rPr>
              <w:t>3-3,50</w:t>
            </w:r>
          </w:p>
        </w:tc>
        <w:tc>
          <w:tcPr>
            <w:tcW w:w="2943" w:type="dxa"/>
            <w:tcBorders>
              <w:top w:val="single" w:sz="4" w:space="0" w:color="000000"/>
              <w:left w:val="single" w:sz="4" w:space="0" w:color="000000"/>
              <w:bottom w:val="double" w:sz="4" w:space="0" w:color="000000"/>
              <w:right w:val="double" w:sz="4" w:space="0" w:color="000000"/>
            </w:tcBorders>
            <w:tcMar>
              <w:top w:w="0" w:type="dxa"/>
              <w:left w:w="108" w:type="dxa"/>
              <w:bottom w:w="0" w:type="dxa"/>
              <w:right w:w="108" w:type="dxa"/>
            </w:tcMar>
            <w:vAlign w:val="center"/>
          </w:tcPr>
          <w:p w:rsidR="00B02F41" w:rsidRPr="00912807" w:rsidRDefault="00B02F41" w:rsidP="00E26239">
            <w:pPr>
              <w:jc w:val="center"/>
              <w:rPr>
                <w:rFonts w:ascii="Calibri" w:hAnsi="Calibri"/>
                <w:sz w:val="16"/>
                <w:szCs w:val="16"/>
                <w:lang w:val="it-IT"/>
              </w:rPr>
            </w:pPr>
            <w:r w:rsidRPr="00912807">
              <w:rPr>
                <w:rFonts w:ascii="Calibri" w:hAnsi="Calibri"/>
                <w:sz w:val="16"/>
                <w:szCs w:val="16"/>
                <w:lang w:val="it-IT"/>
              </w:rPr>
              <w:t>Asigură accesul la locuinţe şi servicii curente sau ocazionale din zonele cu trafic foarte redus</w:t>
            </w:r>
          </w:p>
        </w:tc>
      </w:tr>
    </w:tbl>
    <w:p w:rsidR="00B02F41" w:rsidRDefault="00B02F41" w:rsidP="00076A1A">
      <w:pPr>
        <w:tabs>
          <w:tab w:val="left" w:pos="1260"/>
        </w:tabs>
        <w:jc w:val="center"/>
        <w:rPr>
          <w:sz w:val="18"/>
          <w:szCs w:val="18"/>
          <w:lang w:val="it-IT"/>
        </w:rPr>
      </w:pPr>
      <w:r w:rsidRPr="00F07537">
        <w:rPr>
          <w:b/>
          <w:sz w:val="18"/>
          <w:szCs w:val="18"/>
          <w:lang w:val="it-IT"/>
        </w:rPr>
        <w:t xml:space="preserve">Tabel </w:t>
      </w:r>
      <w:r w:rsidR="00662E36" w:rsidRPr="00F07537">
        <w:rPr>
          <w:b/>
          <w:sz w:val="18"/>
          <w:szCs w:val="18"/>
          <w:lang w:val="it-IT"/>
        </w:rPr>
        <w:fldChar w:fldCharType="begin"/>
      </w:r>
      <w:r w:rsidRPr="00F07537">
        <w:rPr>
          <w:b/>
          <w:sz w:val="18"/>
          <w:szCs w:val="18"/>
          <w:lang w:val="it-IT"/>
        </w:rPr>
        <w:instrText xml:space="preserve"> SEQ Tabel \* ARABIC </w:instrText>
      </w:r>
      <w:r w:rsidR="00662E36" w:rsidRPr="00F07537">
        <w:rPr>
          <w:b/>
          <w:sz w:val="18"/>
          <w:szCs w:val="18"/>
          <w:lang w:val="it-IT"/>
        </w:rPr>
        <w:fldChar w:fldCharType="separate"/>
      </w:r>
      <w:r w:rsidR="001A1538">
        <w:rPr>
          <w:b/>
          <w:noProof/>
          <w:sz w:val="18"/>
          <w:szCs w:val="18"/>
          <w:lang w:val="it-IT"/>
        </w:rPr>
        <w:t>10</w:t>
      </w:r>
      <w:r w:rsidR="00662E36" w:rsidRPr="00F07537">
        <w:rPr>
          <w:b/>
          <w:sz w:val="18"/>
          <w:szCs w:val="18"/>
          <w:lang w:val="it-IT"/>
        </w:rPr>
        <w:fldChar w:fldCharType="end"/>
      </w:r>
      <w:r w:rsidRPr="00F07537">
        <w:rPr>
          <w:sz w:val="18"/>
          <w:szCs w:val="18"/>
          <w:lang w:val="it-IT"/>
        </w:rPr>
        <w:t xml:space="preserve"> – Caracteristici tehnice ale străzilor din municipiul Suceava</w:t>
      </w:r>
      <w:r w:rsidR="00F07537" w:rsidRPr="00F07537">
        <w:rPr>
          <w:sz w:val="18"/>
          <w:szCs w:val="18"/>
          <w:lang w:val="it-IT"/>
        </w:rPr>
        <w:t xml:space="preserve"> (</w:t>
      </w:r>
      <w:r w:rsidRPr="00F07537">
        <w:rPr>
          <w:sz w:val="18"/>
          <w:szCs w:val="18"/>
          <w:lang w:val="it-IT"/>
        </w:rPr>
        <w:t xml:space="preserve">Sursa: </w:t>
      </w:r>
      <w:r w:rsidRPr="00F07537">
        <w:rPr>
          <w:color w:val="000000"/>
          <w:sz w:val="18"/>
          <w:szCs w:val="18"/>
          <w:lang w:val="it-IT"/>
        </w:rPr>
        <w:t xml:space="preserve">Primăria municipiului Suceava, Serviciul </w:t>
      </w:r>
      <w:r w:rsidR="00ED75FA">
        <w:rPr>
          <w:color w:val="000000"/>
          <w:sz w:val="18"/>
          <w:szCs w:val="18"/>
          <w:lang w:val="it-IT"/>
        </w:rPr>
        <w:t xml:space="preserve">Administrare </w:t>
      </w:r>
      <w:r w:rsidRPr="00F07537">
        <w:rPr>
          <w:color w:val="000000"/>
          <w:sz w:val="18"/>
          <w:szCs w:val="18"/>
          <w:lang w:val="it-IT"/>
        </w:rPr>
        <w:t>Străzi şi sistematizare rutieră</w:t>
      </w:r>
      <w:r w:rsidR="00F07537" w:rsidRPr="00F07537">
        <w:rPr>
          <w:sz w:val="18"/>
          <w:szCs w:val="18"/>
          <w:lang w:val="it-IT"/>
        </w:rPr>
        <w:t>)</w:t>
      </w:r>
    </w:p>
    <w:p w:rsidR="00076A1A" w:rsidRDefault="00076A1A" w:rsidP="00076A1A">
      <w:pPr>
        <w:tabs>
          <w:tab w:val="left" w:pos="1260"/>
        </w:tabs>
        <w:jc w:val="center"/>
        <w:rPr>
          <w:sz w:val="18"/>
          <w:szCs w:val="18"/>
          <w:lang w:val="it-IT"/>
        </w:rPr>
      </w:pPr>
    </w:p>
    <w:p w:rsidR="00BE282D" w:rsidRPr="00076A1A" w:rsidRDefault="00BE282D" w:rsidP="00076A1A">
      <w:pPr>
        <w:tabs>
          <w:tab w:val="left" w:pos="1260"/>
        </w:tabs>
        <w:jc w:val="center"/>
        <w:rPr>
          <w:sz w:val="18"/>
          <w:szCs w:val="18"/>
          <w:lang w:val="it-IT"/>
        </w:rPr>
      </w:pPr>
    </w:p>
    <w:p w:rsidR="00B02F41" w:rsidRPr="007C4BFD" w:rsidRDefault="00B02F41" w:rsidP="007C4BFD">
      <w:pPr>
        <w:pStyle w:val="ListParagraph"/>
        <w:numPr>
          <w:ilvl w:val="0"/>
          <w:numId w:val="33"/>
        </w:numPr>
        <w:rPr>
          <w:u w:val="single"/>
          <w:lang w:val="it-IT"/>
        </w:rPr>
      </w:pPr>
      <w:bookmarkStart w:id="88" w:name="_Toc404178787"/>
      <w:bookmarkStart w:id="89" w:name="_Toc404341143"/>
      <w:r w:rsidRPr="006669A8">
        <w:rPr>
          <w:u w:val="single"/>
          <w:lang w:val="it-IT"/>
        </w:rPr>
        <w:t>Starea fizică a părții carosabile</w:t>
      </w:r>
      <w:bookmarkEnd w:id="88"/>
      <w:bookmarkEnd w:id="89"/>
    </w:p>
    <w:p w:rsidR="007C4BFD" w:rsidRPr="007C4BFD" w:rsidRDefault="00B02F41" w:rsidP="007C4BFD">
      <w:pPr>
        <w:spacing w:before="120"/>
        <w:ind w:left="720"/>
        <w:rPr>
          <w:rFonts w:asciiTheme="minorHAnsi" w:hAnsiTheme="minorHAnsi"/>
          <w:sz w:val="22"/>
          <w:lang w:val="fr-FR"/>
        </w:rPr>
      </w:pPr>
      <w:bookmarkStart w:id="90" w:name="_Toc404178788"/>
      <w:bookmarkStart w:id="91" w:name="_Toc404341144"/>
      <w:r w:rsidRPr="000B10C0">
        <w:rPr>
          <w:rFonts w:asciiTheme="minorHAnsi" w:hAnsiTheme="minorHAnsi"/>
          <w:sz w:val="22"/>
          <w:lang w:val="fr-FR"/>
        </w:rPr>
        <w:t xml:space="preserve">Din totalul de </w:t>
      </w:r>
      <w:r w:rsidRPr="007C4BFD">
        <w:rPr>
          <w:rFonts w:asciiTheme="minorHAnsi" w:hAnsiTheme="minorHAnsi"/>
          <w:b/>
          <w:sz w:val="22"/>
          <w:lang w:val="fr-FR"/>
        </w:rPr>
        <w:t>189</w:t>
      </w:r>
      <w:r w:rsidR="00A30249" w:rsidRPr="007C4BFD">
        <w:rPr>
          <w:rFonts w:asciiTheme="minorHAnsi" w:hAnsiTheme="minorHAnsi"/>
          <w:b/>
          <w:sz w:val="22"/>
          <w:lang w:val="fr-FR"/>
        </w:rPr>
        <w:t xml:space="preserve"> </w:t>
      </w:r>
      <w:r w:rsidRPr="007C4BFD">
        <w:rPr>
          <w:rFonts w:asciiTheme="minorHAnsi" w:hAnsiTheme="minorHAnsi"/>
          <w:b/>
          <w:sz w:val="22"/>
          <w:lang w:val="fr-FR"/>
        </w:rPr>
        <w:t>125 m</w:t>
      </w:r>
      <w:r w:rsidRPr="000B10C0">
        <w:rPr>
          <w:rFonts w:asciiTheme="minorHAnsi" w:hAnsiTheme="minorHAnsi"/>
          <w:sz w:val="22"/>
          <w:lang w:val="fr-FR"/>
        </w:rPr>
        <w:t xml:space="preserve"> lungimea străzilor din muicipiul Suceava:</w:t>
      </w:r>
    </w:p>
    <w:tbl>
      <w:tblPr>
        <w:tblpPr w:leftFromText="180" w:rightFromText="180" w:vertAnchor="text" w:horzAnchor="page" w:tblpX="2121" w:tblpY="184"/>
        <w:tblW w:w="6031" w:type="dxa"/>
        <w:tblLook w:val="04A0" w:firstRow="1" w:lastRow="0" w:firstColumn="1" w:lastColumn="0" w:noHBand="0" w:noVBand="1"/>
      </w:tblPr>
      <w:tblGrid>
        <w:gridCol w:w="4077"/>
        <w:gridCol w:w="963"/>
        <w:gridCol w:w="991"/>
      </w:tblGrid>
      <w:tr w:rsidR="007C4BFD" w:rsidRPr="007C4BFD" w:rsidTr="007C4BFD">
        <w:trPr>
          <w:trHeight w:val="315"/>
        </w:trPr>
        <w:tc>
          <w:tcPr>
            <w:tcW w:w="4077" w:type="dxa"/>
            <w:tcBorders>
              <w:top w:val="single" w:sz="8" w:space="0" w:color="auto"/>
              <w:left w:val="single" w:sz="8" w:space="0" w:color="auto"/>
              <w:bottom w:val="single" w:sz="8" w:space="0" w:color="auto"/>
              <w:right w:val="single" w:sz="4" w:space="0" w:color="auto"/>
            </w:tcBorders>
            <w:shd w:val="clear" w:color="000000" w:fill="31869B"/>
            <w:noWrap/>
            <w:vAlign w:val="bottom"/>
            <w:hideMark/>
          </w:tcPr>
          <w:p w:rsidR="007C4BFD" w:rsidRPr="007C4BFD" w:rsidRDefault="007C4BFD" w:rsidP="007C4BFD">
            <w:pPr>
              <w:suppressAutoHyphens w:val="0"/>
              <w:autoSpaceDN/>
              <w:jc w:val="center"/>
              <w:textAlignment w:val="auto"/>
              <w:rPr>
                <w:rFonts w:ascii="Calibri" w:hAnsi="Calibri" w:cs="Times New Roman"/>
                <w:b/>
                <w:bCs/>
                <w:color w:val="000000"/>
                <w:sz w:val="22"/>
                <w:lang w:val="ro-RO" w:eastAsia="ro-RO"/>
              </w:rPr>
            </w:pPr>
            <w:r w:rsidRPr="007C4BFD">
              <w:rPr>
                <w:rFonts w:ascii="Calibri" w:hAnsi="Calibri" w:cs="Times New Roman"/>
                <w:b/>
                <w:bCs/>
                <w:color w:val="000000"/>
                <w:sz w:val="22"/>
                <w:szCs w:val="22"/>
                <w:lang w:val="ro-RO" w:eastAsia="ro-RO"/>
              </w:rPr>
              <w:t>Stradă - stare</w:t>
            </w:r>
          </w:p>
        </w:tc>
        <w:tc>
          <w:tcPr>
            <w:tcW w:w="963" w:type="dxa"/>
            <w:tcBorders>
              <w:top w:val="single" w:sz="8" w:space="0" w:color="auto"/>
              <w:left w:val="nil"/>
              <w:bottom w:val="single" w:sz="8" w:space="0" w:color="auto"/>
              <w:right w:val="single" w:sz="4" w:space="0" w:color="auto"/>
            </w:tcBorders>
            <w:shd w:val="clear" w:color="000000" w:fill="31869B"/>
            <w:noWrap/>
            <w:vAlign w:val="bottom"/>
            <w:hideMark/>
          </w:tcPr>
          <w:p w:rsidR="007C4BFD" w:rsidRPr="007C4BFD" w:rsidRDefault="007C4BFD" w:rsidP="007C4BFD">
            <w:pPr>
              <w:suppressAutoHyphens w:val="0"/>
              <w:autoSpaceDN/>
              <w:jc w:val="center"/>
              <w:textAlignment w:val="auto"/>
              <w:rPr>
                <w:rFonts w:ascii="Calibri" w:hAnsi="Calibri" w:cs="Times New Roman"/>
                <w:b/>
                <w:bCs/>
                <w:color w:val="000000"/>
                <w:sz w:val="22"/>
                <w:lang w:val="ro-RO" w:eastAsia="ro-RO"/>
              </w:rPr>
            </w:pPr>
            <w:r w:rsidRPr="007C4BFD">
              <w:rPr>
                <w:rFonts w:ascii="Calibri" w:hAnsi="Calibri" w:cs="Times New Roman"/>
                <w:b/>
                <w:bCs/>
                <w:color w:val="000000"/>
                <w:sz w:val="22"/>
                <w:szCs w:val="22"/>
                <w:lang w:val="ro-RO" w:eastAsia="ro-RO"/>
              </w:rPr>
              <w:t>L (m)</w:t>
            </w:r>
          </w:p>
        </w:tc>
        <w:tc>
          <w:tcPr>
            <w:tcW w:w="991" w:type="dxa"/>
            <w:tcBorders>
              <w:top w:val="single" w:sz="8" w:space="0" w:color="auto"/>
              <w:left w:val="nil"/>
              <w:bottom w:val="single" w:sz="8" w:space="0" w:color="auto"/>
              <w:right w:val="single" w:sz="8" w:space="0" w:color="auto"/>
            </w:tcBorders>
            <w:shd w:val="clear" w:color="000000" w:fill="31869B"/>
            <w:noWrap/>
            <w:vAlign w:val="bottom"/>
            <w:hideMark/>
          </w:tcPr>
          <w:p w:rsidR="007C4BFD" w:rsidRPr="007C4BFD" w:rsidRDefault="007C4BFD" w:rsidP="007C4BFD">
            <w:pPr>
              <w:suppressAutoHyphens w:val="0"/>
              <w:autoSpaceDN/>
              <w:jc w:val="center"/>
              <w:textAlignment w:val="auto"/>
              <w:rPr>
                <w:rFonts w:ascii="Calibri" w:hAnsi="Calibri" w:cs="Times New Roman"/>
                <w:b/>
                <w:bCs/>
                <w:color w:val="000000"/>
                <w:sz w:val="22"/>
                <w:lang w:val="ro-RO" w:eastAsia="ro-RO"/>
              </w:rPr>
            </w:pPr>
            <w:r w:rsidRPr="007C4BFD">
              <w:rPr>
                <w:rFonts w:ascii="Calibri" w:hAnsi="Calibri" w:cs="Times New Roman"/>
                <w:b/>
                <w:bCs/>
                <w:color w:val="000000"/>
                <w:sz w:val="22"/>
                <w:szCs w:val="22"/>
                <w:lang w:val="ro-RO" w:eastAsia="ro-RO"/>
              </w:rPr>
              <w:t>%</w:t>
            </w:r>
          </w:p>
        </w:tc>
      </w:tr>
      <w:tr w:rsidR="007C4BFD" w:rsidRPr="007C4BFD" w:rsidTr="007C4BFD">
        <w:trPr>
          <w:trHeight w:val="300"/>
        </w:trPr>
        <w:tc>
          <w:tcPr>
            <w:tcW w:w="4077" w:type="dxa"/>
            <w:tcBorders>
              <w:top w:val="nil"/>
              <w:left w:val="single" w:sz="8" w:space="0" w:color="auto"/>
              <w:bottom w:val="single" w:sz="4" w:space="0" w:color="auto"/>
              <w:right w:val="single" w:sz="4" w:space="0" w:color="auto"/>
            </w:tcBorders>
            <w:shd w:val="clear" w:color="auto" w:fill="auto"/>
            <w:noWrap/>
            <w:hideMark/>
          </w:tcPr>
          <w:p w:rsidR="007C4BFD" w:rsidRPr="007C4BFD" w:rsidRDefault="007C4BFD" w:rsidP="007C4BFD">
            <w:pPr>
              <w:suppressAutoHyphens w:val="0"/>
              <w:autoSpaceDN/>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 xml:space="preserve">Străzi cu partea carosabilă în stare bună </w:t>
            </w:r>
          </w:p>
        </w:tc>
        <w:tc>
          <w:tcPr>
            <w:tcW w:w="963" w:type="dxa"/>
            <w:tcBorders>
              <w:top w:val="nil"/>
              <w:left w:val="nil"/>
              <w:bottom w:val="single" w:sz="4" w:space="0" w:color="auto"/>
              <w:right w:val="single" w:sz="4" w:space="0" w:color="auto"/>
            </w:tcBorders>
            <w:shd w:val="clear" w:color="auto" w:fill="auto"/>
            <w:noWrap/>
            <w:vAlign w:val="bottom"/>
            <w:hideMark/>
          </w:tcPr>
          <w:p w:rsidR="007C4BFD" w:rsidRPr="007C4BFD" w:rsidRDefault="007C4BFD" w:rsidP="007C4BFD">
            <w:pPr>
              <w:suppressAutoHyphens w:val="0"/>
              <w:autoSpaceDN/>
              <w:jc w:val="right"/>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46820</w:t>
            </w:r>
          </w:p>
        </w:tc>
        <w:tc>
          <w:tcPr>
            <w:tcW w:w="991" w:type="dxa"/>
            <w:tcBorders>
              <w:top w:val="nil"/>
              <w:left w:val="nil"/>
              <w:bottom w:val="single" w:sz="4" w:space="0" w:color="auto"/>
              <w:right w:val="single" w:sz="8" w:space="0" w:color="auto"/>
            </w:tcBorders>
            <w:shd w:val="clear" w:color="auto" w:fill="auto"/>
            <w:noWrap/>
            <w:vAlign w:val="bottom"/>
            <w:hideMark/>
          </w:tcPr>
          <w:p w:rsidR="007C4BFD" w:rsidRPr="007C4BFD" w:rsidRDefault="007C4BFD" w:rsidP="007C4BFD">
            <w:pPr>
              <w:suppressAutoHyphens w:val="0"/>
              <w:autoSpaceDN/>
              <w:jc w:val="right"/>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24,76%</w:t>
            </w:r>
          </w:p>
        </w:tc>
      </w:tr>
      <w:tr w:rsidR="007C4BFD" w:rsidRPr="007C4BFD" w:rsidTr="007C4BFD">
        <w:trPr>
          <w:trHeight w:val="300"/>
        </w:trPr>
        <w:tc>
          <w:tcPr>
            <w:tcW w:w="4077" w:type="dxa"/>
            <w:tcBorders>
              <w:top w:val="nil"/>
              <w:left w:val="single" w:sz="8" w:space="0" w:color="auto"/>
              <w:bottom w:val="single" w:sz="4" w:space="0" w:color="auto"/>
              <w:right w:val="single" w:sz="4" w:space="0" w:color="auto"/>
            </w:tcBorders>
            <w:shd w:val="clear" w:color="auto" w:fill="auto"/>
            <w:noWrap/>
            <w:vAlign w:val="bottom"/>
            <w:hideMark/>
          </w:tcPr>
          <w:p w:rsidR="007C4BFD" w:rsidRPr="007C4BFD" w:rsidRDefault="007C4BFD" w:rsidP="007C4BFD">
            <w:pPr>
              <w:suppressAutoHyphens w:val="0"/>
              <w:autoSpaceDN/>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 xml:space="preserve">Străzi cu partea carosabilă în stare medie </w:t>
            </w:r>
          </w:p>
        </w:tc>
        <w:tc>
          <w:tcPr>
            <w:tcW w:w="963" w:type="dxa"/>
            <w:tcBorders>
              <w:top w:val="nil"/>
              <w:left w:val="nil"/>
              <w:bottom w:val="single" w:sz="4" w:space="0" w:color="auto"/>
              <w:right w:val="single" w:sz="4" w:space="0" w:color="auto"/>
            </w:tcBorders>
            <w:shd w:val="clear" w:color="auto" w:fill="auto"/>
            <w:noWrap/>
            <w:vAlign w:val="bottom"/>
            <w:hideMark/>
          </w:tcPr>
          <w:p w:rsidR="007C4BFD" w:rsidRPr="007C4BFD" w:rsidRDefault="007C4BFD" w:rsidP="007C4BFD">
            <w:pPr>
              <w:suppressAutoHyphens w:val="0"/>
              <w:autoSpaceDN/>
              <w:jc w:val="right"/>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25100</w:t>
            </w:r>
          </w:p>
        </w:tc>
        <w:tc>
          <w:tcPr>
            <w:tcW w:w="991" w:type="dxa"/>
            <w:tcBorders>
              <w:top w:val="nil"/>
              <w:left w:val="nil"/>
              <w:bottom w:val="single" w:sz="4" w:space="0" w:color="auto"/>
              <w:right w:val="single" w:sz="8" w:space="0" w:color="auto"/>
            </w:tcBorders>
            <w:shd w:val="clear" w:color="auto" w:fill="auto"/>
            <w:noWrap/>
            <w:vAlign w:val="bottom"/>
            <w:hideMark/>
          </w:tcPr>
          <w:p w:rsidR="007C4BFD" w:rsidRPr="007C4BFD" w:rsidRDefault="007C4BFD" w:rsidP="007C4BFD">
            <w:pPr>
              <w:suppressAutoHyphens w:val="0"/>
              <w:autoSpaceDN/>
              <w:jc w:val="right"/>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13,27%</w:t>
            </w:r>
          </w:p>
        </w:tc>
      </w:tr>
      <w:tr w:rsidR="007C4BFD" w:rsidRPr="007C4BFD" w:rsidTr="007C4BFD">
        <w:trPr>
          <w:trHeight w:val="300"/>
        </w:trPr>
        <w:tc>
          <w:tcPr>
            <w:tcW w:w="4077" w:type="dxa"/>
            <w:tcBorders>
              <w:top w:val="nil"/>
              <w:left w:val="single" w:sz="8" w:space="0" w:color="auto"/>
              <w:bottom w:val="single" w:sz="4" w:space="0" w:color="auto"/>
              <w:right w:val="single" w:sz="4" w:space="0" w:color="auto"/>
            </w:tcBorders>
            <w:shd w:val="clear" w:color="auto" w:fill="auto"/>
            <w:noWrap/>
            <w:vAlign w:val="bottom"/>
            <w:hideMark/>
          </w:tcPr>
          <w:p w:rsidR="007C4BFD" w:rsidRPr="007C4BFD" w:rsidRDefault="007C4BFD" w:rsidP="007C4BFD">
            <w:pPr>
              <w:suppressAutoHyphens w:val="0"/>
              <w:autoSpaceDN/>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 xml:space="preserve"> Străzi cu partea carosabilă în stare rea</w:t>
            </w:r>
          </w:p>
        </w:tc>
        <w:tc>
          <w:tcPr>
            <w:tcW w:w="963" w:type="dxa"/>
            <w:tcBorders>
              <w:top w:val="nil"/>
              <w:left w:val="nil"/>
              <w:bottom w:val="single" w:sz="4" w:space="0" w:color="auto"/>
              <w:right w:val="single" w:sz="4" w:space="0" w:color="auto"/>
            </w:tcBorders>
            <w:shd w:val="clear" w:color="auto" w:fill="auto"/>
            <w:noWrap/>
            <w:vAlign w:val="bottom"/>
            <w:hideMark/>
          </w:tcPr>
          <w:p w:rsidR="007C4BFD" w:rsidRPr="007C4BFD" w:rsidRDefault="007C4BFD" w:rsidP="007C4BFD">
            <w:pPr>
              <w:suppressAutoHyphens w:val="0"/>
              <w:autoSpaceDN/>
              <w:jc w:val="right"/>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35532</w:t>
            </w:r>
          </w:p>
        </w:tc>
        <w:tc>
          <w:tcPr>
            <w:tcW w:w="991" w:type="dxa"/>
            <w:tcBorders>
              <w:top w:val="nil"/>
              <w:left w:val="nil"/>
              <w:bottom w:val="single" w:sz="4" w:space="0" w:color="auto"/>
              <w:right w:val="single" w:sz="8" w:space="0" w:color="auto"/>
            </w:tcBorders>
            <w:shd w:val="clear" w:color="auto" w:fill="auto"/>
            <w:noWrap/>
            <w:vAlign w:val="bottom"/>
            <w:hideMark/>
          </w:tcPr>
          <w:p w:rsidR="007C4BFD" w:rsidRPr="007C4BFD" w:rsidRDefault="007C4BFD" w:rsidP="007C4BFD">
            <w:pPr>
              <w:suppressAutoHyphens w:val="0"/>
              <w:autoSpaceDN/>
              <w:jc w:val="right"/>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18,79%</w:t>
            </w:r>
          </w:p>
        </w:tc>
      </w:tr>
      <w:tr w:rsidR="007C4BFD" w:rsidRPr="007C4BFD" w:rsidTr="007C4BFD">
        <w:trPr>
          <w:trHeight w:val="315"/>
        </w:trPr>
        <w:tc>
          <w:tcPr>
            <w:tcW w:w="4077" w:type="dxa"/>
            <w:tcBorders>
              <w:top w:val="nil"/>
              <w:left w:val="single" w:sz="8" w:space="0" w:color="auto"/>
              <w:bottom w:val="nil"/>
              <w:right w:val="single" w:sz="4" w:space="0" w:color="auto"/>
            </w:tcBorders>
            <w:shd w:val="clear" w:color="auto" w:fill="auto"/>
            <w:noWrap/>
            <w:vAlign w:val="bottom"/>
            <w:hideMark/>
          </w:tcPr>
          <w:p w:rsidR="007C4BFD" w:rsidRPr="007C4BFD" w:rsidRDefault="007C4BFD" w:rsidP="007C4BFD">
            <w:pPr>
              <w:suppressAutoHyphens w:val="0"/>
              <w:autoSpaceDN/>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 xml:space="preserve">Străzi neasfaltate </w:t>
            </w:r>
          </w:p>
        </w:tc>
        <w:tc>
          <w:tcPr>
            <w:tcW w:w="963" w:type="dxa"/>
            <w:tcBorders>
              <w:top w:val="nil"/>
              <w:left w:val="nil"/>
              <w:bottom w:val="nil"/>
              <w:right w:val="single" w:sz="4" w:space="0" w:color="auto"/>
            </w:tcBorders>
            <w:shd w:val="clear" w:color="auto" w:fill="auto"/>
            <w:noWrap/>
            <w:vAlign w:val="bottom"/>
            <w:hideMark/>
          </w:tcPr>
          <w:p w:rsidR="007C4BFD" w:rsidRPr="007C4BFD" w:rsidRDefault="007C4BFD" w:rsidP="007C4BFD">
            <w:pPr>
              <w:suppressAutoHyphens w:val="0"/>
              <w:autoSpaceDN/>
              <w:jc w:val="right"/>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81673</w:t>
            </w:r>
          </w:p>
        </w:tc>
        <w:tc>
          <w:tcPr>
            <w:tcW w:w="991" w:type="dxa"/>
            <w:tcBorders>
              <w:top w:val="nil"/>
              <w:left w:val="nil"/>
              <w:bottom w:val="nil"/>
              <w:right w:val="single" w:sz="8" w:space="0" w:color="auto"/>
            </w:tcBorders>
            <w:shd w:val="clear" w:color="auto" w:fill="auto"/>
            <w:noWrap/>
            <w:vAlign w:val="bottom"/>
            <w:hideMark/>
          </w:tcPr>
          <w:p w:rsidR="007C4BFD" w:rsidRPr="007C4BFD" w:rsidRDefault="007C4BFD" w:rsidP="007C4BFD">
            <w:pPr>
              <w:suppressAutoHyphens w:val="0"/>
              <w:autoSpaceDN/>
              <w:jc w:val="right"/>
              <w:textAlignment w:val="auto"/>
              <w:rPr>
                <w:rFonts w:ascii="Calibri" w:hAnsi="Calibri" w:cs="Times New Roman"/>
                <w:color w:val="000000"/>
                <w:sz w:val="22"/>
                <w:lang w:val="ro-RO" w:eastAsia="ro-RO"/>
              </w:rPr>
            </w:pPr>
            <w:r w:rsidRPr="007C4BFD">
              <w:rPr>
                <w:rFonts w:ascii="Calibri" w:hAnsi="Calibri" w:cs="Times New Roman"/>
                <w:color w:val="000000"/>
                <w:sz w:val="22"/>
                <w:szCs w:val="22"/>
                <w:lang w:val="ro-RO" w:eastAsia="ro-RO"/>
              </w:rPr>
              <w:t>43,18%</w:t>
            </w:r>
          </w:p>
        </w:tc>
      </w:tr>
      <w:tr w:rsidR="007C4BFD" w:rsidRPr="007C4BFD" w:rsidTr="007C4BFD">
        <w:trPr>
          <w:trHeight w:val="315"/>
        </w:trPr>
        <w:tc>
          <w:tcPr>
            <w:tcW w:w="4077" w:type="dxa"/>
            <w:tcBorders>
              <w:top w:val="single" w:sz="8" w:space="0" w:color="auto"/>
              <w:left w:val="single" w:sz="8" w:space="0" w:color="auto"/>
              <w:bottom w:val="single" w:sz="8" w:space="0" w:color="auto"/>
              <w:right w:val="single" w:sz="4" w:space="0" w:color="auto"/>
            </w:tcBorders>
            <w:shd w:val="clear" w:color="000000" w:fill="B7DEE8"/>
            <w:noWrap/>
            <w:vAlign w:val="bottom"/>
            <w:hideMark/>
          </w:tcPr>
          <w:p w:rsidR="007C4BFD" w:rsidRPr="007C4BFD" w:rsidRDefault="007C4BFD" w:rsidP="007C4BFD">
            <w:pPr>
              <w:suppressAutoHyphens w:val="0"/>
              <w:autoSpaceDN/>
              <w:textAlignment w:val="auto"/>
              <w:rPr>
                <w:rFonts w:ascii="Calibri" w:hAnsi="Calibri" w:cs="Times New Roman"/>
                <w:b/>
                <w:bCs/>
                <w:color w:val="000000"/>
                <w:sz w:val="22"/>
                <w:lang w:val="ro-RO" w:eastAsia="ro-RO"/>
              </w:rPr>
            </w:pPr>
            <w:r w:rsidRPr="007C4BFD">
              <w:rPr>
                <w:rFonts w:ascii="Calibri" w:hAnsi="Calibri" w:cs="Times New Roman"/>
                <w:b/>
                <w:bCs/>
                <w:color w:val="000000"/>
                <w:sz w:val="22"/>
                <w:szCs w:val="22"/>
                <w:lang w:val="ro-RO" w:eastAsia="ro-RO"/>
              </w:rPr>
              <w:t>total</w:t>
            </w:r>
          </w:p>
        </w:tc>
        <w:tc>
          <w:tcPr>
            <w:tcW w:w="963" w:type="dxa"/>
            <w:tcBorders>
              <w:top w:val="single" w:sz="8" w:space="0" w:color="auto"/>
              <w:left w:val="nil"/>
              <w:bottom w:val="single" w:sz="8" w:space="0" w:color="auto"/>
              <w:right w:val="single" w:sz="4" w:space="0" w:color="auto"/>
            </w:tcBorders>
            <w:shd w:val="clear" w:color="000000" w:fill="B7DEE8"/>
            <w:noWrap/>
            <w:vAlign w:val="bottom"/>
            <w:hideMark/>
          </w:tcPr>
          <w:p w:rsidR="007C4BFD" w:rsidRPr="007C4BFD" w:rsidRDefault="007C4BFD" w:rsidP="007C4BFD">
            <w:pPr>
              <w:suppressAutoHyphens w:val="0"/>
              <w:autoSpaceDN/>
              <w:jc w:val="right"/>
              <w:textAlignment w:val="auto"/>
              <w:rPr>
                <w:rFonts w:ascii="Calibri" w:hAnsi="Calibri" w:cs="Times New Roman"/>
                <w:b/>
                <w:bCs/>
                <w:color w:val="000000"/>
                <w:sz w:val="22"/>
                <w:lang w:val="ro-RO" w:eastAsia="ro-RO"/>
              </w:rPr>
            </w:pPr>
            <w:r w:rsidRPr="007C4BFD">
              <w:rPr>
                <w:rFonts w:ascii="Calibri" w:hAnsi="Calibri" w:cs="Times New Roman"/>
                <w:b/>
                <w:bCs/>
                <w:color w:val="000000"/>
                <w:sz w:val="22"/>
                <w:szCs w:val="22"/>
                <w:lang w:val="ro-RO" w:eastAsia="ro-RO"/>
              </w:rPr>
              <w:t>189125</w:t>
            </w:r>
          </w:p>
        </w:tc>
        <w:tc>
          <w:tcPr>
            <w:tcW w:w="991" w:type="dxa"/>
            <w:tcBorders>
              <w:top w:val="single" w:sz="8" w:space="0" w:color="auto"/>
              <w:left w:val="nil"/>
              <w:bottom w:val="single" w:sz="8" w:space="0" w:color="auto"/>
              <w:right w:val="single" w:sz="8" w:space="0" w:color="auto"/>
            </w:tcBorders>
            <w:shd w:val="clear" w:color="000000" w:fill="B7DEE8"/>
            <w:noWrap/>
            <w:vAlign w:val="bottom"/>
            <w:hideMark/>
          </w:tcPr>
          <w:p w:rsidR="007C4BFD" w:rsidRPr="007C4BFD" w:rsidRDefault="007C4BFD" w:rsidP="007C4BFD">
            <w:pPr>
              <w:suppressAutoHyphens w:val="0"/>
              <w:autoSpaceDN/>
              <w:jc w:val="right"/>
              <w:textAlignment w:val="auto"/>
              <w:rPr>
                <w:rFonts w:ascii="Calibri" w:hAnsi="Calibri" w:cs="Times New Roman"/>
                <w:b/>
                <w:bCs/>
                <w:color w:val="000000"/>
                <w:sz w:val="22"/>
                <w:lang w:val="ro-RO" w:eastAsia="ro-RO"/>
              </w:rPr>
            </w:pPr>
            <w:r w:rsidRPr="007C4BFD">
              <w:rPr>
                <w:rFonts w:ascii="Calibri" w:hAnsi="Calibri" w:cs="Times New Roman"/>
                <w:b/>
                <w:bCs/>
                <w:color w:val="000000"/>
                <w:sz w:val="22"/>
                <w:szCs w:val="22"/>
                <w:lang w:val="ro-RO" w:eastAsia="ro-RO"/>
              </w:rPr>
              <w:t>100,00%</w:t>
            </w:r>
          </w:p>
        </w:tc>
      </w:tr>
    </w:tbl>
    <w:p w:rsidR="007C4BFD" w:rsidRPr="000B10C0" w:rsidRDefault="007C4BFD" w:rsidP="00B02F41">
      <w:pPr>
        <w:ind w:left="720"/>
        <w:rPr>
          <w:rFonts w:asciiTheme="minorHAnsi" w:hAnsiTheme="minorHAnsi"/>
          <w:sz w:val="22"/>
          <w:lang w:val="fr-FR"/>
        </w:rPr>
      </w:pPr>
    </w:p>
    <w:p w:rsidR="00B02F41" w:rsidRPr="000B10C0" w:rsidRDefault="00B02F41" w:rsidP="00B02F41">
      <w:pPr>
        <w:ind w:left="720"/>
        <w:rPr>
          <w:rFonts w:asciiTheme="minorHAnsi" w:hAnsiTheme="minorHAnsi"/>
          <w:sz w:val="22"/>
          <w:lang w:val="fr-FR"/>
        </w:rPr>
      </w:pPr>
      <w:r w:rsidRPr="000B10C0">
        <w:rPr>
          <w:rFonts w:asciiTheme="minorHAnsi" w:hAnsiTheme="minorHAnsi"/>
          <w:sz w:val="22"/>
          <w:lang w:val="fr-FR"/>
        </w:rPr>
        <w:t xml:space="preserve"> </w:t>
      </w:r>
    </w:p>
    <w:p w:rsidR="00B02F41" w:rsidRPr="006669A8" w:rsidRDefault="00B02F41" w:rsidP="00B02F41">
      <w:pPr>
        <w:ind w:left="720"/>
        <w:rPr>
          <w:u w:val="single"/>
          <w:lang w:val="it-IT"/>
        </w:rPr>
      </w:pPr>
    </w:p>
    <w:p w:rsidR="007C4BFD" w:rsidRDefault="007C4BFD" w:rsidP="007C4BFD">
      <w:pPr>
        <w:rPr>
          <w:u w:val="single"/>
          <w:lang w:val="it-IT"/>
        </w:rPr>
      </w:pPr>
    </w:p>
    <w:p w:rsidR="007C4BFD" w:rsidRDefault="007C4BFD" w:rsidP="007C4BFD">
      <w:pPr>
        <w:rPr>
          <w:u w:val="single"/>
          <w:lang w:val="it-IT"/>
        </w:rPr>
      </w:pPr>
    </w:p>
    <w:p w:rsidR="007C4BFD" w:rsidRDefault="007C4BFD" w:rsidP="007C4BFD">
      <w:pPr>
        <w:rPr>
          <w:u w:val="single"/>
          <w:lang w:val="it-IT"/>
        </w:rPr>
      </w:pPr>
    </w:p>
    <w:p w:rsidR="007C4BFD" w:rsidRDefault="007C4BFD" w:rsidP="007C4BFD">
      <w:pPr>
        <w:rPr>
          <w:u w:val="single"/>
          <w:lang w:val="it-IT"/>
        </w:rPr>
      </w:pPr>
    </w:p>
    <w:p w:rsidR="007C4BFD" w:rsidRDefault="007C4BFD" w:rsidP="007C4BFD">
      <w:pPr>
        <w:rPr>
          <w:u w:val="single"/>
          <w:lang w:val="it-IT"/>
        </w:rPr>
      </w:pPr>
    </w:p>
    <w:p w:rsidR="007C4BFD" w:rsidRDefault="007C4BFD" w:rsidP="007C4BFD">
      <w:pPr>
        <w:rPr>
          <w:u w:val="single"/>
          <w:lang w:val="it-IT"/>
        </w:rPr>
      </w:pPr>
    </w:p>
    <w:p w:rsidR="007C4BFD" w:rsidRDefault="007C4BFD" w:rsidP="006F1E85">
      <w:pPr>
        <w:ind w:left="567" w:right="2409"/>
        <w:jc w:val="center"/>
        <w:rPr>
          <w:sz w:val="18"/>
          <w:lang w:val="it-IT"/>
        </w:rPr>
      </w:pPr>
      <w:r w:rsidRPr="00BE282D">
        <w:rPr>
          <w:b/>
          <w:sz w:val="18"/>
          <w:lang w:val="it-IT"/>
        </w:rPr>
        <w:t xml:space="preserve">Tabel </w:t>
      </w:r>
      <w:r w:rsidR="00662E36" w:rsidRPr="00BE282D">
        <w:rPr>
          <w:b/>
          <w:sz w:val="18"/>
        </w:rPr>
        <w:fldChar w:fldCharType="begin"/>
      </w:r>
      <w:r w:rsidRPr="00BE282D">
        <w:rPr>
          <w:b/>
          <w:sz w:val="18"/>
          <w:lang w:val="it-IT"/>
        </w:rPr>
        <w:instrText xml:space="preserve"> SEQ Tabel \* ARABIC </w:instrText>
      </w:r>
      <w:r w:rsidR="00662E36" w:rsidRPr="00BE282D">
        <w:rPr>
          <w:b/>
          <w:sz w:val="18"/>
        </w:rPr>
        <w:fldChar w:fldCharType="separate"/>
      </w:r>
      <w:r w:rsidR="001A1538">
        <w:rPr>
          <w:b/>
          <w:noProof/>
          <w:sz w:val="18"/>
          <w:lang w:val="it-IT"/>
        </w:rPr>
        <w:t>11</w:t>
      </w:r>
      <w:r w:rsidR="00662E36" w:rsidRPr="00BE282D">
        <w:rPr>
          <w:b/>
          <w:sz w:val="18"/>
        </w:rPr>
        <w:fldChar w:fldCharType="end"/>
      </w:r>
      <w:r w:rsidRPr="00BE282D">
        <w:rPr>
          <w:b/>
          <w:sz w:val="18"/>
          <w:lang w:val="it-IT"/>
        </w:rPr>
        <w:t xml:space="preserve"> – </w:t>
      </w:r>
      <w:r w:rsidRPr="00BE282D">
        <w:rPr>
          <w:sz w:val="18"/>
          <w:lang w:val="it-IT"/>
        </w:rPr>
        <w:t>Starea părții carosabile a străzilor din muncipiul Suceava (în m și %) (sursa: primăria municipiului Suceava)</w:t>
      </w:r>
    </w:p>
    <w:p w:rsidR="00BE282D" w:rsidRPr="007C4BFD" w:rsidRDefault="00BE282D" w:rsidP="007C4BFD">
      <w:pPr>
        <w:ind w:left="567" w:right="2409"/>
        <w:rPr>
          <w:b/>
          <w:sz w:val="18"/>
          <w:lang w:val="it-IT"/>
        </w:rPr>
      </w:pPr>
    </w:p>
    <w:p w:rsidR="007C4BFD" w:rsidRPr="007C4BFD" w:rsidRDefault="007C4BFD" w:rsidP="007C4BFD">
      <w:pPr>
        <w:rPr>
          <w:lang w:val="it-IT"/>
        </w:rPr>
      </w:pPr>
    </w:p>
    <w:p w:rsidR="00076A1A" w:rsidRDefault="00076A1A" w:rsidP="00076A1A">
      <w:pPr>
        <w:ind w:left="1134"/>
        <w:rPr>
          <w:sz w:val="18"/>
          <w:szCs w:val="18"/>
          <w:highlight w:val="green"/>
          <w:lang w:val="fr-FR"/>
        </w:rPr>
      </w:pPr>
      <w:r>
        <w:rPr>
          <w:noProof/>
          <w:u w:val="single"/>
        </w:rPr>
        <w:lastRenderedPageBreak/>
        <w:drawing>
          <wp:inline distT="0" distB="0" distL="0" distR="0" wp14:anchorId="4DF59CA7" wp14:editId="62878550">
            <wp:extent cx="3485071" cy="2085583"/>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85072" cy="2085584"/>
                    </a:xfrm>
                    <a:prstGeom prst="rect">
                      <a:avLst/>
                    </a:prstGeom>
                    <a:noFill/>
                  </pic:spPr>
                </pic:pic>
              </a:graphicData>
            </a:graphic>
          </wp:inline>
        </w:drawing>
      </w:r>
    </w:p>
    <w:p w:rsidR="00076A1A" w:rsidRPr="00076A1A" w:rsidRDefault="00076A1A" w:rsidP="006F1E85">
      <w:pPr>
        <w:ind w:left="851" w:right="2409"/>
        <w:jc w:val="center"/>
        <w:rPr>
          <w:u w:val="single"/>
          <w:lang w:val="it-IT"/>
        </w:rPr>
      </w:pPr>
      <w:r w:rsidRPr="00BE282D">
        <w:rPr>
          <w:b/>
          <w:sz w:val="18"/>
          <w:szCs w:val="18"/>
          <w:lang w:val="fr-FR"/>
        </w:rPr>
        <w:t xml:space="preserve">Figura </w:t>
      </w:r>
      <w:r w:rsidR="00662E36" w:rsidRPr="00BE282D">
        <w:rPr>
          <w:b/>
          <w:sz w:val="18"/>
          <w:szCs w:val="18"/>
        </w:rPr>
        <w:fldChar w:fldCharType="begin"/>
      </w:r>
      <w:r w:rsidRPr="00BE282D">
        <w:rPr>
          <w:b/>
          <w:sz w:val="18"/>
          <w:szCs w:val="18"/>
          <w:lang w:val="fr-FR"/>
        </w:rPr>
        <w:instrText xml:space="preserve"> SEQ Figura \* ARABIC </w:instrText>
      </w:r>
      <w:r w:rsidR="00662E36" w:rsidRPr="00BE282D">
        <w:rPr>
          <w:b/>
          <w:sz w:val="18"/>
          <w:szCs w:val="18"/>
        </w:rPr>
        <w:fldChar w:fldCharType="separate"/>
      </w:r>
      <w:r w:rsidR="001A1538">
        <w:rPr>
          <w:b/>
          <w:noProof/>
          <w:sz w:val="18"/>
          <w:szCs w:val="18"/>
          <w:lang w:val="fr-FR"/>
        </w:rPr>
        <w:t>12</w:t>
      </w:r>
      <w:r w:rsidR="00662E36" w:rsidRPr="00BE282D">
        <w:rPr>
          <w:b/>
          <w:sz w:val="18"/>
          <w:szCs w:val="18"/>
        </w:rPr>
        <w:fldChar w:fldCharType="end"/>
      </w:r>
      <w:r w:rsidRPr="00BE282D">
        <w:rPr>
          <w:sz w:val="18"/>
          <w:szCs w:val="18"/>
          <w:lang w:val="fr-FR"/>
        </w:rPr>
        <w:t xml:space="preserve"> </w:t>
      </w:r>
      <w:r w:rsidRPr="00BE282D">
        <w:rPr>
          <w:b/>
          <w:sz w:val="18"/>
          <w:szCs w:val="18"/>
          <w:lang w:val="fr-FR"/>
        </w:rPr>
        <w:t xml:space="preserve">– </w:t>
      </w:r>
      <w:r w:rsidRPr="00BE282D">
        <w:rPr>
          <w:sz w:val="18"/>
          <w:szCs w:val="18"/>
          <w:lang w:val="fr-FR"/>
        </w:rPr>
        <w:t>Diagrama stării părții carosabile a străzilor din municipiul Suceava (sursa. Primăria municipiului Suceava)</w:t>
      </w:r>
    </w:p>
    <w:p w:rsidR="007C4BFD" w:rsidRPr="001830CB" w:rsidRDefault="007C4BFD" w:rsidP="001830CB">
      <w:pPr>
        <w:rPr>
          <w:rFonts w:asciiTheme="minorHAnsi" w:hAnsiTheme="minorHAnsi"/>
          <w:sz w:val="22"/>
          <w:lang w:val="fr-FR"/>
        </w:rPr>
      </w:pPr>
    </w:p>
    <w:p w:rsidR="00BE282D" w:rsidRPr="001830CB" w:rsidRDefault="001830CB" w:rsidP="001830CB">
      <w:pPr>
        <w:ind w:firstLine="709"/>
        <w:rPr>
          <w:rFonts w:asciiTheme="minorHAnsi" w:hAnsiTheme="minorHAnsi"/>
          <w:sz w:val="22"/>
          <w:lang w:val="fr-FR"/>
        </w:rPr>
      </w:pPr>
      <w:r w:rsidRPr="00330065">
        <w:rPr>
          <w:rFonts w:asciiTheme="minorHAnsi" w:hAnsiTheme="minorHAnsi"/>
          <w:sz w:val="22"/>
          <w:lang w:val="fr-FR"/>
        </w:rPr>
        <w:t>Pentru detalierea stării fizice a părții carosabile pe fiecare stradă a municipiului poate fi consultată și planșa 1.1.19.</w:t>
      </w:r>
    </w:p>
    <w:p w:rsidR="001830CB" w:rsidRPr="007C4BFD" w:rsidRDefault="001830CB" w:rsidP="007C4BFD">
      <w:pPr>
        <w:rPr>
          <w:u w:val="single"/>
          <w:lang w:val="it-IT"/>
        </w:rPr>
      </w:pPr>
    </w:p>
    <w:p w:rsidR="00B02F41" w:rsidRPr="00A30249" w:rsidRDefault="00B02F41" w:rsidP="00A30249">
      <w:pPr>
        <w:pStyle w:val="ListParagraph"/>
        <w:numPr>
          <w:ilvl w:val="0"/>
          <w:numId w:val="33"/>
        </w:numPr>
        <w:rPr>
          <w:u w:val="single"/>
          <w:lang w:val="it-IT"/>
        </w:rPr>
      </w:pPr>
      <w:r w:rsidRPr="00A30249">
        <w:rPr>
          <w:u w:val="single"/>
          <w:lang w:val="it-IT"/>
        </w:rPr>
        <w:t>Gradul de echipare și dotare</w:t>
      </w:r>
      <w:bookmarkEnd w:id="90"/>
      <w:bookmarkEnd w:id="91"/>
    </w:p>
    <w:p w:rsidR="00B02F41" w:rsidRPr="006669A8" w:rsidRDefault="00B02F41" w:rsidP="00B02F41">
      <w:pPr>
        <w:pStyle w:val="ListParagraph"/>
        <w:ind w:left="1080"/>
        <w:rPr>
          <w:u w:val="single"/>
          <w:lang w:val="it-IT"/>
        </w:rPr>
      </w:pPr>
    </w:p>
    <w:p w:rsidR="00B02F41" w:rsidRPr="006669A8" w:rsidRDefault="00B02F41" w:rsidP="00B02F41">
      <w:pPr>
        <w:spacing w:line="360" w:lineRule="auto"/>
        <w:ind w:firstLine="708"/>
        <w:rPr>
          <w:rFonts w:ascii="Calibri" w:hAnsi="Calibri"/>
          <w:sz w:val="22"/>
          <w:lang w:val="it-IT"/>
        </w:rPr>
      </w:pPr>
      <w:r w:rsidRPr="006669A8">
        <w:rPr>
          <w:rFonts w:ascii="Calibri" w:hAnsi="Calibri"/>
          <w:sz w:val="22"/>
          <w:lang w:val="it-IT"/>
        </w:rPr>
        <w:t>În prezent, pe străzile municipiului Suceava sunt amplasate şi funcţionează:</w:t>
      </w:r>
    </w:p>
    <w:p w:rsidR="00B02F41" w:rsidRPr="000636E4" w:rsidRDefault="00B02F41" w:rsidP="00B02F41">
      <w:pPr>
        <w:pStyle w:val="ListParagraph"/>
        <w:numPr>
          <w:ilvl w:val="0"/>
          <w:numId w:val="30"/>
        </w:numPr>
        <w:spacing w:line="360" w:lineRule="auto"/>
        <w:rPr>
          <w:rFonts w:ascii="Calibri" w:hAnsi="Calibri"/>
          <w:sz w:val="22"/>
          <w:lang w:val="fr-FR"/>
        </w:rPr>
      </w:pPr>
      <w:r w:rsidRPr="006669A8">
        <w:rPr>
          <w:rFonts w:ascii="Calibri" w:hAnsi="Calibri"/>
          <w:sz w:val="22"/>
          <w:lang w:val="it-IT"/>
        </w:rPr>
        <w:t>25 de instalaţii d</w:t>
      </w:r>
      <w:r w:rsidRPr="000636E4">
        <w:rPr>
          <w:rFonts w:ascii="Calibri" w:hAnsi="Calibri"/>
          <w:sz w:val="22"/>
          <w:lang w:val="fr-FR"/>
        </w:rPr>
        <w:t>e semaforizare din care:</w:t>
      </w:r>
    </w:p>
    <w:p w:rsidR="00B02F41" w:rsidRPr="000636E4" w:rsidRDefault="00B02F41" w:rsidP="00B02F41">
      <w:pPr>
        <w:pStyle w:val="ListParagraph"/>
        <w:numPr>
          <w:ilvl w:val="0"/>
          <w:numId w:val="31"/>
        </w:numPr>
        <w:spacing w:line="360" w:lineRule="auto"/>
        <w:rPr>
          <w:rFonts w:ascii="Calibri" w:hAnsi="Calibri"/>
          <w:sz w:val="22"/>
        </w:rPr>
      </w:pPr>
      <w:r w:rsidRPr="000636E4">
        <w:rPr>
          <w:rFonts w:ascii="Calibri" w:hAnsi="Calibri"/>
          <w:sz w:val="22"/>
        </w:rPr>
        <w:t>20 pentru vehicule</w:t>
      </w:r>
      <w:r>
        <w:rPr>
          <w:rFonts w:ascii="Calibri" w:hAnsi="Calibri"/>
          <w:sz w:val="22"/>
        </w:rPr>
        <w:t xml:space="preserve"> şi </w:t>
      </w:r>
      <w:r w:rsidRPr="000636E4">
        <w:rPr>
          <w:rFonts w:ascii="Calibri" w:hAnsi="Calibri"/>
          <w:sz w:val="22"/>
        </w:rPr>
        <w:t>pietoni;</w:t>
      </w:r>
    </w:p>
    <w:p w:rsidR="00B02F41" w:rsidRPr="000636E4" w:rsidRDefault="00B02F41" w:rsidP="00B02F41">
      <w:pPr>
        <w:pStyle w:val="ListParagraph"/>
        <w:numPr>
          <w:ilvl w:val="0"/>
          <w:numId w:val="31"/>
        </w:numPr>
        <w:spacing w:line="360" w:lineRule="auto"/>
        <w:rPr>
          <w:rFonts w:ascii="Calibri" w:hAnsi="Calibri"/>
          <w:sz w:val="22"/>
        </w:rPr>
      </w:pPr>
      <w:r w:rsidRPr="000636E4">
        <w:rPr>
          <w:rFonts w:ascii="Calibri" w:hAnsi="Calibri"/>
          <w:sz w:val="22"/>
        </w:rPr>
        <w:t xml:space="preserve">4 pentru pietoni; </w:t>
      </w:r>
    </w:p>
    <w:p w:rsidR="00B02F41" w:rsidRPr="000636E4" w:rsidRDefault="00B02F41" w:rsidP="00B02F41">
      <w:pPr>
        <w:pStyle w:val="ListParagraph"/>
        <w:numPr>
          <w:ilvl w:val="0"/>
          <w:numId w:val="30"/>
        </w:numPr>
        <w:spacing w:line="360" w:lineRule="auto"/>
        <w:rPr>
          <w:rFonts w:ascii="Calibri" w:hAnsi="Calibri"/>
          <w:sz w:val="22"/>
        </w:rPr>
      </w:pPr>
      <w:r w:rsidRPr="000636E4">
        <w:rPr>
          <w:rFonts w:ascii="Calibri" w:hAnsi="Calibri"/>
          <w:sz w:val="22"/>
        </w:rPr>
        <w:t>11 sensuri giratorii.</w:t>
      </w:r>
    </w:p>
    <w:p w:rsidR="00B02F41" w:rsidRPr="00B02F41" w:rsidRDefault="00B02F41" w:rsidP="00F07537">
      <w:pPr>
        <w:spacing w:line="360" w:lineRule="auto"/>
        <w:ind w:firstLine="708"/>
        <w:rPr>
          <w:sz w:val="18"/>
          <w:lang w:val="fr-FR"/>
        </w:rPr>
      </w:pPr>
      <w:r w:rsidRPr="000636E4">
        <w:rPr>
          <w:rFonts w:ascii="Calibri" w:hAnsi="Calibri"/>
          <w:sz w:val="22"/>
        </w:rPr>
        <w:t xml:space="preserve">Străzile care au îmbrăcăminte modernă sunt semnalizate în plan orizontal cu marcaje rutiere conform SR 1848 – 7 : 2014. Marcajele servesc la organizarea circulaţiei, avertizarea sau îndrumarea participanţilor la traficul rutier. </w:t>
      </w:r>
      <w:r w:rsidRPr="00B02F41">
        <w:rPr>
          <w:rFonts w:ascii="Calibri" w:hAnsi="Calibri"/>
          <w:sz w:val="22"/>
          <w:lang w:val="fr-FR"/>
        </w:rPr>
        <w:t>Ele se folosesc singure sau împreună cu alte mijloace de semnalizare rutieră cărora le completează, le întăresc sau le precizează semnificaţia.</w:t>
      </w:r>
    </w:p>
    <w:p w:rsidR="00E95E71" w:rsidRDefault="00B02F41" w:rsidP="00E95E71">
      <w:pPr>
        <w:spacing w:line="360" w:lineRule="auto"/>
        <w:ind w:firstLine="708"/>
        <w:rPr>
          <w:rFonts w:ascii="Calibri" w:hAnsi="Calibri"/>
          <w:sz w:val="22"/>
          <w:lang w:val="fr-FR"/>
        </w:rPr>
      </w:pPr>
      <w:r w:rsidRPr="00B02F41">
        <w:rPr>
          <w:rFonts w:ascii="Calibri" w:hAnsi="Calibri"/>
          <w:sz w:val="22"/>
          <w:lang w:val="fr-FR"/>
        </w:rPr>
        <w:t>În plan vertical semnalizarea rutieră este conform SR 1848 – 1:2011 iar tipul indicatoarelor şi locurile de instalare au fost stabilite de catre administratorul străzilor, împreuna cu poli</w:t>
      </w:r>
      <w:r>
        <w:rPr>
          <w:rFonts w:ascii="Calibri" w:hAnsi="Calibri"/>
          <w:sz w:val="22"/>
          <w:lang w:val="ro-RO"/>
        </w:rPr>
        <w:t>ţ</w:t>
      </w:r>
      <w:r w:rsidRPr="00B02F41">
        <w:rPr>
          <w:rFonts w:ascii="Calibri" w:hAnsi="Calibri"/>
          <w:sz w:val="22"/>
          <w:lang w:val="fr-FR"/>
        </w:rPr>
        <w:t>ia rutieră.</w:t>
      </w:r>
    </w:p>
    <w:p w:rsidR="00910C05" w:rsidRPr="00B02F41" w:rsidRDefault="00910C05" w:rsidP="00E95E71">
      <w:pPr>
        <w:spacing w:line="360" w:lineRule="auto"/>
        <w:ind w:firstLine="708"/>
        <w:rPr>
          <w:rFonts w:ascii="Calibri" w:hAnsi="Calibri"/>
          <w:sz w:val="22"/>
          <w:lang w:val="fr-FR"/>
        </w:rPr>
      </w:pPr>
    </w:p>
    <w:p w:rsidR="00E95E71" w:rsidRPr="00E95E71" w:rsidRDefault="00E95E71" w:rsidP="00CF286B">
      <w:pPr>
        <w:pStyle w:val="Heading4"/>
      </w:pPr>
      <w:bookmarkStart w:id="92" w:name="_Toc404178789"/>
      <w:bookmarkStart w:id="93" w:name="_Toc404341145"/>
      <w:bookmarkStart w:id="94" w:name="_Toc410090740"/>
      <w:bookmarkStart w:id="95" w:name="_Toc412111280"/>
      <w:r w:rsidRPr="00891236">
        <w:t>Disfuncţionalităţi</w:t>
      </w:r>
      <w:r w:rsidRPr="008D6CC0">
        <w:t xml:space="preserve"> privind infrastructura destinată circulaţiei rutiere</w:t>
      </w:r>
      <w:bookmarkEnd w:id="92"/>
      <w:bookmarkEnd w:id="93"/>
      <w:bookmarkEnd w:id="94"/>
      <w:bookmarkEnd w:id="95"/>
    </w:p>
    <w:p w:rsidR="00B02F41" w:rsidRPr="00F07537" w:rsidRDefault="00B02F41" w:rsidP="00F07537">
      <w:pPr>
        <w:spacing w:line="360" w:lineRule="auto"/>
        <w:ind w:firstLine="708"/>
        <w:jc w:val="both"/>
        <w:textAlignment w:val="auto"/>
        <w:rPr>
          <w:rFonts w:ascii="Calibri" w:hAnsi="Calibri"/>
          <w:color w:val="000000"/>
          <w:sz w:val="22"/>
          <w:szCs w:val="22"/>
          <w:lang w:val="ro-RO"/>
        </w:rPr>
      </w:pPr>
      <w:r w:rsidRPr="000A2C60">
        <w:rPr>
          <w:rFonts w:ascii="Calibri" w:hAnsi="Calibri"/>
          <w:b/>
          <w:color w:val="000000"/>
          <w:sz w:val="22"/>
          <w:szCs w:val="22"/>
          <w:lang w:val="ro-RO"/>
        </w:rPr>
        <w:t>Situaţia actuală a reţelei stradale din municipiul Suceava, caracterizată de concentrări excesive de trafic şi distanţe mari de parcurs între zonele funcţionale ale oraşului, scot în evidenţă câteva dintre problemele cu care se confruntă circulaţia rutieră în oraş, respectiv</w:t>
      </w:r>
      <w:r w:rsidR="00F07537">
        <w:rPr>
          <w:rFonts w:ascii="Calibri" w:hAnsi="Calibri"/>
          <w:color w:val="000000"/>
          <w:sz w:val="22"/>
          <w:szCs w:val="22"/>
          <w:lang w:val="ro-RO"/>
        </w:rPr>
        <w:t>:</w:t>
      </w:r>
    </w:p>
    <w:p w:rsidR="00E95E71" w:rsidRPr="00910C05" w:rsidRDefault="00E95E71" w:rsidP="00E95E71">
      <w:pPr>
        <w:pStyle w:val="ListParagraph"/>
        <w:numPr>
          <w:ilvl w:val="0"/>
          <w:numId w:val="32"/>
        </w:numPr>
        <w:spacing w:line="360" w:lineRule="auto"/>
        <w:ind w:left="993" w:hanging="426"/>
        <w:jc w:val="both"/>
        <w:textAlignment w:val="auto"/>
        <w:rPr>
          <w:rFonts w:ascii="Calibri" w:hAnsi="Calibri"/>
          <w:b/>
          <w:sz w:val="22"/>
          <w:lang w:val="ro-RO"/>
        </w:rPr>
      </w:pPr>
      <w:r w:rsidRPr="00910C05">
        <w:rPr>
          <w:rFonts w:ascii="Calibri" w:hAnsi="Calibri"/>
          <w:b/>
          <w:sz w:val="22"/>
          <w:lang w:val="ro-RO"/>
        </w:rPr>
        <w:t>absenţa unor străzi de categoria I, cu 6 benzi de circulaţie care să asigur</w:t>
      </w:r>
      <w:r w:rsidR="00910C05" w:rsidRPr="00910C05">
        <w:rPr>
          <w:rFonts w:ascii="Calibri" w:hAnsi="Calibri"/>
          <w:b/>
          <w:sz w:val="22"/>
          <w:lang w:val="ro-RO"/>
        </w:rPr>
        <w:t>e preluarea fluxurilor majore</w:t>
      </w:r>
      <w:r w:rsidR="00910C05">
        <w:rPr>
          <w:rFonts w:ascii="Calibri" w:hAnsi="Calibri"/>
          <w:sz w:val="22"/>
          <w:lang w:val="ro-RO"/>
        </w:rPr>
        <w:t>; c</w:t>
      </w:r>
      <w:r w:rsidRPr="00910C05">
        <w:rPr>
          <w:rFonts w:ascii="Calibri" w:hAnsi="Calibri"/>
          <w:sz w:val="22"/>
          <w:lang w:val="ro-RO"/>
        </w:rPr>
        <w:t>rearea unei astfel de ar</w:t>
      </w:r>
      <w:r w:rsidR="00910C05">
        <w:rPr>
          <w:rFonts w:ascii="Calibri" w:hAnsi="Calibri"/>
          <w:sz w:val="22"/>
          <w:lang w:val="ro-RO"/>
        </w:rPr>
        <w:t>tere este practic imposibilă având î</w:t>
      </w:r>
      <w:r w:rsidRPr="00910C05">
        <w:rPr>
          <w:rFonts w:ascii="Calibri" w:hAnsi="Calibri"/>
          <w:sz w:val="22"/>
          <w:lang w:val="ro-RO"/>
        </w:rPr>
        <w:t>n vedere</w:t>
      </w:r>
      <w:r w:rsidR="00910C05">
        <w:rPr>
          <w:rFonts w:ascii="Calibri" w:hAnsi="Calibri"/>
          <w:sz w:val="22"/>
          <w:lang w:val="ro-RO"/>
        </w:rPr>
        <w:t xml:space="preserve"> configurarea urbanistică</w:t>
      </w:r>
      <w:r w:rsidRPr="00910C05">
        <w:rPr>
          <w:rFonts w:ascii="Calibri" w:hAnsi="Calibri"/>
          <w:sz w:val="22"/>
          <w:lang w:val="ro-RO"/>
        </w:rPr>
        <w:t xml:space="preserve"> a orașului ce are  cea mai mare parte a  tramei stradale moderne suprapusa peste trama stradala  istorica. De asemenea, </w:t>
      </w:r>
      <w:r w:rsidRPr="00910C05">
        <w:rPr>
          <w:rFonts w:ascii="Calibri" w:hAnsi="Calibri"/>
          <w:b/>
          <w:sz w:val="22"/>
          <w:lang w:val="ro-RO"/>
        </w:rPr>
        <w:t>o astfel de solu</w:t>
      </w:r>
      <w:r w:rsidR="00910C05" w:rsidRPr="00910C05">
        <w:rPr>
          <w:rFonts w:ascii="Calibri" w:hAnsi="Calibri"/>
          <w:b/>
          <w:sz w:val="22"/>
          <w:lang w:val="ro-RO"/>
        </w:rPr>
        <w:t>ț</w:t>
      </w:r>
      <w:r w:rsidRPr="00910C05">
        <w:rPr>
          <w:rFonts w:ascii="Calibri" w:hAnsi="Calibri"/>
          <w:b/>
          <w:sz w:val="22"/>
          <w:lang w:val="ro-RO"/>
        </w:rPr>
        <w:t xml:space="preserve">ionare </w:t>
      </w:r>
      <w:r w:rsidR="00910C05">
        <w:rPr>
          <w:rFonts w:ascii="Calibri" w:hAnsi="Calibri"/>
          <w:b/>
          <w:sz w:val="22"/>
          <w:lang w:val="ro-RO"/>
        </w:rPr>
        <w:t>creează</w:t>
      </w:r>
      <w:r w:rsidRPr="00910C05">
        <w:rPr>
          <w:rFonts w:ascii="Calibri" w:hAnsi="Calibri"/>
          <w:b/>
          <w:sz w:val="22"/>
          <w:lang w:val="ro-RO"/>
        </w:rPr>
        <w:t xml:space="preserve"> riscul  atragerii</w:t>
      </w:r>
      <w:r w:rsidR="00910C05">
        <w:rPr>
          <w:rFonts w:ascii="Calibri" w:hAnsi="Calibri"/>
          <w:b/>
          <w:sz w:val="22"/>
          <w:lang w:val="ro-RO"/>
        </w:rPr>
        <w:t xml:space="preserve"> /</w:t>
      </w:r>
      <w:r w:rsidRPr="00910C05">
        <w:rPr>
          <w:rFonts w:ascii="Calibri" w:hAnsi="Calibri"/>
          <w:b/>
          <w:sz w:val="22"/>
          <w:lang w:val="ro-RO"/>
        </w:rPr>
        <w:t>generării unui trafic rutier</w:t>
      </w:r>
      <w:r w:rsidR="00910C05">
        <w:rPr>
          <w:rFonts w:ascii="Calibri" w:hAnsi="Calibri"/>
          <w:b/>
          <w:sz w:val="22"/>
          <w:lang w:val="ro-RO"/>
        </w:rPr>
        <w:t xml:space="preserve"> de penetrație și de tranzit, ceea ce ar </w:t>
      </w:r>
      <w:r w:rsidR="00910C05">
        <w:rPr>
          <w:rFonts w:ascii="Calibri" w:hAnsi="Calibri"/>
          <w:b/>
          <w:sz w:val="22"/>
          <w:lang w:val="ro-RO"/>
        </w:rPr>
        <w:lastRenderedPageBreak/>
        <w:t>contribui la creșterea timpilo</w:t>
      </w:r>
      <w:r w:rsidR="000A2873">
        <w:rPr>
          <w:rFonts w:ascii="Calibri" w:hAnsi="Calibri"/>
          <w:b/>
          <w:sz w:val="22"/>
          <w:lang w:val="ro-RO"/>
        </w:rPr>
        <w:t>r de deplasare în oraș și la pie</w:t>
      </w:r>
      <w:r w:rsidR="00910C05">
        <w:rPr>
          <w:rFonts w:ascii="Calibri" w:hAnsi="Calibri"/>
          <w:b/>
          <w:sz w:val="22"/>
          <w:lang w:val="ro-RO"/>
        </w:rPr>
        <w:t>rderi în fluiditate ale traficului rutier</w:t>
      </w:r>
      <w:r w:rsidRPr="00910C05">
        <w:rPr>
          <w:rFonts w:ascii="Calibri" w:hAnsi="Calibri"/>
          <w:b/>
          <w:sz w:val="22"/>
          <w:lang w:val="ro-RO"/>
        </w:rPr>
        <w:t>;</w:t>
      </w:r>
    </w:p>
    <w:p w:rsidR="00B02F41" w:rsidRPr="00912807" w:rsidRDefault="00B02F41" w:rsidP="00F07537">
      <w:pPr>
        <w:pStyle w:val="ListParagraph"/>
        <w:numPr>
          <w:ilvl w:val="0"/>
          <w:numId w:val="32"/>
        </w:numPr>
        <w:spacing w:line="360" w:lineRule="auto"/>
        <w:ind w:left="993" w:hanging="426"/>
        <w:jc w:val="both"/>
        <w:textAlignment w:val="auto"/>
        <w:rPr>
          <w:rFonts w:ascii="Calibri" w:hAnsi="Calibri"/>
          <w:sz w:val="22"/>
          <w:lang w:val="ro-RO"/>
        </w:rPr>
      </w:pPr>
      <w:r w:rsidRPr="000A2C60">
        <w:rPr>
          <w:rFonts w:ascii="Calibri" w:hAnsi="Calibri"/>
          <w:b/>
          <w:sz w:val="22"/>
          <w:lang w:val="ro-RO"/>
        </w:rPr>
        <w:t>absenţa unor legături multiple între zonele de regenerare urbană - Centrul municipiului, cartierul Burdujeni, cartierul Iţcani şi comuna Scheia -  care să descongestioneze traficul de pe arterele de legătura existente între acestea</w:t>
      </w:r>
      <w:r>
        <w:rPr>
          <w:rFonts w:ascii="Calibri" w:hAnsi="Calibri"/>
          <w:sz w:val="22"/>
          <w:lang w:val="ro-RO"/>
        </w:rPr>
        <w:t>;</w:t>
      </w:r>
    </w:p>
    <w:p w:rsidR="00B02F41" w:rsidRPr="006669A8" w:rsidRDefault="00B02F41" w:rsidP="00F07537">
      <w:pPr>
        <w:pStyle w:val="ListParagraph"/>
        <w:numPr>
          <w:ilvl w:val="0"/>
          <w:numId w:val="32"/>
        </w:numPr>
        <w:spacing w:line="360" w:lineRule="auto"/>
        <w:ind w:left="993" w:hanging="426"/>
        <w:jc w:val="both"/>
        <w:textAlignment w:val="auto"/>
        <w:rPr>
          <w:rFonts w:ascii="Calibri" w:hAnsi="Calibri"/>
          <w:sz w:val="22"/>
          <w:lang w:val="ro-RO"/>
        </w:rPr>
      </w:pPr>
      <w:r w:rsidRPr="000A2C60">
        <w:rPr>
          <w:rFonts w:ascii="Calibri" w:hAnsi="Calibri"/>
          <w:b/>
          <w:sz w:val="22"/>
          <w:lang w:val="ro-RO"/>
        </w:rPr>
        <w:t>absenţa unei artere ocolitoare a zonei aglomerate de pe Calea Unirii, pentru relația Botoșani – Dorohoi care să preia traficul de tranzit şi să elimine traficul greu de pe reţeaua rutieră a municipiului</w:t>
      </w:r>
      <w:r w:rsidRPr="006669A8">
        <w:rPr>
          <w:rFonts w:ascii="Calibri" w:hAnsi="Calibri"/>
          <w:sz w:val="22"/>
          <w:lang w:val="ro-RO"/>
        </w:rPr>
        <w:t>;</w:t>
      </w:r>
    </w:p>
    <w:p w:rsidR="00B02F41" w:rsidRPr="00B02F41" w:rsidRDefault="00B02F41" w:rsidP="00F07537">
      <w:pPr>
        <w:pStyle w:val="ListParagraph"/>
        <w:numPr>
          <w:ilvl w:val="0"/>
          <w:numId w:val="32"/>
        </w:numPr>
        <w:spacing w:line="360" w:lineRule="auto"/>
        <w:ind w:left="993" w:hanging="426"/>
        <w:jc w:val="both"/>
        <w:textAlignment w:val="auto"/>
        <w:rPr>
          <w:sz w:val="18"/>
          <w:lang w:val="it-IT"/>
        </w:rPr>
      </w:pPr>
      <w:r>
        <w:rPr>
          <w:rFonts w:ascii="Calibri" w:hAnsi="Calibri"/>
          <w:sz w:val="22"/>
          <w:lang w:val="it-IT"/>
        </w:rPr>
        <w:t>c</w:t>
      </w:r>
      <w:r w:rsidRPr="00912807">
        <w:rPr>
          <w:rFonts w:ascii="Calibri" w:hAnsi="Calibri"/>
          <w:sz w:val="22"/>
          <w:lang w:val="it-IT"/>
        </w:rPr>
        <w:t xml:space="preserve">apacitatea de circulaţie a axei principale de circulație: bd. 1 Mai, bd. Ştefan cel Mare, bd. Ana Ipătescu, Calea Unirii, </w:t>
      </w:r>
      <w:r w:rsidRPr="00912807">
        <w:rPr>
          <w:rFonts w:ascii="Calibri" w:hAnsi="Calibri"/>
          <w:iCs/>
          <w:sz w:val="22"/>
          <w:lang w:val="it-IT"/>
        </w:rPr>
        <w:t xml:space="preserve">Str. </w:t>
      </w:r>
      <w:r w:rsidRPr="00B02F41">
        <w:rPr>
          <w:rFonts w:ascii="Calibri" w:hAnsi="Calibri"/>
          <w:iCs/>
          <w:sz w:val="22"/>
          <w:lang w:val="it-IT"/>
        </w:rPr>
        <w:t>Alexandru cel Bun</w:t>
      </w:r>
      <w:r w:rsidRPr="00B02F41">
        <w:rPr>
          <w:rFonts w:ascii="Calibri" w:hAnsi="Calibri"/>
          <w:i/>
          <w:iCs/>
          <w:sz w:val="22"/>
          <w:lang w:val="it-IT"/>
        </w:rPr>
        <w:t>,</w:t>
      </w:r>
      <w:r w:rsidRPr="00B02F41">
        <w:rPr>
          <w:rFonts w:ascii="Calibri" w:hAnsi="Calibri"/>
          <w:sz w:val="22"/>
          <w:lang w:val="it-IT"/>
        </w:rPr>
        <w:t xml:space="preserve"> precum şi a celorlalte artere din zona centrală, este depăşită la orele de vârf; </w:t>
      </w:r>
    </w:p>
    <w:p w:rsidR="00B02F41" w:rsidRPr="000A2C60" w:rsidRDefault="00B02F41" w:rsidP="00F07537">
      <w:pPr>
        <w:pStyle w:val="ListParagraph"/>
        <w:numPr>
          <w:ilvl w:val="0"/>
          <w:numId w:val="32"/>
        </w:numPr>
        <w:spacing w:line="360" w:lineRule="auto"/>
        <w:ind w:left="993" w:hanging="426"/>
        <w:jc w:val="both"/>
        <w:textAlignment w:val="auto"/>
        <w:rPr>
          <w:rFonts w:ascii="Calibri" w:hAnsi="Calibri"/>
          <w:b/>
          <w:sz w:val="22"/>
          <w:lang w:val="fr-FR"/>
        </w:rPr>
      </w:pPr>
      <w:r w:rsidRPr="000A2C60">
        <w:rPr>
          <w:rFonts w:ascii="Calibri" w:hAnsi="Calibri"/>
          <w:b/>
          <w:sz w:val="22"/>
          <w:lang w:val="fr-FR"/>
        </w:rPr>
        <w:t>lipsa unor rute separate pentru traficul greu care s</w:t>
      </w:r>
      <w:r w:rsidRPr="000A2C60">
        <w:rPr>
          <w:rFonts w:ascii="Calibri" w:hAnsi="Calibri"/>
          <w:b/>
          <w:sz w:val="22"/>
          <w:lang w:val="ro-RO"/>
        </w:rPr>
        <w:t>ă</w:t>
      </w:r>
      <w:r w:rsidRPr="000A2C60">
        <w:rPr>
          <w:rFonts w:ascii="Calibri" w:hAnsi="Calibri"/>
          <w:b/>
          <w:sz w:val="22"/>
          <w:lang w:val="fr-FR"/>
        </w:rPr>
        <w:t xml:space="preserve"> nu se suprapună cu străzile care au capacitatea de circulaţie depăşită;</w:t>
      </w:r>
    </w:p>
    <w:p w:rsidR="00B02F41" w:rsidRPr="000A2C60" w:rsidRDefault="00B02F41" w:rsidP="00F07537">
      <w:pPr>
        <w:pStyle w:val="ListParagraph"/>
        <w:numPr>
          <w:ilvl w:val="0"/>
          <w:numId w:val="32"/>
        </w:numPr>
        <w:spacing w:line="360" w:lineRule="auto"/>
        <w:ind w:left="993" w:hanging="426"/>
        <w:jc w:val="both"/>
        <w:textAlignment w:val="auto"/>
        <w:rPr>
          <w:rFonts w:ascii="Calibri" w:hAnsi="Calibri"/>
          <w:b/>
          <w:sz w:val="22"/>
          <w:lang w:val="fr-FR"/>
        </w:rPr>
      </w:pPr>
      <w:r w:rsidRPr="000A2C60">
        <w:rPr>
          <w:rFonts w:ascii="Calibri" w:hAnsi="Calibri"/>
          <w:b/>
          <w:sz w:val="22"/>
          <w:lang w:val="fr-FR"/>
        </w:rPr>
        <w:t>procent ridicat de străzi nemodernizate;</w:t>
      </w:r>
    </w:p>
    <w:p w:rsidR="00B02F41" w:rsidRPr="00076A1A" w:rsidRDefault="00B02F41" w:rsidP="00F07537">
      <w:pPr>
        <w:pStyle w:val="ListParagraph"/>
        <w:numPr>
          <w:ilvl w:val="0"/>
          <w:numId w:val="32"/>
        </w:numPr>
        <w:spacing w:line="360" w:lineRule="auto"/>
        <w:ind w:left="993" w:hanging="426"/>
        <w:jc w:val="both"/>
        <w:textAlignment w:val="auto"/>
        <w:rPr>
          <w:rFonts w:ascii="Calibri" w:hAnsi="Calibri"/>
          <w:b/>
          <w:color w:val="000000"/>
          <w:sz w:val="22"/>
          <w:lang w:val="fr-FR"/>
        </w:rPr>
      </w:pPr>
      <w:r w:rsidRPr="00076A1A">
        <w:rPr>
          <w:rFonts w:ascii="Calibri" w:hAnsi="Calibri"/>
          <w:b/>
          <w:color w:val="000000"/>
          <w:sz w:val="22"/>
          <w:lang w:val="fr-FR"/>
        </w:rPr>
        <w:t>lipsa benzilor de stocaj pentru virajul la stânga în principalele intersecţii de pe arterele principale  reduce fluidizarea traficului putând crea şi blocaje;</w:t>
      </w:r>
    </w:p>
    <w:p w:rsidR="00B02F41" w:rsidRPr="00910C05" w:rsidRDefault="00076A1A" w:rsidP="00F07537">
      <w:pPr>
        <w:pStyle w:val="ListParagraph"/>
        <w:numPr>
          <w:ilvl w:val="0"/>
          <w:numId w:val="32"/>
        </w:numPr>
        <w:spacing w:line="360" w:lineRule="auto"/>
        <w:ind w:left="993" w:hanging="426"/>
        <w:jc w:val="both"/>
        <w:textAlignment w:val="auto"/>
        <w:rPr>
          <w:rFonts w:ascii="Calibri" w:hAnsi="Calibri"/>
          <w:b/>
          <w:sz w:val="22"/>
          <w:lang w:val="fr-FR"/>
        </w:rPr>
      </w:pPr>
      <w:r w:rsidRPr="00910C05">
        <w:rPr>
          <w:rFonts w:ascii="Calibri" w:hAnsi="Calibri"/>
          <w:b/>
          <w:sz w:val="22"/>
          <w:lang w:val="fr-FR"/>
        </w:rPr>
        <w:t>volumele considerabile de trafic rutier (mai ales la or</w:t>
      </w:r>
      <w:r w:rsidR="00DC2259" w:rsidRPr="00910C05">
        <w:rPr>
          <w:rFonts w:ascii="Calibri" w:hAnsi="Calibri"/>
          <w:b/>
          <w:sz w:val="22"/>
          <w:lang w:val="fr-FR"/>
        </w:rPr>
        <w:t>e</w:t>
      </w:r>
      <w:r w:rsidRPr="00910C05">
        <w:rPr>
          <w:rFonts w:ascii="Calibri" w:hAnsi="Calibri"/>
          <w:b/>
          <w:sz w:val="22"/>
          <w:lang w:val="fr-FR"/>
        </w:rPr>
        <w:t>le de vârf)</w:t>
      </w:r>
      <w:r w:rsidR="00B02F41" w:rsidRPr="00910C05">
        <w:rPr>
          <w:rFonts w:ascii="Calibri" w:hAnsi="Calibri"/>
          <w:b/>
          <w:sz w:val="22"/>
          <w:lang w:val="fr-FR"/>
        </w:rPr>
        <w:t xml:space="preserve">, cât și starea suprafețelor de circulație, influențează negativ nivelul de zgomot și </w:t>
      </w:r>
      <w:r w:rsidR="00910C05">
        <w:rPr>
          <w:rFonts w:ascii="Calibri" w:hAnsi="Calibri"/>
          <w:b/>
          <w:sz w:val="22"/>
          <w:lang w:val="fr-FR"/>
        </w:rPr>
        <w:t>noxele  generat</w:t>
      </w:r>
      <w:r w:rsidR="000A2873">
        <w:rPr>
          <w:rFonts w:ascii="Calibri" w:hAnsi="Calibri"/>
          <w:b/>
          <w:sz w:val="22"/>
          <w:lang w:val="fr-FR"/>
        </w:rPr>
        <w:t>e</w:t>
      </w:r>
      <w:r w:rsidR="00910C05">
        <w:rPr>
          <w:rFonts w:ascii="Calibri" w:hAnsi="Calibri"/>
          <w:b/>
          <w:sz w:val="22"/>
          <w:lang w:val="fr-FR"/>
        </w:rPr>
        <w:t xml:space="preserve"> de autovehicule</w:t>
      </w:r>
      <w:r w:rsidR="00B02F41" w:rsidRPr="00910C05">
        <w:rPr>
          <w:rFonts w:ascii="Calibri" w:hAnsi="Calibri"/>
          <w:b/>
          <w:sz w:val="22"/>
          <w:lang w:val="fr-FR"/>
        </w:rPr>
        <w:t>;</w:t>
      </w:r>
    </w:p>
    <w:p w:rsidR="00B02F41" w:rsidRPr="000D41E6" w:rsidRDefault="00B02F41" w:rsidP="00F07537">
      <w:pPr>
        <w:pStyle w:val="ListParagraph"/>
        <w:numPr>
          <w:ilvl w:val="0"/>
          <w:numId w:val="32"/>
        </w:numPr>
        <w:spacing w:line="360" w:lineRule="auto"/>
        <w:ind w:left="993" w:hanging="426"/>
        <w:jc w:val="both"/>
        <w:textAlignment w:val="auto"/>
        <w:rPr>
          <w:color w:val="000000"/>
          <w:sz w:val="18"/>
          <w:lang w:val="es-ES"/>
        </w:rPr>
      </w:pPr>
      <w:r w:rsidRPr="006669A8">
        <w:rPr>
          <w:rFonts w:ascii="Calibri" w:hAnsi="Calibri"/>
          <w:color w:val="000000"/>
          <w:sz w:val="22"/>
          <w:lang w:val="es-ES"/>
        </w:rPr>
        <w:t>b</w:t>
      </w:r>
      <w:r w:rsidRPr="00551DA6">
        <w:rPr>
          <w:rFonts w:ascii="Calibri" w:hAnsi="Calibri"/>
          <w:color w:val="000000"/>
          <w:sz w:val="22"/>
          <w:lang w:val="es-ES"/>
        </w:rPr>
        <w:t>locaje la orele de vârf la intersecţii semaforizate</w:t>
      </w:r>
      <w:r w:rsidRPr="00551DA6">
        <w:rPr>
          <w:rFonts w:ascii="Calibri" w:hAnsi="Calibri"/>
          <w:i/>
          <w:iCs/>
          <w:color w:val="000000"/>
          <w:sz w:val="22"/>
          <w:lang w:val="es-ES"/>
        </w:rPr>
        <w:t xml:space="preserve"> </w:t>
      </w:r>
      <w:r w:rsidRPr="00551DA6">
        <w:rPr>
          <w:rFonts w:ascii="Calibri" w:hAnsi="Calibri"/>
          <w:iCs/>
          <w:color w:val="000000"/>
          <w:sz w:val="22"/>
          <w:lang w:val="es-ES"/>
        </w:rPr>
        <w:t>Bd. 1 Decembrie 1918, Calea Obcinilor, Bd. 1 Mai</w:t>
      </w:r>
      <w:r w:rsidRPr="00551DA6">
        <w:rPr>
          <w:rFonts w:ascii="Calibri" w:hAnsi="Calibri"/>
          <w:color w:val="000000"/>
          <w:sz w:val="22"/>
          <w:lang w:val="es-ES"/>
        </w:rPr>
        <w:t xml:space="preserve">. Blocaje de circulaţie la orele de vârf la intersecţiile </w:t>
      </w:r>
      <w:r w:rsidRPr="00551DA6">
        <w:rPr>
          <w:rFonts w:ascii="Calibri" w:hAnsi="Calibri"/>
          <w:iCs/>
          <w:color w:val="000000"/>
          <w:sz w:val="22"/>
          <w:lang w:val="es-ES"/>
        </w:rPr>
        <w:t xml:space="preserve">Str. </w:t>
      </w:r>
      <w:r w:rsidRPr="00912807">
        <w:rPr>
          <w:rFonts w:ascii="Calibri" w:hAnsi="Calibri"/>
          <w:iCs/>
          <w:color w:val="000000"/>
          <w:sz w:val="22"/>
          <w:lang w:val="es-ES"/>
        </w:rPr>
        <w:t>Universităţii</w:t>
      </w:r>
      <w:r>
        <w:rPr>
          <w:rFonts w:ascii="Calibri" w:hAnsi="Calibri"/>
          <w:color w:val="000000"/>
          <w:sz w:val="22"/>
          <w:lang w:val="es-ES"/>
        </w:rPr>
        <w:t xml:space="preserve"> cu str. Alexandru cel Bun, </w:t>
      </w:r>
      <w:r w:rsidRPr="00912807">
        <w:rPr>
          <w:rFonts w:ascii="Calibri" w:hAnsi="Calibri"/>
          <w:iCs/>
          <w:color w:val="000000"/>
          <w:sz w:val="22"/>
          <w:lang w:val="es-ES"/>
        </w:rPr>
        <w:t>Str. Mărăşeşti</w:t>
      </w:r>
      <w:r w:rsidRPr="00912807">
        <w:rPr>
          <w:rFonts w:ascii="Calibri" w:hAnsi="Calibri"/>
          <w:color w:val="000000"/>
          <w:sz w:val="22"/>
          <w:lang w:val="es-ES"/>
        </w:rPr>
        <w:t xml:space="preserve"> cu bd. 1 Mai, </w:t>
      </w:r>
      <w:r w:rsidRPr="00912807">
        <w:rPr>
          <w:rFonts w:ascii="Calibri" w:hAnsi="Calibri"/>
          <w:iCs/>
          <w:color w:val="000000"/>
          <w:sz w:val="22"/>
          <w:lang w:val="es-ES"/>
        </w:rPr>
        <w:t>Str. Nicolae Labiş</w:t>
      </w:r>
      <w:r w:rsidRPr="00912807">
        <w:rPr>
          <w:rFonts w:ascii="Calibri" w:hAnsi="Calibri"/>
          <w:color w:val="000000"/>
          <w:sz w:val="22"/>
          <w:lang w:val="es-ES"/>
        </w:rPr>
        <w:t xml:space="preserve"> cu str. Traian Vuia,</w:t>
      </w:r>
      <w:r w:rsidRPr="00912807">
        <w:rPr>
          <w:rFonts w:ascii="Calibri" w:hAnsi="Calibri"/>
          <w:iCs/>
          <w:color w:val="000000"/>
          <w:sz w:val="22"/>
          <w:lang w:val="es-ES"/>
        </w:rPr>
        <w:t xml:space="preserve"> Str. Nicolae Bălcescu cu </w:t>
      </w:r>
      <w:r w:rsidRPr="00912807">
        <w:rPr>
          <w:rFonts w:ascii="Calibri" w:hAnsi="Calibri"/>
          <w:color w:val="000000"/>
          <w:sz w:val="22"/>
          <w:lang w:val="es-ES"/>
        </w:rPr>
        <w:t xml:space="preserve">str. </w:t>
      </w:r>
      <w:r w:rsidRPr="000D41E6">
        <w:rPr>
          <w:rFonts w:ascii="Calibri" w:hAnsi="Calibri"/>
          <w:color w:val="000000"/>
          <w:sz w:val="22"/>
          <w:lang w:val="es-ES"/>
        </w:rPr>
        <w:t>Ciprian Porumbescu;</w:t>
      </w:r>
    </w:p>
    <w:p w:rsidR="00910C05" w:rsidRPr="00910C05" w:rsidRDefault="00910C05" w:rsidP="00910C05">
      <w:pPr>
        <w:pStyle w:val="ListParagraph"/>
        <w:numPr>
          <w:ilvl w:val="0"/>
          <w:numId w:val="32"/>
        </w:numPr>
        <w:spacing w:line="360" w:lineRule="auto"/>
        <w:ind w:left="993" w:hanging="426"/>
        <w:jc w:val="both"/>
        <w:textAlignment w:val="auto"/>
        <w:rPr>
          <w:rFonts w:ascii="Calibri" w:hAnsi="Calibri"/>
          <w:b/>
          <w:sz w:val="22"/>
          <w:lang w:val="es-ES"/>
        </w:rPr>
      </w:pPr>
      <w:r w:rsidRPr="00910C05">
        <w:rPr>
          <w:rFonts w:ascii="Calibri" w:hAnsi="Calibri"/>
          <w:b/>
          <w:color w:val="000000"/>
          <w:sz w:val="22"/>
          <w:lang w:val="es-ES"/>
        </w:rPr>
        <w:t xml:space="preserve">existența unor construcții în intersecții și în imediata vecinătate care obturează </w:t>
      </w:r>
      <w:r w:rsidRPr="00910C05">
        <w:rPr>
          <w:rFonts w:ascii="Calibri" w:hAnsi="Calibri"/>
          <w:b/>
          <w:sz w:val="22"/>
          <w:lang w:val="es-ES"/>
        </w:rPr>
        <w:t>vizibilitatea în intersecții.</w:t>
      </w:r>
      <w:r w:rsidRPr="00910C05">
        <w:rPr>
          <w:rFonts w:ascii="Calibri" w:hAnsi="Calibri"/>
          <w:sz w:val="22"/>
          <w:lang w:val="es-ES"/>
        </w:rPr>
        <w:t xml:space="preserve"> Mare parte, acestea au fost realizat</w:t>
      </w:r>
      <w:r>
        <w:rPr>
          <w:rFonts w:ascii="Calibri" w:hAnsi="Calibri"/>
          <w:sz w:val="22"/>
          <w:lang w:val="es-ES"/>
        </w:rPr>
        <w:t>e în primele etape ale modernizării oraș</w:t>
      </w:r>
      <w:r w:rsidRPr="00910C05">
        <w:rPr>
          <w:rFonts w:ascii="Calibri" w:hAnsi="Calibri"/>
          <w:sz w:val="22"/>
          <w:lang w:val="es-ES"/>
        </w:rPr>
        <w:t xml:space="preserve">ului dupa 1950, aşa cum reiese din studiul istoric realizat pentru PUZ de zona centrala, dar </w:t>
      </w:r>
      <w:r w:rsidRPr="00910C05">
        <w:rPr>
          <w:rFonts w:ascii="Calibri" w:hAnsi="Calibri"/>
          <w:b/>
          <w:sz w:val="22"/>
          <w:lang w:val="es-ES"/>
        </w:rPr>
        <w:t>lipsa unor regulamente urbanistice care să pună accentul în mod explicit pe respectarea acestei cerinţe ce ţine de circulaţia rutiera în oraş, a generat şi alte situaţii similare sau tentative de ocupare</w:t>
      </w:r>
      <w:r w:rsidR="000A2873">
        <w:rPr>
          <w:rFonts w:ascii="Calibri" w:hAnsi="Calibri"/>
          <w:b/>
          <w:sz w:val="22"/>
          <w:lang w:val="es-ES"/>
        </w:rPr>
        <w:t>/</w:t>
      </w:r>
      <w:r w:rsidRPr="00910C05">
        <w:rPr>
          <w:rFonts w:ascii="Calibri" w:hAnsi="Calibri"/>
          <w:b/>
          <w:sz w:val="22"/>
          <w:lang w:val="es-ES"/>
        </w:rPr>
        <w:t xml:space="preserve"> de blocare vizuală a inter</w:t>
      </w:r>
      <w:r>
        <w:rPr>
          <w:rFonts w:ascii="Calibri" w:hAnsi="Calibri"/>
          <w:b/>
          <w:sz w:val="22"/>
          <w:lang w:val="es-ES"/>
        </w:rPr>
        <w:t>secţiilor.</w:t>
      </w:r>
    </w:p>
    <w:p w:rsidR="00BE282D" w:rsidRDefault="00BE282D" w:rsidP="00CF286B">
      <w:pPr>
        <w:pStyle w:val="Heading4"/>
      </w:pPr>
      <w:bookmarkStart w:id="96" w:name="_Toc412111281"/>
      <w:r w:rsidRPr="002F31A7">
        <w:t>Analiza situațe</w:t>
      </w:r>
      <w:r>
        <w:t>i existente a traficului rutier</w:t>
      </w:r>
      <w:bookmarkEnd w:id="96"/>
    </w:p>
    <w:p w:rsidR="00B02F41" w:rsidRPr="002F31A7" w:rsidRDefault="00B02F41" w:rsidP="00B02F41">
      <w:pPr>
        <w:spacing w:line="288" w:lineRule="auto"/>
        <w:rPr>
          <w:b/>
          <w:bCs/>
          <w:szCs w:val="20"/>
          <w:lang w:val="ro-RO"/>
        </w:rPr>
      </w:pPr>
    </w:p>
    <w:p w:rsidR="00B02F41" w:rsidRPr="004657D0" w:rsidRDefault="00B02F41" w:rsidP="003D3D17">
      <w:pPr>
        <w:pStyle w:val="ListParagraph"/>
        <w:numPr>
          <w:ilvl w:val="0"/>
          <w:numId w:val="36"/>
        </w:numPr>
        <w:spacing w:line="360" w:lineRule="auto"/>
        <w:rPr>
          <w:rFonts w:ascii="Calibri" w:hAnsi="Calibri"/>
          <w:sz w:val="24"/>
          <w:u w:val="single"/>
          <w:lang w:val="it-IT"/>
        </w:rPr>
      </w:pPr>
      <w:bookmarkStart w:id="97" w:name="_Toc404178794"/>
      <w:bookmarkStart w:id="98" w:name="_Toc404341159"/>
      <w:r w:rsidRPr="004657D0">
        <w:rPr>
          <w:rFonts w:ascii="Calibri" w:hAnsi="Calibri"/>
          <w:sz w:val="24"/>
          <w:u w:val="single"/>
          <w:lang w:val="it-IT"/>
        </w:rPr>
        <w:t>Metodologia și dezvoltarea modelului de analiză pentru deplasările auto</w:t>
      </w:r>
      <w:bookmarkEnd w:id="97"/>
      <w:bookmarkEnd w:id="98"/>
      <w:r w:rsidRPr="004657D0">
        <w:rPr>
          <w:rFonts w:ascii="Calibri" w:hAnsi="Calibri"/>
          <w:sz w:val="24"/>
          <w:u w:val="single"/>
          <w:lang w:val="it-IT"/>
        </w:rPr>
        <w:t xml:space="preserve"> </w:t>
      </w:r>
      <w:bookmarkStart w:id="99" w:name="_Toc404178795"/>
      <w:bookmarkStart w:id="100" w:name="_Toc404341160"/>
    </w:p>
    <w:p w:rsidR="00B02F41" w:rsidRPr="00912807" w:rsidRDefault="00B02F41" w:rsidP="00F07537">
      <w:pPr>
        <w:pStyle w:val="ListParagraph"/>
        <w:spacing w:line="360" w:lineRule="auto"/>
        <w:ind w:left="1080"/>
        <w:rPr>
          <w:u w:val="single"/>
          <w:lang w:val="it-IT"/>
        </w:rPr>
      </w:pPr>
    </w:p>
    <w:p w:rsidR="00B02F41" w:rsidRPr="00F07537" w:rsidRDefault="00B02F41" w:rsidP="00F07537">
      <w:pPr>
        <w:spacing w:line="360" w:lineRule="auto"/>
        <w:ind w:left="709"/>
        <w:rPr>
          <w:rFonts w:asciiTheme="minorHAnsi" w:hAnsiTheme="minorHAnsi"/>
          <w:b/>
          <w:sz w:val="22"/>
          <w:szCs w:val="22"/>
          <w:lang w:val="it-IT"/>
        </w:rPr>
      </w:pPr>
      <w:r w:rsidRPr="00F07537">
        <w:rPr>
          <w:rFonts w:asciiTheme="minorHAnsi" w:hAnsiTheme="minorHAnsi"/>
          <w:b/>
          <w:sz w:val="22"/>
          <w:szCs w:val="22"/>
          <w:lang w:val="it-IT"/>
        </w:rPr>
        <w:t>Sistemul de zonificare a mobilităţii urbane</w:t>
      </w:r>
      <w:bookmarkEnd w:id="99"/>
      <w:bookmarkEnd w:id="100"/>
      <w:r w:rsidRPr="00F07537">
        <w:rPr>
          <w:rFonts w:asciiTheme="minorHAnsi" w:hAnsiTheme="minorHAnsi"/>
          <w:b/>
          <w:sz w:val="22"/>
          <w:szCs w:val="22"/>
          <w:lang w:val="it-IT"/>
        </w:rPr>
        <w:t xml:space="preserve"> </w:t>
      </w:r>
    </w:p>
    <w:p w:rsidR="00B02F41" w:rsidRPr="00F07537" w:rsidRDefault="00B02F41" w:rsidP="00F07537">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lastRenderedPageBreak/>
        <w:t>În urma unor analize efectuate asupra modului în care se formează traficul, s-a constatat că frecvenţa deplasărilor generate de o anumită zonă de trafic depinde de activitatea social - economică ce se desfăşoară în zona respectivă. Astfel, emisia traficului, sau formarea traficului, se poate defini prin emisia de circulaţie, emisie care reprezintă totalitatea plecărilor dintr-o zonă înspre toate celelalte zone, într-o anumită perioadă de timp.</w:t>
      </w:r>
    </w:p>
    <w:p w:rsidR="00B02F41" w:rsidRPr="00F07537" w:rsidRDefault="00B02F41" w:rsidP="00F07537">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În mod similar se defineşte şi atracţia de circulaţie care reprezintă totalitatea sosirilor în zonă dinspre toate celelalte zone.</w:t>
      </w:r>
    </w:p>
    <w:p w:rsidR="00B02F41" w:rsidRPr="00F07537" w:rsidRDefault="00B02F41" w:rsidP="00F07537">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În vederea modelării matematice a traficului, teritoriul municipiului a fost împărţit în zone de trafic iar trama stradală majoră a fost exprimată sub forma unui graf</w:t>
      </w:r>
      <w:r w:rsidR="00330065">
        <w:rPr>
          <w:rFonts w:asciiTheme="minorHAnsi" w:hAnsiTheme="minorHAnsi"/>
          <w:sz w:val="22"/>
          <w:szCs w:val="22"/>
          <w:lang w:val="it-IT"/>
        </w:rPr>
        <w:t>ic</w:t>
      </w:r>
      <w:r w:rsidRPr="00F07537">
        <w:rPr>
          <w:rFonts w:asciiTheme="minorHAnsi" w:hAnsiTheme="minorHAnsi"/>
          <w:sz w:val="22"/>
          <w:szCs w:val="22"/>
          <w:lang w:val="it-IT"/>
        </w:rPr>
        <w:t xml:space="preserve"> alcătuit din noduri şi bare, </w:t>
      </w:r>
      <w:r w:rsidR="001830CB" w:rsidRPr="00330065">
        <w:rPr>
          <w:rFonts w:asciiTheme="minorHAnsi" w:hAnsiTheme="minorHAnsi"/>
          <w:sz w:val="22"/>
          <w:szCs w:val="22"/>
          <w:lang w:val="it-IT"/>
        </w:rPr>
        <w:t xml:space="preserve">conform </w:t>
      </w:r>
      <w:r w:rsidRPr="00330065">
        <w:rPr>
          <w:rFonts w:asciiTheme="minorHAnsi" w:hAnsiTheme="minorHAnsi"/>
          <w:sz w:val="22"/>
          <w:szCs w:val="22"/>
          <w:lang w:val="it-IT"/>
        </w:rPr>
        <w:t>plan</w:t>
      </w:r>
      <w:r w:rsidR="001830CB" w:rsidRPr="00330065">
        <w:rPr>
          <w:rFonts w:asciiTheme="minorHAnsi" w:hAnsiTheme="minorHAnsi"/>
          <w:sz w:val="22"/>
          <w:szCs w:val="22"/>
          <w:lang w:val="ro-RO"/>
        </w:rPr>
        <w:t xml:space="preserve">şei 1.3 </w:t>
      </w:r>
      <w:r w:rsidRPr="00330065">
        <w:rPr>
          <w:rFonts w:asciiTheme="minorHAnsi" w:hAnsiTheme="minorHAnsi"/>
          <w:sz w:val="22"/>
          <w:szCs w:val="22"/>
          <w:lang w:val="it-IT"/>
        </w:rPr>
        <w:t xml:space="preserve"> “ Zonificarea</w:t>
      </w:r>
      <w:r w:rsidR="001830CB" w:rsidRPr="00330065">
        <w:rPr>
          <w:rFonts w:asciiTheme="minorHAnsi" w:hAnsiTheme="minorHAnsi"/>
          <w:sz w:val="22"/>
          <w:szCs w:val="22"/>
          <w:lang w:val="it-IT"/>
        </w:rPr>
        <w:t xml:space="preserve"> pe sectoare de trafic rutier </w:t>
      </w:r>
      <w:r w:rsidRPr="00330065">
        <w:rPr>
          <w:rFonts w:asciiTheme="minorHAnsi" w:hAnsiTheme="minorHAnsi"/>
          <w:sz w:val="22"/>
          <w:szCs w:val="22"/>
          <w:lang w:val="it-IT"/>
        </w:rPr>
        <w:t xml:space="preserve"> Municipiului Suceava”.</w:t>
      </w:r>
    </w:p>
    <w:p w:rsidR="00E95E71" w:rsidRDefault="00B02F41" w:rsidP="00910C05">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 xml:space="preserve">Zonele de trafic au fost delimitate în funcţie de configuraţia reţelei stradale şi de diversele constrângeri naturale sau artificiale (râuri, căi ferate etc.), rezultând un </w:t>
      </w:r>
      <w:r w:rsidRPr="001830CB">
        <w:rPr>
          <w:rFonts w:asciiTheme="minorHAnsi" w:hAnsiTheme="minorHAnsi"/>
          <w:b/>
          <w:sz w:val="22"/>
          <w:szCs w:val="22"/>
          <w:lang w:val="it-IT"/>
        </w:rPr>
        <w:t>număr de 45 zone interioare şi 5 zone punctuale de penetraţie corespunzătoare principalelor artere de penetraţie</w:t>
      </w:r>
      <w:r w:rsidRPr="00F07537">
        <w:rPr>
          <w:rFonts w:asciiTheme="minorHAnsi" w:hAnsiTheme="minorHAnsi"/>
          <w:sz w:val="22"/>
          <w:szCs w:val="22"/>
          <w:lang w:val="it-IT"/>
        </w:rPr>
        <w:t xml:space="preserve"> (DN 2- spre Bucureşti, respectiv Siret; DN 29 – spre Botoşani; DN 29A – spre Dorohoi; DN17 – spre Vatra Dornei). Trama stradală a fost definită printr-un graf alcătuit din noduri şi bare de c</w:t>
      </w:r>
      <w:bookmarkStart w:id="101" w:name="_Toc404178796"/>
      <w:bookmarkStart w:id="102" w:name="_Toc404341161"/>
      <w:r w:rsidR="00910C05">
        <w:rPr>
          <w:rFonts w:asciiTheme="minorHAnsi" w:hAnsiTheme="minorHAnsi"/>
          <w:sz w:val="22"/>
          <w:szCs w:val="22"/>
          <w:lang w:val="it-IT"/>
        </w:rPr>
        <w:t>irculaţie.</w:t>
      </w:r>
    </w:p>
    <w:p w:rsidR="00E95E71" w:rsidRDefault="00E95E71" w:rsidP="00B02F41">
      <w:pPr>
        <w:ind w:left="709"/>
        <w:rPr>
          <w:rFonts w:asciiTheme="minorHAnsi" w:hAnsiTheme="minorHAnsi"/>
          <w:sz w:val="22"/>
          <w:szCs w:val="22"/>
          <w:lang w:val="it-IT"/>
        </w:rPr>
      </w:pPr>
    </w:p>
    <w:p w:rsidR="00910C05" w:rsidRDefault="00910C05" w:rsidP="00B02F41">
      <w:pPr>
        <w:ind w:left="709"/>
        <w:rPr>
          <w:rFonts w:asciiTheme="minorHAnsi" w:hAnsiTheme="minorHAnsi"/>
          <w:sz w:val="22"/>
          <w:szCs w:val="22"/>
          <w:lang w:val="it-IT"/>
        </w:rPr>
      </w:pPr>
    </w:p>
    <w:p w:rsidR="00B02F41" w:rsidRPr="00F07537" w:rsidRDefault="00B02F41" w:rsidP="00B02F41">
      <w:pPr>
        <w:ind w:left="709"/>
        <w:rPr>
          <w:rFonts w:asciiTheme="minorHAnsi" w:hAnsiTheme="minorHAnsi"/>
          <w:b/>
          <w:sz w:val="22"/>
          <w:szCs w:val="22"/>
          <w:lang w:val="it-IT"/>
        </w:rPr>
      </w:pPr>
      <w:r w:rsidRPr="00F07537">
        <w:rPr>
          <w:rFonts w:asciiTheme="minorHAnsi" w:hAnsiTheme="minorHAnsi"/>
          <w:b/>
          <w:sz w:val="22"/>
          <w:szCs w:val="22"/>
          <w:lang w:val="it-IT"/>
        </w:rPr>
        <w:t>Analiza situației existente a deplasărilor rutiere interne-externe şi de tranzit</w:t>
      </w:r>
      <w:bookmarkEnd w:id="101"/>
      <w:bookmarkEnd w:id="102"/>
      <w:r w:rsidRPr="00F07537">
        <w:rPr>
          <w:rFonts w:asciiTheme="minorHAnsi" w:hAnsiTheme="minorHAnsi"/>
          <w:b/>
          <w:sz w:val="22"/>
          <w:szCs w:val="22"/>
          <w:lang w:val="it-IT"/>
        </w:rPr>
        <w:t xml:space="preserve"> </w:t>
      </w:r>
    </w:p>
    <w:p w:rsidR="00B02F41" w:rsidRPr="00F07537" w:rsidRDefault="00B02F41" w:rsidP="00B02F41">
      <w:pPr>
        <w:ind w:left="709"/>
        <w:rPr>
          <w:rFonts w:asciiTheme="minorHAnsi" w:hAnsiTheme="minorHAnsi"/>
          <w:b/>
          <w:sz w:val="22"/>
          <w:szCs w:val="22"/>
          <w:lang w:val="it-IT"/>
        </w:rPr>
      </w:pPr>
    </w:p>
    <w:p w:rsidR="00B02F41" w:rsidRPr="00F07537" w:rsidRDefault="00B02F41" w:rsidP="00B02F41">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Culegerea datelor de trafic a fost realizată prin recensăminte de circulaţie şi anchete origine-destinaţie pe reţeaua rutieră semnificativă şi în punctele de penetraţie în municipiu.</w:t>
      </w:r>
    </w:p>
    <w:p w:rsidR="00B02F41" w:rsidRPr="00F07537" w:rsidRDefault="00B02F41" w:rsidP="00B02F41">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Pentru a se cunoaşte caracteristicile curenţilor de circulaţie care vor utiliza reţeaua viitoare şi pentru a determina cu precizie necesităţile de dezvoltare a reţelei într-o zonă de trafic dată, este indispensabil să se cunoască următoarele informaţii:</w:t>
      </w:r>
    </w:p>
    <w:p w:rsidR="00B02F41" w:rsidRPr="00F07537" w:rsidRDefault="00B02F41" w:rsidP="00B02F41">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 curenţii de trafic actuali;</w:t>
      </w:r>
    </w:p>
    <w:p w:rsidR="00B02F41" w:rsidRPr="00F07537" w:rsidRDefault="00B02F41" w:rsidP="00B02F41">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 date privind dezvoltarea socio-economică a teritoriului;</w:t>
      </w:r>
    </w:p>
    <w:p w:rsidR="00B02F41" w:rsidRPr="00F07537" w:rsidRDefault="00B02F41" w:rsidP="00B02F41">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 scopul deplasării;</w:t>
      </w:r>
    </w:p>
    <w:p w:rsidR="00B02F41" w:rsidRPr="00F07537" w:rsidRDefault="00B02F41" w:rsidP="00B02F41">
      <w:pPr>
        <w:spacing w:line="360" w:lineRule="auto"/>
        <w:ind w:firstLine="708"/>
        <w:jc w:val="both"/>
        <w:rPr>
          <w:rFonts w:asciiTheme="minorHAnsi" w:hAnsiTheme="minorHAnsi"/>
          <w:sz w:val="22"/>
          <w:szCs w:val="22"/>
          <w:lang w:val="it-IT"/>
        </w:rPr>
      </w:pPr>
      <w:r w:rsidRPr="00F07537">
        <w:rPr>
          <w:rFonts w:asciiTheme="minorHAnsi" w:hAnsiTheme="minorHAnsi"/>
          <w:sz w:val="22"/>
          <w:szCs w:val="22"/>
          <w:lang w:val="it-IT"/>
        </w:rPr>
        <w:t xml:space="preserve">- ruta de deplasare. </w:t>
      </w:r>
    </w:p>
    <w:p w:rsidR="00910C05" w:rsidRDefault="00910C05" w:rsidP="00B02F41">
      <w:pPr>
        <w:spacing w:line="360" w:lineRule="auto"/>
        <w:ind w:firstLine="708"/>
        <w:jc w:val="both"/>
        <w:rPr>
          <w:rFonts w:asciiTheme="minorHAnsi" w:hAnsiTheme="minorHAnsi"/>
          <w:sz w:val="22"/>
          <w:lang w:val="it-IT"/>
        </w:rPr>
      </w:pPr>
    </w:p>
    <w:p w:rsidR="00B02F41" w:rsidRPr="00076A1A" w:rsidRDefault="00B02F41" w:rsidP="00B02F41">
      <w:pPr>
        <w:spacing w:line="360" w:lineRule="auto"/>
        <w:ind w:firstLine="708"/>
        <w:jc w:val="both"/>
        <w:rPr>
          <w:rFonts w:asciiTheme="minorHAnsi" w:hAnsiTheme="minorHAnsi"/>
          <w:sz w:val="22"/>
          <w:lang w:val="it-IT"/>
        </w:rPr>
      </w:pPr>
      <w:r w:rsidRPr="00076A1A">
        <w:rPr>
          <w:rFonts w:asciiTheme="minorHAnsi" w:hAnsiTheme="minorHAnsi"/>
          <w:sz w:val="22"/>
          <w:lang w:val="it-IT"/>
        </w:rPr>
        <w:t xml:space="preserve">În planşe sunt reprezentate situaţiile existente a deplasărilor rutiere interne – externe şi de tranzit. </w:t>
      </w:r>
    </w:p>
    <w:p w:rsidR="00B02F41" w:rsidRPr="00076A1A" w:rsidRDefault="00B02F41" w:rsidP="004E3338">
      <w:pPr>
        <w:numPr>
          <w:ilvl w:val="0"/>
          <w:numId w:val="69"/>
        </w:numPr>
        <w:tabs>
          <w:tab w:val="clear" w:pos="1428"/>
          <w:tab w:val="num" w:pos="709"/>
        </w:tabs>
        <w:spacing w:line="360" w:lineRule="auto"/>
        <w:ind w:left="709"/>
        <w:jc w:val="both"/>
        <w:rPr>
          <w:rFonts w:asciiTheme="minorHAnsi" w:hAnsiTheme="minorHAnsi"/>
          <w:sz w:val="22"/>
          <w:szCs w:val="22"/>
          <w:lang w:val="it-IT"/>
        </w:rPr>
      </w:pPr>
      <w:r w:rsidRPr="00330065">
        <w:rPr>
          <w:rFonts w:asciiTheme="minorHAnsi" w:hAnsiTheme="minorHAnsi"/>
          <w:sz w:val="22"/>
          <w:szCs w:val="22"/>
          <w:lang w:val="it-IT"/>
        </w:rPr>
        <w:t xml:space="preserve">Planşa </w:t>
      </w:r>
      <w:r w:rsidR="009962AD" w:rsidRPr="00330065">
        <w:rPr>
          <w:rFonts w:asciiTheme="minorHAnsi" w:hAnsiTheme="minorHAnsi"/>
          <w:sz w:val="22"/>
          <w:szCs w:val="22"/>
          <w:lang w:val="it-IT"/>
        </w:rPr>
        <w:t xml:space="preserve">1.8 </w:t>
      </w:r>
      <w:r w:rsidRPr="00330065">
        <w:rPr>
          <w:rFonts w:asciiTheme="minorHAnsi" w:hAnsiTheme="minorHAnsi"/>
          <w:b/>
          <w:i/>
          <w:sz w:val="22"/>
          <w:szCs w:val="22"/>
          <w:lang w:val="it-IT"/>
        </w:rPr>
        <w:t xml:space="preserve">Fluxuri trafic </w:t>
      </w:r>
      <w:r w:rsidR="00D442F8" w:rsidRPr="00330065">
        <w:rPr>
          <w:rFonts w:asciiTheme="minorHAnsi" w:hAnsiTheme="minorHAnsi"/>
          <w:b/>
          <w:i/>
          <w:sz w:val="22"/>
          <w:szCs w:val="22"/>
          <w:lang w:val="it-IT"/>
        </w:rPr>
        <w:t xml:space="preserve">rutier </w:t>
      </w:r>
      <w:r w:rsidRPr="00330065">
        <w:rPr>
          <w:rFonts w:asciiTheme="minorHAnsi" w:hAnsiTheme="minorHAnsi"/>
          <w:b/>
          <w:i/>
          <w:sz w:val="22"/>
          <w:szCs w:val="22"/>
          <w:lang w:val="it-IT"/>
        </w:rPr>
        <w:t xml:space="preserve">de interior, </w:t>
      </w:r>
      <w:r w:rsidRPr="0030369F">
        <w:rPr>
          <w:rFonts w:asciiTheme="minorHAnsi" w:hAnsiTheme="minorHAnsi"/>
          <w:b/>
          <w:i/>
          <w:sz w:val="22"/>
          <w:szCs w:val="22"/>
          <w:lang w:val="it-IT"/>
        </w:rPr>
        <w:t>actual - Fluxurile de vehicule pe străzile interioare în vehicule etalon/oră</w:t>
      </w:r>
      <w:r w:rsidRPr="00076A1A">
        <w:rPr>
          <w:rFonts w:asciiTheme="minorHAnsi" w:hAnsiTheme="minorHAnsi"/>
          <w:sz w:val="22"/>
          <w:szCs w:val="22"/>
          <w:lang w:val="it-IT"/>
        </w:rPr>
        <w:t xml:space="preserve"> arat</w:t>
      </w:r>
      <w:r w:rsidRPr="00076A1A">
        <w:rPr>
          <w:rFonts w:asciiTheme="minorHAnsi" w:hAnsiTheme="minorHAnsi"/>
          <w:sz w:val="22"/>
          <w:szCs w:val="22"/>
          <w:lang w:val="ro-RO"/>
        </w:rPr>
        <w:t>ă că c</w:t>
      </w:r>
      <w:r w:rsidRPr="00076A1A">
        <w:rPr>
          <w:rFonts w:asciiTheme="minorHAnsi" w:hAnsiTheme="minorHAnsi"/>
          <w:sz w:val="22"/>
          <w:szCs w:val="22"/>
          <w:lang w:val="it-IT"/>
        </w:rPr>
        <w:t xml:space="preserve">ele mai mari valori ale fluxurilor de circulaţie sunt pe următoarele artere: </w:t>
      </w:r>
      <w:r w:rsidRPr="0030369F">
        <w:rPr>
          <w:rFonts w:asciiTheme="minorHAnsi" w:hAnsiTheme="minorHAnsi"/>
          <w:b/>
          <w:sz w:val="22"/>
          <w:szCs w:val="22"/>
          <w:lang w:val="it-IT"/>
        </w:rPr>
        <w:t>B-dul. Ana Ipătescu</w:t>
      </w:r>
      <w:r w:rsidRPr="00076A1A">
        <w:rPr>
          <w:rFonts w:asciiTheme="minorHAnsi" w:hAnsiTheme="minorHAnsi"/>
          <w:sz w:val="22"/>
          <w:szCs w:val="22"/>
          <w:lang w:val="it-IT"/>
        </w:rPr>
        <w:t xml:space="preserve"> – 2431 Vt/h, </w:t>
      </w:r>
      <w:r w:rsidRPr="0030369F">
        <w:rPr>
          <w:rFonts w:asciiTheme="minorHAnsi" w:hAnsiTheme="minorHAnsi"/>
          <w:b/>
          <w:sz w:val="22"/>
          <w:szCs w:val="22"/>
          <w:lang w:val="it-IT"/>
        </w:rPr>
        <w:t>Str. Calea Unirii</w:t>
      </w:r>
      <w:r w:rsidRPr="00076A1A">
        <w:rPr>
          <w:rFonts w:asciiTheme="minorHAnsi" w:hAnsiTheme="minorHAnsi"/>
          <w:sz w:val="22"/>
          <w:szCs w:val="22"/>
          <w:lang w:val="it-IT"/>
        </w:rPr>
        <w:t xml:space="preserve"> – 2114 Vt/h, </w:t>
      </w:r>
      <w:r w:rsidRPr="0030369F">
        <w:rPr>
          <w:rFonts w:asciiTheme="minorHAnsi" w:hAnsiTheme="minorHAnsi"/>
          <w:b/>
          <w:sz w:val="22"/>
          <w:szCs w:val="22"/>
          <w:lang w:val="it-IT"/>
        </w:rPr>
        <w:t>B-dul. Ştefan cel Mare</w:t>
      </w:r>
      <w:r w:rsidRPr="00076A1A">
        <w:rPr>
          <w:rFonts w:asciiTheme="minorHAnsi" w:hAnsiTheme="minorHAnsi"/>
          <w:sz w:val="22"/>
          <w:szCs w:val="22"/>
          <w:lang w:val="it-IT"/>
        </w:rPr>
        <w:t xml:space="preserve"> – 1896 Vt/h, </w:t>
      </w:r>
      <w:r w:rsidRPr="0030369F">
        <w:rPr>
          <w:rFonts w:asciiTheme="minorHAnsi" w:hAnsiTheme="minorHAnsi"/>
          <w:b/>
          <w:sz w:val="22"/>
          <w:szCs w:val="22"/>
          <w:lang w:val="it-IT"/>
        </w:rPr>
        <w:t>B-dul. 1 Mai</w:t>
      </w:r>
      <w:r w:rsidRPr="00076A1A">
        <w:rPr>
          <w:rFonts w:asciiTheme="minorHAnsi" w:hAnsiTheme="minorHAnsi"/>
          <w:sz w:val="22"/>
          <w:szCs w:val="22"/>
          <w:lang w:val="it-IT"/>
        </w:rPr>
        <w:t xml:space="preserve"> – 1681 Vt/h, </w:t>
      </w:r>
      <w:r w:rsidRPr="0030369F">
        <w:rPr>
          <w:rFonts w:asciiTheme="minorHAnsi" w:hAnsiTheme="minorHAnsi"/>
          <w:b/>
          <w:sz w:val="22"/>
          <w:szCs w:val="22"/>
          <w:lang w:val="it-IT"/>
        </w:rPr>
        <w:t>Str. 1 Decembrie</w:t>
      </w:r>
      <w:r w:rsidRPr="00076A1A">
        <w:rPr>
          <w:rFonts w:asciiTheme="minorHAnsi" w:hAnsiTheme="minorHAnsi"/>
          <w:sz w:val="22"/>
          <w:szCs w:val="22"/>
          <w:lang w:val="it-IT"/>
        </w:rPr>
        <w:t xml:space="preserve"> – 1653 Vt/h, </w:t>
      </w:r>
      <w:r w:rsidRPr="0030369F">
        <w:rPr>
          <w:rFonts w:asciiTheme="minorHAnsi" w:hAnsiTheme="minorHAnsi"/>
          <w:b/>
          <w:sz w:val="22"/>
          <w:szCs w:val="22"/>
          <w:lang w:val="it-IT"/>
        </w:rPr>
        <w:t xml:space="preserve">Str. </w:t>
      </w:r>
      <w:r w:rsidRPr="0030369F">
        <w:rPr>
          <w:rFonts w:asciiTheme="minorHAnsi" w:hAnsiTheme="minorHAnsi"/>
          <w:b/>
          <w:sz w:val="22"/>
          <w:szCs w:val="22"/>
          <w:lang w:val="it-IT"/>
        </w:rPr>
        <w:lastRenderedPageBreak/>
        <w:t>Grigore Alexandru Ghica</w:t>
      </w:r>
      <w:r w:rsidRPr="00076A1A">
        <w:rPr>
          <w:rFonts w:asciiTheme="minorHAnsi" w:hAnsiTheme="minorHAnsi"/>
          <w:sz w:val="22"/>
          <w:szCs w:val="22"/>
          <w:lang w:val="it-IT"/>
        </w:rPr>
        <w:t xml:space="preserve"> – 1477 Vt/h, </w:t>
      </w:r>
      <w:r w:rsidRPr="0030369F">
        <w:rPr>
          <w:rFonts w:asciiTheme="minorHAnsi" w:hAnsiTheme="minorHAnsi"/>
          <w:b/>
          <w:sz w:val="22"/>
          <w:szCs w:val="22"/>
          <w:lang w:val="it-IT"/>
        </w:rPr>
        <w:t>Str. Cernăuţi</w:t>
      </w:r>
      <w:r w:rsidRPr="00076A1A">
        <w:rPr>
          <w:rFonts w:asciiTheme="minorHAnsi" w:hAnsiTheme="minorHAnsi"/>
          <w:sz w:val="22"/>
          <w:szCs w:val="22"/>
          <w:lang w:val="it-IT"/>
        </w:rPr>
        <w:t xml:space="preserve"> – 1405 Vt/h, </w:t>
      </w:r>
      <w:r w:rsidRPr="0030369F">
        <w:rPr>
          <w:rFonts w:asciiTheme="minorHAnsi" w:hAnsiTheme="minorHAnsi"/>
          <w:b/>
          <w:sz w:val="22"/>
          <w:szCs w:val="22"/>
          <w:lang w:val="it-IT"/>
        </w:rPr>
        <w:t>Str.Acad. V. Grecu</w:t>
      </w:r>
      <w:r w:rsidRPr="00076A1A">
        <w:rPr>
          <w:rFonts w:asciiTheme="minorHAnsi" w:hAnsiTheme="minorHAnsi"/>
          <w:sz w:val="22"/>
          <w:szCs w:val="22"/>
          <w:lang w:val="it-IT"/>
        </w:rPr>
        <w:t xml:space="preserve"> – 1234 Vt/h, </w:t>
      </w:r>
      <w:r w:rsidRPr="0030369F">
        <w:rPr>
          <w:rFonts w:asciiTheme="minorHAnsi" w:hAnsiTheme="minorHAnsi"/>
          <w:b/>
          <w:sz w:val="22"/>
          <w:szCs w:val="22"/>
          <w:lang w:val="it-IT"/>
        </w:rPr>
        <w:t>Str. Nicolae Bălcescu</w:t>
      </w:r>
      <w:r w:rsidRPr="00076A1A">
        <w:rPr>
          <w:rFonts w:asciiTheme="minorHAnsi" w:hAnsiTheme="minorHAnsi"/>
          <w:sz w:val="22"/>
          <w:szCs w:val="22"/>
          <w:lang w:val="it-IT"/>
        </w:rPr>
        <w:t xml:space="preserve"> – 1104 Vt/h, </w:t>
      </w:r>
      <w:r w:rsidRPr="0030369F">
        <w:rPr>
          <w:rFonts w:asciiTheme="minorHAnsi" w:hAnsiTheme="minorHAnsi"/>
          <w:b/>
          <w:sz w:val="22"/>
          <w:szCs w:val="22"/>
          <w:lang w:val="it-IT"/>
        </w:rPr>
        <w:t>Str. Mărăşti</w:t>
      </w:r>
      <w:r w:rsidRPr="00076A1A">
        <w:rPr>
          <w:rFonts w:asciiTheme="minorHAnsi" w:hAnsiTheme="minorHAnsi"/>
          <w:sz w:val="22"/>
          <w:szCs w:val="22"/>
          <w:lang w:val="it-IT"/>
        </w:rPr>
        <w:t xml:space="preserve"> – 897 Vt/h </w:t>
      </w:r>
      <w:r w:rsidRPr="0030369F">
        <w:rPr>
          <w:rFonts w:asciiTheme="minorHAnsi" w:hAnsiTheme="minorHAnsi"/>
          <w:b/>
          <w:sz w:val="22"/>
          <w:szCs w:val="22"/>
          <w:lang w:val="ro-RO"/>
        </w:rPr>
        <w:t xml:space="preserve">şi </w:t>
      </w:r>
      <w:r w:rsidRPr="0030369F">
        <w:rPr>
          <w:rFonts w:asciiTheme="minorHAnsi" w:hAnsiTheme="minorHAnsi"/>
          <w:b/>
          <w:sz w:val="22"/>
          <w:szCs w:val="22"/>
          <w:lang w:val="it-IT"/>
        </w:rPr>
        <w:t>B-dul. George Enescu</w:t>
      </w:r>
      <w:r w:rsidRPr="00076A1A">
        <w:rPr>
          <w:rFonts w:asciiTheme="minorHAnsi" w:hAnsiTheme="minorHAnsi"/>
          <w:sz w:val="22"/>
          <w:szCs w:val="22"/>
          <w:lang w:val="it-IT"/>
        </w:rPr>
        <w:t xml:space="preserve"> – 869 Vt/h. </w:t>
      </w:r>
    </w:p>
    <w:p w:rsidR="0003305D" w:rsidRDefault="0003305D" w:rsidP="00076A1A">
      <w:pPr>
        <w:spacing w:line="360" w:lineRule="auto"/>
        <w:ind w:firstLine="708"/>
        <w:jc w:val="both"/>
        <w:rPr>
          <w:rFonts w:ascii="Calibri" w:hAnsi="Calibri"/>
          <w:sz w:val="22"/>
          <w:szCs w:val="22"/>
          <w:lang w:val="it-IT"/>
        </w:rPr>
      </w:pPr>
    </w:p>
    <w:p w:rsidR="00076A1A" w:rsidRDefault="00B02F41" w:rsidP="00076A1A">
      <w:pPr>
        <w:spacing w:line="360" w:lineRule="auto"/>
        <w:ind w:firstLine="708"/>
        <w:jc w:val="both"/>
        <w:rPr>
          <w:rFonts w:ascii="Calibri" w:hAnsi="Calibri"/>
          <w:sz w:val="22"/>
          <w:szCs w:val="22"/>
          <w:lang w:val="it-IT"/>
        </w:rPr>
      </w:pPr>
      <w:r w:rsidRPr="008E30DA">
        <w:rPr>
          <w:rFonts w:ascii="Calibri" w:hAnsi="Calibri"/>
          <w:sz w:val="22"/>
          <w:szCs w:val="22"/>
          <w:lang w:val="it-IT"/>
        </w:rPr>
        <w:t xml:space="preserve">De asemenea, </w:t>
      </w:r>
      <w:r w:rsidRPr="007A5486">
        <w:rPr>
          <w:rFonts w:ascii="Calibri" w:hAnsi="Calibri"/>
          <w:b/>
          <w:sz w:val="22"/>
          <w:szCs w:val="22"/>
          <w:lang w:val="it-IT"/>
        </w:rPr>
        <w:t>valori mari ale fluxurilor de circulaţie se regăsesc pe întreaga reţea de străzi din zona centrală a municipiului</w:t>
      </w:r>
      <w:r>
        <w:rPr>
          <w:rFonts w:ascii="Calibri" w:hAnsi="Calibri"/>
          <w:sz w:val="22"/>
          <w:szCs w:val="22"/>
          <w:lang w:val="it-IT"/>
        </w:rPr>
        <w:t xml:space="preserve">. </w:t>
      </w:r>
    </w:p>
    <w:p w:rsidR="0003305D" w:rsidRPr="00076A1A" w:rsidRDefault="0003305D" w:rsidP="00076A1A">
      <w:pPr>
        <w:spacing w:line="360" w:lineRule="auto"/>
        <w:ind w:firstLine="708"/>
        <w:jc w:val="both"/>
        <w:rPr>
          <w:rFonts w:ascii="Calibri" w:hAnsi="Calibri"/>
          <w:sz w:val="22"/>
          <w:szCs w:val="22"/>
          <w:lang w:val="it-IT"/>
        </w:rPr>
      </w:pPr>
    </w:p>
    <w:tbl>
      <w:tblPr>
        <w:tblW w:w="7986" w:type="dxa"/>
        <w:jc w:val="center"/>
        <w:tblInd w:w="93" w:type="dxa"/>
        <w:tblLayout w:type="fixed"/>
        <w:tblLook w:val="00A0" w:firstRow="1" w:lastRow="0" w:firstColumn="1" w:lastColumn="0" w:noHBand="0" w:noVBand="0"/>
      </w:tblPr>
      <w:tblGrid>
        <w:gridCol w:w="5686"/>
        <w:gridCol w:w="708"/>
        <w:gridCol w:w="751"/>
        <w:gridCol w:w="841"/>
      </w:tblGrid>
      <w:tr w:rsidR="00B02F41" w:rsidRPr="000D2AEB" w:rsidTr="007D2798">
        <w:trPr>
          <w:trHeight w:val="374"/>
          <w:jc w:val="center"/>
        </w:trPr>
        <w:tc>
          <w:tcPr>
            <w:tcW w:w="5686" w:type="dxa"/>
            <w:vMerge w:val="restart"/>
            <w:tcBorders>
              <w:top w:val="single" w:sz="12" w:space="0" w:color="auto"/>
              <w:left w:val="single" w:sz="12" w:space="0" w:color="auto"/>
              <w:bottom w:val="single" w:sz="4" w:space="0" w:color="auto"/>
              <w:right w:val="single" w:sz="4" w:space="0" w:color="auto"/>
            </w:tcBorders>
            <w:shd w:val="clear" w:color="auto" w:fill="31849B" w:themeFill="accent5" w:themeFillShade="BF"/>
            <w:noWrap/>
            <w:vAlign w:val="center"/>
          </w:tcPr>
          <w:p w:rsidR="00B02F41" w:rsidRPr="007D2798" w:rsidRDefault="00B02F41" w:rsidP="00E26239">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Strada</w:t>
            </w:r>
          </w:p>
        </w:tc>
        <w:tc>
          <w:tcPr>
            <w:tcW w:w="1459" w:type="dxa"/>
            <w:gridSpan w:val="2"/>
            <w:tcBorders>
              <w:top w:val="single" w:sz="12" w:space="0" w:color="auto"/>
              <w:left w:val="nil"/>
              <w:bottom w:val="single" w:sz="4" w:space="0" w:color="auto"/>
              <w:right w:val="single" w:sz="4" w:space="0" w:color="auto"/>
            </w:tcBorders>
            <w:shd w:val="clear" w:color="auto" w:fill="31849B" w:themeFill="accent5" w:themeFillShade="BF"/>
            <w:noWrap/>
            <w:vAlign w:val="center"/>
          </w:tcPr>
          <w:p w:rsidR="00B02F41" w:rsidRPr="007D2798" w:rsidRDefault="00B02F41" w:rsidP="00E26239">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8"/>
                <w:szCs w:val="28"/>
              </w:rPr>
              <w:t>V</w:t>
            </w:r>
            <w:r w:rsidRPr="007D2798">
              <w:rPr>
                <w:rFonts w:ascii="Calibri" w:hAnsi="Calibri" w:cs="Times New Roman"/>
                <w:b/>
                <w:color w:val="FFFFFF" w:themeColor="background1"/>
                <w:sz w:val="22"/>
                <w:szCs w:val="22"/>
              </w:rPr>
              <w:t>et/h pe anii</w:t>
            </w:r>
          </w:p>
        </w:tc>
        <w:tc>
          <w:tcPr>
            <w:tcW w:w="841" w:type="dxa"/>
            <w:tcBorders>
              <w:top w:val="single" w:sz="12" w:space="0" w:color="auto"/>
              <w:left w:val="nil"/>
              <w:bottom w:val="single" w:sz="4" w:space="0" w:color="auto"/>
              <w:right w:val="single" w:sz="12" w:space="0" w:color="auto"/>
            </w:tcBorders>
            <w:shd w:val="clear" w:color="auto" w:fill="31849B" w:themeFill="accent5" w:themeFillShade="BF"/>
            <w:noWrap/>
            <w:vAlign w:val="center"/>
          </w:tcPr>
          <w:p w:rsidR="00B02F41" w:rsidRPr="007D2798" w:rsidRDefault="00B02F41" w:rsidP="00E26239">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Viteza</w:t>
            </w:r>
          </w:p>
          <w:p w:rsidR="00B02F41" w:rsidRPr="007D2798" w:rsidRDefault="00B02F41" w:rsidP="00E26239">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Km/h</w:t>
            </w:r>
          </w:p>
        </w:tc>
      </w:tr>
      <w:tr w:rsidR="00B02F41" w:rsidRPr="000D2AEB" w:rsidTr="007D2798">
        <w:trPr>
          <w:trHeight w:val="299"/>
          <w:jc w:val="center"/>
        </w:trPr>
        <w:tc>
          <w:tcPr>
            <w:tcW w:w="5686" w:type="dxa"/>
            <w:vMerge/>
            <w:tcBorders>
              <w:top w:val="single" w:sz="4" w:space="0" w:color="auto"/>
              <w:left w:val="single" w:sz="12" w:space="0" w:color="auto"/>
              <w:bottom w:val="single" w:sz="12" w:space="0" w:color="auto"/>
              <w:right w:val="single" w:sz="4" w:space="0" w:color="auto"/>
            </w:tcBorders>
            <w:shd w:val="clear" w:color="auto" w:fill="31849B" w:themeFill="accent5" w:themeFillShade="BF"/>
            <w:vAlign w:val="center"/>
          </w:tcPr>
          <w:p w:rsidR="00B02F41" w:rsidRPr="007D2798" w:rsidRDefault="00B02F41" w:rsidP="00E26239">
            <w:pPr>
              <w:suppressAutoHyphens w:val="0"/>
              <w:autoSpaceDN/>
              <w:textAlignment w:val="auto"/>
              <w:rPr>
                <w:rFonts w:ascii="Calibri" w:hAnsi="Calibri" w:cs="Times New Roman"/>
                <w:b/>
                <w:color w:val="FFFFFF" w:themeColor="background1"/>
                <w:sz w:val="22"/>
              </w:rPr>
            </w:pPr>
          </w:p>
        </w:tc>
        <w:tc>
          <w:tcPr>
            <w:tcW w:w="708" w:type="dxa"/>
            <w:tcBorders>
              <w:top w:val="nil"/>
              <w:left w:val="nil"/>
              <w:bottom w:val="single" w:sz="12" w:space="0" w:color="auto"/>
              <w:right w:val="single" w:sz="4" w:space="0" w:color="auto"/>
            </w:tcBorders>
            <w:shd w:val="clear" w:color="auto" w:fill="31849B" w:themeFill="accent5" w:themeFillShade="BF"/>
            <w:noWrap/>
            <w:vAlign w:val="bottom"/>
          </w:tcPr>
          <w:p w:rsidR="00B02F41" w:rsidRPr="007D2798" w:rsidRDefault="00B02F41" w:rsidP="00E26239">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2008</w:t>
            </w:r>
          </w:p>
        </w:tc>
        <w:tc>
          <w:tcPr>
            <w:tcW w:w="751" w:type="dxa"/>
            <w:tcBorders>
              <w:top w:val="nil"/>
              <w:left w:val="nil"/>
              <w:bottom w:val="single" w:sz="12" w:space="0" w:color="auto"/>
              <w:right w:val="single" w:sz="4" w:space="0" w:color="auto"/>
            </w:tcBorders>
            <w:shd w:val="clear" w:color="auto" w:fill="31849B" w:themeFill="accent5" w:themeFillShade="BF"/>
            <w:noWrap/>
            <w:vAlign w:val="bottom"/>
          </w:tcPr>
          <w:p w:rsidR="00B02F41" w:rsidRPr="007D2798" w:rsidRDefault="00B02F41" w:rsidP="00E26239">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2014</w:t>
            </w:r>
          </w:p>
        </w:tc>
        <w:tc>
          <w:tcPr>
            <w:tcW w:w="841" w:type="dxa"/>
            <w:tcBorders>
              <w:top w:val="nil"/>
              <w:left w:val="nil"/>
              <w:bottom w:val="single" w:sz="12" w:space="0" w:color="auto"/>
              <w:right w:val="single" w:sz="12" w:space="0" w:color="auto"/>
            </w:tcBorders>
            <w:shd w:val="clear" w:color="auto" w:fill="31849B" w:themeFill="accent5" w:themeFillShade="BF"/>
            <w:noWrap/>
            <w:vAlign w:val="bottom"/>
          </w:tcPr>
          <w:p w:rsidR="00B02F41" w:rsidRPr="007D2798" w:rsidRDefault="00B02F41" w:rsidP="00E26239">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2014</w:t>
            </w:r>
          </w:p>
        </w:tc>
      </w:tr>
      <w:tr w:rsidR="00B02F41" w:rsidRPr="000D2AEB" w:rsidTr="007D2798">
        <w:trPr>
          <w:trHeight w:val="299"/>
          <w:jc w:val="center"/>
        </w:trPr>
        <w:tc>
          <w:tcPr>
            <w:tcW w:w="5686" w:type="dxa"/>
            <w:tcBorders>
              <w:top w:val="single" w:sz="12" w:space="0" w:color="auto"/>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 xml:space="preserve">B-dul. Ana Ipătescu </w:t>
            </w:r>
          </w:p>
        </w:tc>
        <w:tc>
          <w:tcPr>
            <w:tcW w:w="708" w:type="dxa"/>
            <w:tcBorders>
              <w:top w:val="single" w:sz="12" w:space="0" w:color="auto"/>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2431</w:t>
            </w:r>
          </w:p>
        </w:tc>
        <w:tc>
          <w:tcPr>
            <w:tcW w:w="751" w:type="dxa"/>
            <w:tcBorders>
              <w:top w:val="single" w:sz="12" w:space="0" w:color="auto"/>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2529</w:t>
            </w:r>
          </w:p>
        </w:tc>
        <w:tc>
          <w:tcPr>
            <w:tcW w:w="841" w:type="dxa"/>
            <w:tcBorders>
              <w:top w:val="single" w:sz="12" w:space="0" w:color="auto"/>
              <w:left w:val="nil"/>
              <w:bottom w:val="single" w:sz="4" w:space="0" w:color="auto"/>
              <w:right w:val="single" w:sz="12"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49,67</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Str.Calea Unirii</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2114</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3178</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48,95</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lang w:val="it-IT"/>
              </w:rPr>
            </w:pPr>
            <w:r w:rsidRPr="00F07537">
              <w:rPr>
                <w:rFonts w:ascii="Calibri" w:hAnsi="Calibri" w:cs="Times New Roman"/>
                <w:sz w:val="22"/>
                <w:szCs w:val="22"/>
                <w:lang w:val="it-IT"/>
              </w:rPr>
              <w:t>B-dul. Ştefan cel Mare</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1896</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2531</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51,80</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 xml:space="preserve">B-dul  1 Mai </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1681</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3437</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50,96</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 xml:space="preserve">Str. 1 Decembrie </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1653</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2470</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50,48</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 xml:space="preserve">Str. Grigore Alexandru  Ghica </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1477</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 xml:space="preserve">Str. Cernăuţi </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1405</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Str.Acad. V. Grecu</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1234</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 xml:space="preserve">Str. Nicolae Bălcescu </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1104</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 xml:space="preserve">Str. Mărăşti </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897</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 xml:space="preserve">B--dul. George Enescu </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869</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center"/>
              <w:textAlignment w:val="auto"/>
              <w:rPr>
                <w:rFonts w:ascii="Calibri" w:hAnsi="Calibri" w:cs="Times New Roman"/>
                <w:sz w:val="22"/>
              </w:rPr>
            </w:pPr>
            <w:r w:rsidRPr="00F07537">
              <w:rPr>
                <w:rFonts w:ascii="Calibri" w:hAnsi="Calibri" w:cs="Times New Roman"/>
                <w:sz w:val="22"/>
                <w:szCs w:val="22"/>
              </w:rPr>
              <w:t>x</w:t>
            </w:r>
          </w:p>
        </w:tc>
      </w:tr>
      <w:tr w:rsidR="00B02F41" w:rsidRPr="000D2AEB" w:rsidTr="007D2798">
        <w:trPr>
          <w:trHeight w:val="299"/>
          <w:jc w:val="center"/>
        </w:trPr>
        <w:tc>
          <w:tcPr>
            <w:tcW w:w="5686" w:type="dxa"/>
            <w:tcBorders>
              <w:top w:val="nil"/>
              <w:left w:val="single" w:sz="12" w:space="0" w:color="auto"/>
              <w:bottom w:val="single" w:sz="4"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Calea Burdujeni</w:t>
            </w:r>
          </w:p>
        </w:tc>
        <w:tc>
          <w:tcPr>
            <w:tcW w:w="708"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373</w:t>
            </w:r>
          </w:p>
        </w:tc>
        <w:tc>
          <w:tcPr>
            <w:tcW w:w="751" w:type="dxa"/>
            <w:tcBorders>
              <w:top w:val="nil"/>
              <w:left w:val="nil"/>
              <w:bottom w:val="single" w:sz="4"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1332</w:t>
            </w:r>
          </w:p>
        </w:tc>
        <w:tc>
          <w:tcPr>
            <w:tcW w:w="841" w:type="dxa"/>
            <w:tcBorders>
              <w:top w:val="nil"/>
              <w:left w:val="nil"/>
              <w:bottom w:val="single" w:sz="4" w:space="0" w:color="auto"/>
              <w:right w:val="single" w:sz="12"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57,00</w:t>
            </w:r>
          </w:p>
        </w:tc>
      </w:tr>
      <w:tr w:rsidR="00B02F41" w:rsidRPr="000D2AEB" w:rsidTr="007D2798">
        <w:trPr>
          <w:trHeight w:val="299"/>
          <w:jc w:val="center"/>
        </w:trPr>
        <w:tc>
          <w:tcPr>
            <w:tcW w:w="5686" w:type="dxa"/>
            <w:tcBorders>
              <w:top w:val="single" w:sz="4" w:space="0" w:color="auto"/>
              <w:left w:val="single" w:sz="12" w:space="0" w:color="auto"/>
              <w:bottom w:val="single" w:sz="12" w:space="0" w:color="auto"/>
              <w:right w:val="single" w:sz="4" w:space="0" w:color="auto"/>
            </w:tcBorders>
            <w:noWrap/>
            <w:vAlign w:val="bottom"/>
          </w:tcPr>
          <w:p w:rsidR="00B02F41" w:rsidRPr="00F07537" w:rsidRDefault="00B02F41" w:rsidP="00E26239">
            <w:pPr>
              <w:suppressAutoHyphens w:val="0"/>
              <w:autoSpaceDN/>
              <w:textAlignment w:val="auto"/>
              <w:rPr>
                <w:rFonts w:ascii="Calibri" w:hAnsi="Calibri" w:cs="Times New Roman"/>
                <w:sz w:val="22"/>
              </w:rPr>
            </w:pPr>
            <w:r w:rsidRPr="00F07537">
              <w:rPr>
                <w:rFonts w:ascii="Calibri" w:hAnsi="Calibri" w:cs="Times New Roman"/>
                <w:sz w:val="22"/>
                <w:szCs w:val="22"/>
              </w:rPr>
              <w:t>Mitropoliei</w:t>
            </w:r>
          </w:p>
        </w:tc>
        <w:tc>
          <w:tcPr>
            <w:tcW w:w="708" w:type="dxa"/>
            <w:tcBorders>
              <w:top w:val="single" w:sz="4" w:space="0" w:color="auto"/>
              <w:left w:val="nil"/>
              <w:bottom w:val="single" w:sz="12"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828</w:t>
            </w:r>
          </w:p>
        </w:tc>
        <w:tc>
          <w:tcPr>
            <w:tcW w:w="751" w:type="dxa"/>
            <w:tcBorders>
              <w:top w:val="single" w:sz="4" w:space="0" w:color="auto"/>
              <w:left w:val="nil"/>
              <w:bottom w:val="single" w:sz="12" w:space="0" w:color="auto"/>
              <w:right w:val="single" w:sz="4"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768</w:t>
            </w:r>
          </w:p>
        </w:tc>
        <w:tc>
          <w:tcPr>
            <w:tcW w:w="841" w:type="dxa"/>
            <w:tcBorders>
              <w:top w:val="single" w:sz="4" w:space="0" w:color="auto"/>
              <w:left w:val="nil"/>
              <w:bottom w:val="single" w:sz="12" w:space="0" w:color="auto"/>
              <w:right w:val="single" w:sz="12" w:space="0" w:color="auto"/>
            </w:tcBorders>
            <w:noWrap/>
            <w:vAlign w:val="bottom"/>
          </w:tcPr>
          <w:p w:rsidR="00B02F41" w:rsidRPr="00F07537" w:rsidRDefault="00B02F41" w:rsidP="00E26239">
            <w:pPr>
              <w:suppressAutoHyphens w:val="0"/>
              <w:autoSpaceDN/>
              <w:jc w:val="right"/>
              <w:textAlignment w:val="auto"/>
              <w:rPr>
                <w:rFonts w:ascii="Calibri" w:hAnsi="Calibri" w:cs="Times New Roman"/>
                <w:sz w:val="22"/>
              </w:rPr>
            </w:pPr>
            <w:r w:rsidRPr="00F07537">
              <w:rPr>
                <w:rFonts w:ascii="Calibri" w:hAnsi="Calibri" w:cs="Times New Roman"/>
                <w:sz w:val="22"/>
                <w:szCs w:val="22"/>
              </w:rPr>
              <w:t>45,40</w:t>
            </w:r>
          </w:p>
        </w:tc>
      </w:tr>
      <w:tr w:rsidR="00B02F41" w:rsidRPr="002A7E4D" w:rsidTr="007D2798">
        <w:trPr>
          <w:trHeight w:val="299"/>
          <w:jc w:val="center"/>
        </w:trPr>
        <w:tc>
          <w:tcPr>
            <w:tcW w:w="5686" w:type="dxa"/>
            <w:tcBorders>
              <w:top w:val="single" w:sz="12" w:space="0" w:color="auto"/>
            </w:tcBorders>
            <w:noWrap/>
            <w:vAlign w:val="bottom"/>
          </w:tcPr>
          <w:p w:rsidR="00076A1A" w:rsidRDefault="00B02F41" w:rsidP="00E26239">
            <w:pPr>
              <w:suppressAutoHyphens w:val="0"/>
              <w:autoSpaceDN/>
              <w:textAlignment w:val="auto"/>
              <w:rPr>
                <w:rFonts w:ascii="Calibri" w:hAnsi="Calibri" w:cs="Times New Roman"/>
                <w:sz w:val="22"/>
                <w:lang w:val="fr-FR"/>
              </w:rPr>
            </w:pPr>
            <w:r w:rsidRPr="00F07537">
              <w:rPr>
                <w:rFonts w:ascii="Calibri" w:hAnsi="Calibri" w:cs="Times New Roman"/>
                <w:sz w:val="22"/>
                <w:szCs w:val="22"/>
                <w:lang w:val="fr-FR"/>
              </w:rPr>
              <w:t>x=nu au fost recenzate în anul 2014</w:t>
            </w:r>
          </w:p>
          <w:p w:rsidR="007D2798" w:rsidRPr="00076A1A" w:rsidRDefault="007D2798" w:rsidP="00E26239">
            <w:pPr>
              <w:suppressAutoHyphens w:val="0"/>
              <w:autoSpaceDN/>
              <w:textAlignment w:val="auto"/>
              <w:rPr>
                <w:rFonts w:ascii="Calibri" w:hAnsi="Calibri" w:cs="Times New Roman"/>
                <w:sz w:val="22"/>
                <w:lang w:val="fr-FR"/>
              </w:rPr>
            </w:pPr>
          </w:p>
        </w:tc>
        <w:tc>
          <w:tcPr>
            <w:tcW w:w="708" w:type="dxa"/>
            <w:tcBorders>
              <w:top w:val="single" w:sz="12" w:space="0" w:color="auto"/>
            </w:tcBorders>
            <w:noWrap/>
            <w:vAlign w:val="bottom"/>
          </w:tcPr>
          <w:p w:rsidR="00B02F41" w:rsidRPr="00F07537" w:rsidRDefault="00B02F41" w:rsidP="00E26239">
            <w:pPr>
              <w:suppressAutoHyphens w:val="0"/>
              <w:autoSpaceDN/>
              <w:textAlignment w:val="auto"/>
              <w:rPr>
                <w:rFonts w:ascii="Calibri" w:hAnsi="Calibri" w:cs="Times New Roman"/>
                <w:sz w:val="22"/>
                <w:lang w:val="fr-FR"/>
              </w:rPr>
            </w:pPr>
          </w:p>
        </w:tc>
        <w:tc>
          <w:tcPr>
            <w:tcW w:w="751" w:type="dxa"/>
            <w:tcBorders>
              <w:top w:val="single" w:sz="12" w:space="0" w:color="auto"/>
            </w:tcBorders>
            <w:noWrap/>
            <w:vAlign w:val="bottom"/>
          </w:tcPr>
          <w:p w:rsidR="00B02F41" w:rsidRPr="00F07537" w:rsidRDefault="00B02F41" w:rsidP="00E26239">
            <w:pPr>
              <w:suppressAutoHyphens w:val="0"/>
              <w:autoSpaceDN/>
              <w:textAlignment w:val="auto"/>
              <w:rPr>
                <w:rFonts w:ascii="Calibri" w:hAnsi="Calibri" w:cs="Times New Roman"/>
                <w:sz w:val="22"/>
                <w:lang w:val="fr-FR"/>
              </w:rPr>
            </w:pPr>
          </w:p>
        </w:tc>
        <w:tc>
          <w:tcPr>
            <w:tcW w:w="841" w:type="dxa"/>
            <w:tcBorders>
              <w:top w:val="single" w:sz="12" w:space="0" w:color="auto"/>
            </w:tcBorders>
            <w:noWrap/>
            <w:vAlign w:val="bottom"/>
          </w:tcPr>
          <w:p w:rsidR="00B02F41" w:rsidRPr="00F07537" w:rsidRDefault="00B02F41" w:rsidP="00E26239">
            <w:pPr>
              <w:suppressAutoHyphens w:val="0"/>
              <w:autoSpaceDN/>
              <w:textAlignment w:val="auto"/>
              <w:rPr>
                <w:rFonts w:ascii="Calibri" w:hAnsi="Calibri" w:cs="Times New Roman"/>
                <w:sz w:val="22"/>
                <w:lang w:val="fr-FR"/>
              </w:rPr>
            </w:pPr>
          </w:p>
        </w:tc>
      </w:tr>
    </w:tbl>
    <w:p w:rsidR="007D2798" w:rsidRPr="0003305D" w:rsidRDefault="007D2798" w:rsidP="0003305D">
      <w:pPr>
        <w:suppressAutoHyphens w:val="0"/>
        <w:autoSpaceDN/>
        <w:ind w:left="567"/>
        <w:jc w:val="both"/>
        <w:textAlignment w:val="auto"/>
        <w:rPr>
          <w:sz w:val="18"/>
          <w:szCs w:val="18"/>
          <w:lang w:val="fr-FR"/>
        </w:rPr>
      </w:pPr>
      <w:r w:rsidRPr="00076A1A">
        <w:rPr>
          <w:b/>
          <w:sz w:val="18"/>
          <w:szCs w:val="18"/>
          <w:lang w:val="fr-FR"/>
        </w:rPr>
        <w:t xml:space="preserve">Tabel </w:t>
      </w:r>
      <w:r w:rsidR="00662E36" w:rsidRPr="00076A1A">
        <w:rPr>
          <w:b/>
          <w:sz w:val="18"/>
          <w:szCs w:val="18"/>
        </w:rPr>
        <w:fldChar w:fldCharType="begin"/>
      </w:r>
      <w:r w:rsidRPr="00076A1A">
        <w:rPr>
          <w:b/>
          <w:sz w:val="18"/>
          <w:szCs w:val="18"/>
          <w:lang w:val="fr-FR"/>
        </w:rPr>
        <w:instrText xml:space="preserve"> SEQ Tabel \* ARABIC </w:instrText>
      </w:r>
      <w:r w:rsidR="00662E36" w:rsidRPr="00076A1A">
        <w:rPr>
          <w:b/>
          <w:sz w:val="18"/>
          <w:szCs w:val="18"/>
        </w:rPr>
        <w:fldChar w:fldCharType="separate"/>
      </w:r>
      <w:r w:rsidR="001A1538">
        <w:rPr>
          <w:b/>
          <w:noProof/>
          <w:sz w:val="18"/>
          <w:szCs w:val="18"/>
          <w:lang w:val="fr-FR"/>
        </w:rPr>
        <w:t>12</w:t>
      </w:r>
      <w:r w:rsidR="00662E36" w:rsidRPr="00076A1A">
        <w:rPr>
          <w:b/>
          <w:sz w:val="18"/>
          <w:szCs w:val="18"/>
        </w:rPr>
        <w:fldChar w:fldCharType="end"/>
      </w:r>
      <w:r w:rsidRPr="00076A1A">
        <w:rPr>
          <w:sz w:val="18"/>
          <w:szCs w:val="18"/>
          <w:lang w:val="fr-FR"/>
        </w:rPr>
        <w:t xml:space="preserve"> - </w:t>
      </w:r>
      <w:r w:rsidRPr="00076A1A">
        <w:rPr>
          <w:sz w:val="18"/>
          <w:szCs w:val="18"/>
          <w:lang w:val="it-IT"/>
        </w:rPr>
        <w:t>Tabel cu evolutia traficului stradal, între stu</w:t>
      </w:r>
      <w:r w:rsidR="00ED75FA">
        <w:rPr>
          <w:sz w:val="18"/>
          <w:szCs w:val="18"/>
          <w:lang w:val="it-IT"/>
        </w:rPr>
        <w:t>diul de circulatie INCERTRANS B</w:t>
      </w:r>
      <w:r w:rsidRPr="00076A1A">
        <w:rPr>
          <w:sz w:val="18"/>
          <w:szCs w:val="18"/>
          <w:lang w:val="it-IT"/>
        </w:rPr>
        <w:t xml:space="preserve">ucureşti 2008 şi studiul de circulaţie ORANGE </w:t>
      </w:r>
      <w:r w:rsidRPr="00076A1A">
        <w:rPr>
          <w:sz w:val="18"/>
          <w:szCs w:val="18"/>
          <w:lang w:val="fr-FR"/>
        </w:rPr>
        <w:t>DESIGN Iaşi 2014</w:t>
      </w:r>
    </w:p>
    <w:p w:rsidR="0003305D" w:rsidRDefault="0003305D" w:rsidP="00ED75FA">
      <w:pPr>
        <w:suppressAutoHyphens w:val="0"/>
        <w:autoSpaceDN/>
        <w:jc w:val="both"/>
        <w:textAlignment w:val="auto"/>
        <w:rPr>
          <w:rFonts w:ascii="Calibri" w:hAnsi="Calibri" w:cs="Times New Roman"/>
          <w:b/>
          <w:sz w:val="22"/>
          <w:lang w:val="it-IT"/>
        </w:rPr>
      </w:pPr>
    </w:p>
    <w:p w:rsidR="007A5486" w:rsidRPr="00D442F8" w:rsidRDefault="007A5486" w:rsidP="00D442F8">
      <w:pPr>
        <w:suppressAutoHyphens w:val="0"/>
        <w:autoSpaceDN/>
        <w:spacing w:line="360" w:lineRule="auto"/>
        <w:ind w:firstLine="709"/>
        <w:jc w:val="both"/>
        <w:textAlignment w:val="auto"/>
        <w:rPr>
          <w:rFonts w:ascii="Calibri" w:hAnsi="Calibri" w:cs="Times New Roman"/>
          <w:sz w:val="22"/>
          <w:lang w:val="it-IT"/>
        </w:rPr>
      </w:pPr>
      <w:r w:rsidRPr="00330065">
        <w:rPr>
          <w:rFonts w:ascii="Calibri" w:hAnsi="Calibri" w:cs="Times New Roman"/>
          <w:sz w:val="22"/>
          <w:lang w:val="it-IT"/>
        </w:rPr>
        <w:t xml:space="preserve">Corelând informațiile legate de valorile fluxurilor de circulație (din tabelul 12 și planșa 1.8 </w:t>
      </w:r>
      <w:r w:rsidR="00D442F8" w:rsidRPr="00330065">
        <w:rPr>
          <w:rFonts w:ascii="Calibri" w:hAnsi="Calibri" w:cs="Times New Roman"/>
          <w:sz w:val="22"/>
          <w:lang w:val="it-IT"/>
        </w:rPr>
        <w:t>–„</w:t>
      </w:r>
      <w:r w:rsidRPr="00330065">
        <w:rPr>
          <w:rFonts w:ascii="Calibri" w:hAnsi="Calibri" w:cs="Times New Roman"/>
          <w:sz w:val="22"/>
          <w:lang w:val="it-IT"/>
        </w:rPr>
        <w:t>Fluxuri trafic rutier de interior</w:t>
      </w:r>
      <w:r w:rsidR="00D442F8" w:rsidRPr="00330065">
        <w:rPr>
          <w:rFonts w:ascii="Calibri" w:hAnsi="Calibri" w:cs="Times New Roman"/>
          <w:sz w:val="22"/>
          <w:lang w:val="it-IT"/>
        </w:rPr>
        <w:t>”</w:t>
      </w:r>
      <w:r w:rsidRPr="00330065">
        <w:rPr>
          <w:rFonts w:ascii="Calibri" w:hAnsi="Calibri" w:cs="Times New Roman"/>
          <w:sz w:val="22"/>
          <w:lang w:val="it-IT"/>
        </w:rPr>
        <w:t>) cu poziționarea în cadrul orașului a principalelor dotări de interes (comerciale, de servici, de birouri, de învățământ, etc.) care sunt în fapt principalii g</w:t>
      </w:r>
      <w:r w:rsidR="00D442F8" w:rsidRPr="00330065">
        <w:rPr>
          <w:rFonts w:ascii="Calibri" w:hAnsi="Calibri" w:cs="Times New Roman"/>
          <w:sz w:val="22"/>
          <w:lang w:val="it-IT"/>
        </w:rPr>
        <w:t>ener</w:t>
      </w:r>
      <w:r w:rsidR="000A2873">
        <w:rPr>
          <w:rFonts w:ascii="Calibri" w:hAnsi="Calibri" w:cs="Times New Roman"/>
          <w:sz w:val="22"/>
          <w:lang w:val="it-IT"/>
        </w:rPr>
        <w:t>a</w:t>
      </w:r>
      <w:r w:rsidR="00D442F8" w:rsidRPr="00330065">
        <w:rPr>
          <w:rFonts w:ascii="Calibri" w:hAnsi="Calibri" w:cs="Times New Roman"/>
          <w:sz w:val="22"/>
          <w:lang w:val="it-IT"/>
        </w:rPr>
        <w:t xml:space="preserve">tori de trafic ai orașului (nu doar rutier, ci și pietonal), </w:t>
      </w:r>
      <w:r w:rsidRPr="00330065">
        <w:rPr>
          <w:rFonts w:ascii="Calibri" w:hAnsi="Calibri" w:cs="Times New Roman"/>
          <w:sz w:val="22"/>
          <w:lang w:val="it-IT"/>
        </w:rPr>
        <w:t>se confirmă că</w:t>
      </w:r>
      <w:r w:rsidR="00D442F8" w:rsidRPr="00330065">
        <w:rPr>
          <w:rFonts w:ascii="Calibri" w:hAnsi="Calibri" w:cs="Times New Roman"/>
          <w:sz w:val="22"/>
          <w:lang w:val="it-IT"/>
        </w:rPr>
        <w:t xml:space="preserve"> partea </w:t>
      </w:r>
      <w:r w:rsidR="00D442F8" w:rsidRPr="00330065">
        <w:rPr>
          <w:rFonts w:ascii="Calibri" w:hAnsi="Calibri" w:cs="Times New Roman"/>
          <w:b/>
          <w:sz w:val="22"/>
          <w:lang w:val="it-IT"/>
        </w:rPr>
        <w:t>cea</w:t>
      </w:r>
      <w:r w:rsidRPr="00330065">
        <w:rPr>
          <w:rFonts w:ascii="Calibri" w:hAnsi="Calibri" w:cs="Times New Roman"/>
          <w:b/>
          <w:sz w:val="22"/>
          <w:lang w:val="it-IT"/>
        </w:rPr>
        <w:t xml:space="preserve"> mai solicitată </w:t>
      </w:r>
      <w:r w:rsidR="00D442F8" w:rsidRPr="00330065">
        <w:rPr>
          <w:rFonts w:ascii="Calibri" w:hAnsi="Calibri" w:cs="Times New Roman"/>
          <w:b/>
          <w:sz w:val="22"/>
          <w:lang w:val="it-IT"/>
        </w:rPr>
        <w:t>a tramei stradale este repreze</w:t>
      </w:r>
      <w:r w:rsidRPr="00330065">
        <w:rPr>
          <w:rFonts w:ascii="Calibri" w:hAnsi="Calibri" w:cs="Times New Roman"/>
          <w:b/>
          <w:sz w:val="22"/>
          <w:lang w:val="it-IT"/>
        </w:rPr>
        <w:t>ntată de artera principală și de arterele</w:t>
      </w:r>
      <w:r w:rsidR="00D442F8" w:rsidRPr="00330065">
        <w:rPr>
          <w:rFonts w:ascii="Calibri" w:hAnsi="Calibri" w:cs="Times New Roman"/>
          <w:b/>
          <w:sz w:val="22"/>
          <w:lang w:val="it-IT"/>
        </w:rPr>
        <w:t xml:space="preserve"> principale ale cartierelor,</w:t>
      </w:r>
      <w:r w:rsidRPr="00330065">
        <w:rPr>
          <w:rFonts w:ascii="Calibri" w:hAnsi="Calibri" w:cs="Times New Roman"/>
          <w:b/>
          <w:sz w:val="22"/>
          <w:lang w:val="it-IT"/>
        </w:rPr>
        <w:t xml:space="preserve"> cu rol</w:t>
      </w:r>
      <w:r w:rsidR="00D442F8" w:rsidRPr="00330065">
        <w:rPr>
          <w:rFonts w:ascii="Calibri" w:hAnsi="Calibri" w:cs="Times New Roman"/>
          <w:b/>
          <w:sz w:val="22"/>
          <w:lang w:val="it-IT"/>
        </w:rPr>
        <w:t xml:space="preserve"> în</w:t>
      </w:r>
      <w:r w:rsidRPr="00330065">
        <w:rPr>
          <w:rFonts w:ascii="Calibri" w:hAnsi="Calibri" w:cs="Times New Roman"/>
          <w:b/>
          <w:sz w:val="22"/>
          <w:lang w:val="it-IT"/>
        </w:rPr>
        <w:t xml:space="preserve"> distr</w:t>
      </w:r>
      <w:r w:rsidR="000A2873">
        <w:rPr>
          <w:rFonts w:ascii="Calibri" w:hAnsi="Calibri" w:cs="Times New Roman"/>
          <w:b/>
          <w:sz w:val="22"/>
          <w:lang w:val="it-IT"/>
        </w:rPr>
        <w:t>i</w:t>
      </w:r>
      <w:r w:rsidRPr="00330065">
        <w:rPr>
          <w:rFonts w:ascii="Calibri" w:hAnsi="Calibri" w:cs="Times New Roman"/>
          <w:b/>
          <w:sz w:val="22"/>
          <w:lang w:val="it-IT"/>
        </w:rPr>
        <w:t>b</w:t>
      </w:r>
      <w:r w:rsidR="00D442F8" w:rsidRPr="00330065">
        <w:rPr>
          <w:rFonts w:ascii="Calibri" w:hAnsi="Calibri" w:cs="Times New Roman"/>
          <w:b/>
          <w:sz w:val="22"/>
          <w:lang w:val="it-IT"/>
        </w:rPr>
        <w:t>uția/colectare</w:t>
      </w:r>
      <w:r w:rsidRPr="00330065">
        <w:rPr>
          <w:rFonts w:ascii="Calibri" w:hAnsi="Calibri" w:cs="Times New Roman"/>
          <w:b/>
          <w:sz w:val="22"/>
          <w:lang w:val="it-IT"/>
        </w:rPr>
        <w:t xml:space="preserve">a traficului </w:t>
      </w:r>
      <w:r w:rsidR="00D442F8" w:rsidRPr="00330065">
        <w:rPr>
          <w:rFonts w:ascii="Calibri" w:hAnsi="Calibri" w:cs="Times New Roman"/>
          <w:b/>
          <w:sz w:val="22"/>
          <w:lang w:val="it-IT"/>
        </w:rPr>
        <w:t>local</w:t>
      </w:r>
      <w:r w:rsidR="00D442F8" w:rsidRPr="00330065">
        <w:rPr>
          <w:rFonts w:ascii="Calibri" w:hAnsi="Calibri" w:cs="Times New Roman"/>
          <w:sz w:val="22"/>
          <w:lang w:val="it-IT"/>
        </w:rPr>
        <w:t xml:space="preserve"> – acest fapt poate fi observat și în planșa 1.6 –„ Gradul de solicitare al rețelei rutiere”.</w:t>
      </w:r>
      <w:r w:rsidRPr="00D442F8">
        <w:rPr>
          <w:rFonts w:ascii="Calibri" w:hAnsi="Calibri" w:cs="Times New Roman"/>
          <w:sz w:val="22"/>
          <w:lang w:val="it-IT"/>
        </w:rPr>
        <w:t xml:space="preserve"> </w:t>
      </w:r>
    </w:p>
    <w:p w:rsidR="007A5486" w:rsidRPr="0003305D" w:rsidRDefault="007A5486" w:rsidP="00ED75FA">
      <w:pPr>
        <w:suppressAutoHyphens w:val="0"/>
        <w:autoSpaceDN/>
        <w:jc w:val="both"/>
        <w:textAlignment w:val="auto"/>
        <w:rPr>
          <w:rFonts w:ascii="Calibri" w:hAnsi="Calibri" w:cs="Times New Roman"/>
          <w:b/>
          <w:sz w:val="22"/>
          <w:lang w:val="it-IT"/>
        </w:rPr>
      </w:pPr>
    </w:p>
    <w:p w:rsidR="005234AD" w:rsidRDefault="007D2798" w:rsidP="005234AD">
      <w:pPr>
        <w:suppressAutoHyphens w:val="0"/>
        <w:autoSpaceDN/>
        <w:ind w:firstLine="752"/>
        <w:textAlignment w:val="auto"/>
        <w:rPr>
          <w:rFonts w:ascii="Calibri" w:hAnsi="Calibri" w:cs="Times New Roman"/>
          <w:sz w:val="22"/>
          <w:szCs w:val="22"/>
          <w:lang w:val="fr-FR"/>
        </w:rPr>
      </w:pPr>
      <w:r w:rsidRPr="007D2798">
        <w:rPr>
          <w:rFonts w:ascii="Calibri" w:hAnsi="Calibri" w:cs="Times New Roman"/>
          <w:b/>
          <w:sz w:val="22"/>
          <w:szCs w:val="22"/>
          <w:lang w:val="fr-FR"/>
        </w:rPr>
        <w:t>Ponderea categoriilor de vehicule în traficul de circulaţie, pe arterele principale</w:t>
      </w:r>
      <w:r w:rsidRPr="007D2798">
        <w:rPr>
          <w:rFonts w:ascii="Calibri" w:hAnsi="Calibri" w:cs="Times New Roman"/>
          <w:b/>
          <w:sz w:val="22"/>
          <w:lang w:val="it-IT"/>
        </w:rPr>
        <w:t xml:space="preserve"> </w:t>
      </w:r>
      <w:r w:rsidRPr="007D2798">
        <w:rPr>
          <w:rFonts w:ascii="Calibri" w:hAnsi="Calibri" w:cs="Times New Roman"/>
          <w:b/>
          <w:sz w:val="22"/>
          <w:szCs w:val="22"/>
          <w:lang w:val="fr-FR"/>
        </w:rPr>
        <w:t xml:space="preserve"> </w:t>
      </w:r>
      <w:r w:rsidRPr="00F07537">
        <w:rPr>
          <w:rFonts w:ascii="Calibri" w:hAnsi="Calibri" w:cs="Times New Roman"/>
          <w:sz w:val="22"/>
          <w:szCs w:val="22"/>
          <w:lang w:val="fr-FR"/>
        </w:rPr>
        <w:t>conform studiului de circulaţie ORANGE DESIGN 2014</w:t>
      </w:r>
    </w:p>
    <w:p w:rsidR="005234AD" w:rsidRPr="005234AD" w:rsidRDefault="005234AD" w:rsidP="005234AD">
      <w:pPr>
        <w:suppressAutoHyphens w:val="0"/>
        <w:autoSpaceDN/>
        <w:ind w:firstLine="752"/>
        <w:textAlignment w:val="auto"/>
        <w:rPr>
          <w:rFonts w:ascii="Calibri" w:hAnsi="Calibri" w:cs="Times New Roman"/>
          <w:sz w:val="22"/>
          <w:szCs w:val="22"/>
          <w:lang w:val="fr-FR"/>
        </w:rPr>
      </w:pPr>
    </w:p>
    <w:tbl>
      <w:tblPr>
        <w:tblpPr w:leftFromText="180" w:rightFromText="180" w:vertAnchor="text" w:horzAnchor="margin" w:tblpXSpec="center" w:tblpY="23"/>
        <w:tblW w:w="8638" w:type="dxa"/>
        <w:tblLayout w:type="fixed"/>
        <w:tblLook w:val="00A0" w:firstRow="1" w:lastRow="0" w:firstColumn="1" w:lastColumn="0" w:noHBand="0" w:noVBand="0"/>
      </w:tblPr>
      <w:tblGrid>
        <w:gridCol w:w="3144"/>
        <w:gridCol w:w="877"/>
        <w:gridCol w:w="861"/>
        <w:gridCol w:w="804"/>
        <w:gridCol w:w="708"/>
        <w:gridCol w:w="751"/>
        <w:gridCol w:w="1245"/>
        <w:gridCol w:w="248"/>
      </w:tblGrid>
      <w:tr w:rsidR="007D2798" w:rsidRPr="007D2798" w:rsidTr="007D2798">
        <w:trPr>
          <w:gridAfter w:val="1"/>
          <w:wAfter w:w="248" w:type="dxa"/>
          <w:trHeight w:val="1493"/>
        </w:trPr>
        <w:tc>
          <w:tcPr>
            <w:tcW w:w="3144" w:type="dxa"/>
            <w:tcBorders>
              <w:top w:val="single" w:sz="12" w:space="0" w:color="auto"/>
              <w:left w:val="single" w:sz="12" w:space="0" w:color="auto"/>
              <w:bottom w:val="single" w:sz="12" w:space="0" w:color="auto"/>
              <w:right w:val="single" w:sz="4" w:space="0" w:color="auto"/>
            </w:tcBorders>
            <w:shd w:val="clear" w:color="auto" w:fill="31849B" w:themeFill="accent5" w:themeFillShade="BF"/>
            <w:noWrap/>
            <w:vAlign w:val="center"/>
          </w:tcPr>
          <w:p w:rsidR="007D2798" w:rsidRPr="007D2798" w:rsidRDefault="007D2798" w:rsidP="007D2798">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lastRenderedPageBreak/>
              <w:t>Strada</w:t>
            </w:r>
          </w:p>
        </w:tc>
        <w:tc>
          <w:tcPr>
            <w:tcW w:w="877" w:type="dxa"/>
            <w:tcBorders>
              <w:top w:val="single" w:sz="12" w:space="0" w:color="auto"/>
              <w:left w:val="nil"/>
              <w:bottom w:val="single" w:sz="12" w:space="0" w:color="auto"/>
              <w:right w:val="single" w:sz="4" w:space="0" w:color="auto"/>
            </w:tcBorders>
            <w:shd w:val="clear" w:color="auto" w:fill="31849B" w:themeFill="accent5" w:themeFillShade="BF"/>
            <w:textDirection w:val="btLr"/>
            <w:vAlign w:val="center"/>
          </w:tcPr>
          <w:p w:rsidR="007D2798" w:rsidRPr="007D2798" w:rsidRDefault="007D2798" w:rsidP="007D2798">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 xml:space="preserve">biciclete                                                                                                                                    motociclete  fără ataş                                                                                                                                                   </w:t>
            </w:r>
          </w:p>
        </w:tc>
        <w:tc>
          <w:tcPr>
            <w:tcW w:w="861" w:type="dxa"/>
            <w:tcBorders>
              <w:top w:val="single" w:sz="12" w:space="0" w:color="auto"/>
              <w:left w:val="nil"/>
              <w:bottom w:val="single" w:sz="12" w:space="0" w:color="auto"/>
              <w:right w:val="single" w:sz="4" w:space="0" w:color="auto"/>
            </w:tcBorders>
            <w:shd w:val="clear" w:color="auto" w:fill="31849B" w:themeFill="accent5" w:themeFillShade="BF"/>
            <w:textDirection w:val="btLr"/>
            <w:vAlign w:val="center"/>
          </w:tcPr>
          <w:p w:rsidR="007D2798" w:rsidRPr="007D2798" w:rsidRDefault="007D2798" w:rsidP="007D2798">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 xml:space="preserve">turisme,                                                                                                                                             microbuze,                                                                                                                         </w:t>
            </w:r>
          </w:p>
        </w:tc>
        <w:tc>
          <w:tcPr>
            <w:tcW w:w="804" w:type="dxa"/>
            <w:tcBorders>
              <w:top w:val="single" w:sz="12" w:space="0" w:color="auto"/>
              <w:left w:val="nil"/>
              <w:bottom w:val="single" w:sz="12" w:space="0" w:color="auto"/>
              <w:right w:val="single" w:sz="4" w:space="0" w:color="auto"/>
            </w:tcBorders>
            <w:shd w:val="clear" w:color="auto" w:fill="31849B" w:themeFill="accent5" w:themeFillShade="BF"/>
            <w:textDirection w:val="btLr"/>
            <w:vAlign w:val="center"/>
          </w:tcPr>
          <w:p w:rsidR="007D2798" w:rsidRPr="007D2798" w:rsidRDefault="007D2798" w:rsidP="007D2798">
            <w:pPr>
              <w:suppressAutoHyphens w:val="0"/>
              <w:autoSpaceDN/>
              <w:jc w:val="center"/>
              <w:textAlignment w:val="auto"/>
              <w:rPr>
                <w:rFonts w:ascii="Calibri" w:hAnsi="Calibri" w:cs="Times New Roman"/>
                <w:b/>
                <w:color w:val="FFFFFF" w:themeColor="background1"/>
                <w:sz w:val="22"/>
                <w:lang w:val="fr-FR"/>
              </w:rPr>
            </w:pPr>
            <w:r w:rsidRPr="007D2798">
              <w:rPr>
                <w:rFonts w:ascii="Calibri" w:hAnsi="Calibri" w:cs="Times New Roman"/>
                <w:b/>
                <w:color w:val="FFFFFF" w:themeColor="background1"/>
                <w:sz w:val="22"/>
                <w:szCs w:val="22"/>
                <w:lang w:val="fr-FR"/>
              </w:rPr>
              <w:t xml:space="preserve">camioane </w:t>
            </w:r>
          </w:p>
          <w:p w:rsidR="007D2798" w:rsidRPr="007D2798" w:rsidRDefault="007D2798" w:rsidP="007D2798">
            <w:pPr>
              <w:suppressAutoHyphens w:val="0"/>
              <w:autoSpaceDN/>
              <w:jc w:val="center"/>
              <w:textAlignment w:val="auto"/>
              <w:rPr>
                <w:rFonts w:ascii="Calibri" w:hAnsi="Calibri" w:cs="Times New Roman"/>
                <w:b/>
                <w:color w:val="FFFFFF" w:themeColor="background1"/>
                <w:sz w:val="22"/>
                <w:lang w:val="fr-FR"/>
              </w:rPr>
            </w:pPr>
            <w:r w:rsidRPr="007D2798">
              <w:rPr>
                <w:rFonts w:ascii="Calibri" w:hAnsi="Calibri" w:cs="Times New Roman"/>
                <w:b/>
                <w:color w:val="FFFFFF" w:themeColor="background1"/>
                <w:sz w:val="22"/>
                <w:szCs w:val="22"/>
                <w:lang w:val="fr-FR"/>
              </w:rPr>
              <w:t xml:space="preserve">cu 2 la 4 osii,                                                                                                                              tractoare                                                                 </w:t>
            </w:r>
          </w:p>
        </w:tc>
        <w:tc>
          <w:tcPr>
            <w:tcW w:w="708" w:type="dxa"/>
            <w:tcBorders>
              <w:top w:val="single" w:sz="12" w:space="0" w:color="auto"/>
              <w:left w:val="nil"/>
              <w:bottom w:val="single" w:sz="12" w:space="0" w:color="auto"/>
              <w:right w:val="single" w:sz="4" w:space="0" w:color="auto"/>
            </w:tcBorders>
            <w:shd w:val="clear" w:color="auto" w:fill="31849B" w:themeFill="accent5" w:themeFillShade="BF"/>
            <w:textDirection w:val="btLr"/>
            <w:vAlign w:val="center"/>
          </w:tcPr>
          <w:p w:rsidR="007D2798" w:rsidRPr="007D2798" w:rsidRDefault="007D2798" w:rsidP="007D2798">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 xml:space="preserve">autobuze, </w:t>
            </w:r>
          </w:p>
          <w:p w:rsidR="007D2798" w:rsidRPr="007D2798" w:rsidRDefault="007D2798" w:rsidP="007D2798">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 xml:space="preserve">autocare                                                          </w:t>
            </w:r>
          </w:p>
        </w:tc>
        <w:tc>
          <w:tcPr>
            <w:tcW w:w="751" w:type="dxa"/>
            <w:tcBorders>
              <w:top w:val="single" w:sz="12" w:space="0" w:color="auto"/>
              <w:left w:val="nil"/>
              <w:bottom w:val="single" w:sz="12" w:space="0" w:color="auto"/>
              <w:right w:val="single" w:sz="4" w:space="0" w:color="auto"/>
            </w:tcBorders>
            <w:shd w:val="clear" w:color="auto" w:fill="31849B" w:themeFill="accent5" w:themeFillShade="BF"/>
            <w:textDirection w:val="btLr"/>
            <w:vAlign w:val="center"/>
          </w:tcPr>
          <w:p w:rsidR="007D2798" w:rsidRPr="007D2798" w:rsidRDefault="007D2798" w:rsidP="007D2798">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 xml:space="preserve">veh.cu peste 4 osii                      </w:t>
            </w:r>
          </w:p>
        </w:tc>
        <w:tc>
          <w:tcPr>
            <w:tcW w:w="1245" w:type="dxa"/>
            <w:tcBorders>
              <w:top w:val="single" w:sz="12" w:space="0" w:color="auto"/>
              <w:left w:val="nil"/>
              <w:bottom w:val="single" w:sz="12" w:space="0" w:color="auto"/>
              <w:right w:val="single" w:sz="12" w:space="0" w:color="auto"/>
            </w:tcBorders>
            <w:shd w:val="clear" w:color="auto" w:fill="31849B" w:themeFill="accent5" w:themeFillShade="BF"/>
            <w:vAlign w:val="center"/>
          </w:tcPr>
          <w:p w:rsidR="007D2798" w:rsidRPr="007D2798" w:rsidRDefault="007D2798" w:rsidP="007D2798">
            <w:pPr>
              <w:suppressAutoHyphens w:val="0"/>
              <w:autoSpaceDN/>
              <w:jc w:val="center"/>
              <w:textAlignment w:val="auto"/>
              <w:rPr>
                <w:rFonts w:ascii="Calibri" w:hAnsi="Calibri" w:cs="Times New Roman"/>
                <w:b/>
                <w:color w:val="FFFFFF" w:themeColor="background1"/>
                <w:sz w:val="22"/>
              </w:rPr>
            </w:pPr>
            <w:r w:rsidRPr="007D2798">
              <w:rPr>
                <w:rFonts w:ascii="Calibri" w:hAnsi="Calibri" w:cs="Times New Roman"/>
                <w:b/>
                <w:color w:val="FFFFFF" w:themeColor="background1"/>
                <w:sz w:val="22"/>
                <w:szCs w:val="22"/>
              </w:rPr>
              <w:t>Total                        veh.                             Fizice                           16 ore</w:t>
            </w:r>
          </w:p>
        </w:tc>
      </w:tr>
      <w:tr w:rsidR="007D2798" w:rsidRPr="00F07537" w:rsidTr="007D2798">
        <w:trPr>
          <w:gridAfter w:val="1"/>
          <w:wAfter w:w="248" w:type="dxa"/>
          <w:trHeight w:val="339"/>
        </w:trPr>
        <w:tc>
          <w:tcPr>
            <w:tcW w:w="3144" w:type="dxa"/>
            <w:tcBorders>
              <w:top w:val="single" w:sz="12" w:space="0" w:color="auto"/>
              <w:left w:val="single" w:sz="4" w:space="0" w:color="auto"/>
              <w:bottom w:val="single" w:sz="4" w:space="0" w:color="auto"/>
              <w:right w:val="single" w:sz="4" w:space="0" w:color="auto"/>
            </w:tcBorders>
            <w:noWrap/>
            <w:vAlign w:val="bottom"/>
          </w:tcPr>
          <w:p w:rsidR="007D2798" w:rsidRPr="00F07537" w:rsidRDefault="007D2798" w:rsidP="007D2798">
            <w:pPr>
              <w:suppressAutoHyphens w:val="0"/>
              <w:autoSpaceDN/>
              <w:textAlignment w:val="auto"/>
              <w:rPr>
                <w:rFonts w:ascii="Calibri" w:hAnsi="Calibri" w:cs="Times New Roman"/>
                <w:sz w:val="22"/>
              </w:rPr>
            </w:pPr>
            <w:r w:rsidRPr="00F07537">
              <w:rPr>
                <w:rFonts w:ascii="Calibri" w:hAnsi="Calibri" w:cs="Times New Roman"/>
                <w:sz w:val="22"/>
                <w:szCs w:val="22"/>
              </w:rPr>
              <w:t>Bulevardul 1 Decembrie 1819</w:t>
            </w:r>
          </w:p>
        </w:tc>
        <w:tc>
          <w:tcPr>
            <w:tcW w:w="877" w:type="dxa"/>
            <w:tcBorders>
              <w:top w:val="single" w:sz="12" w:space="0" w:color="auto"/>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85</w:t>
            </w:r>
          </w:p>
        </w:tc>
        <w:tc>
          <w:tcPr>
            <w:tcW w:w="861" w:type="dxa"/>
            <w:tcBorders>
              <w:top w:val="single" w:sz="12" w:space="0" w:color="auto"/>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25075</w:t>
            </w:r>
          </w:p>
        </w:tc>
        <w:tc>
          <w:tcPr>
            <w:tcW w:w="804" w:type="dxa"/>
            <w:tcBorders>
              <w:top w:val="single" w:sz="12" w:space="0" w:color="auto"/>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164</w:t>
            </w:r>
          </w:p>
        </w:tc>
        <w:tc>
          <w:tcPr>
            <w:tcW w:w="708" w:type="dxa"/>
            <w:tcBorders>
              <w:top w:val="single" w:sz="12" w:space="0" w:color="auto"/>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358</w:t>
            </w:r>
          </w:p>
        </w:tc>
        <w:tc>
          <w:tcPr>
            <w:tcW w:w="751" w:type="dxa"/>
            <w:tcBorders>
              <w:top w:val="single" w:sz="12" w:space="0" w:color="auto"/>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503</w:t>
            </w:r>
          </w:p>
        </w:tc>
        <w:tc>
          <w:tcPr>
            <w:tcW w:w="1245" w:type="dxa"/>
            <w:tcBorders>
              <w:top w:val="single" w:sz="12" w:space="0" w:color="auto"/>
              <w:left w:val="nil"/>
              <w:bottom w:val="single" w:sz="4" w:space="0" w:color="auto"/>
              <w:right w:val="single" w:sz="4" w:space="0" w:color="auto"/>
            </w:tcBorders>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26185</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w:t>
            </w:r>
          </w:p>
        </w:tc>
        <w:tc>
          <w:tcPr>
            <w:tcW w:w="877"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0,3</w:t>
            </w:r>
          </w:p>
        </w:tc>
        <w:tc>
          <w:tcPr>
            <w:tcW w:w="86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95,8</w:t>
            </w:r>
          </w:p>
        </w:tc>
        <w:tc>
          <w:tcPr>
            <w:tcW w:w="804"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0,6</w:t>
            </w:r>
          </w:p>
        </w:tc>
        <w:tc>
          <w:tcPr>
            <w:tcW w:w="708"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1,4</w:t>
            </w:r>
          </w:p>
        </w:tc>
        <w:tc>
          <w:tcPr>
            <w:tcW w:w="75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1,9</w:t>
            </w:r>
          </w:p>
        </w:tc>
        <w:tc>
          <w:tcPr>
            <w:tcW w:w="1245" w:type="dxa"/>
            <w:tcBorders>
              <w:top w:val="nil"/>
              <w:left w:val="nil"/>
              <w:bottom w:val="single" w:sz="4" w:space="0" w:color="auto"/>
              <w:right w:val="single" w:sz="4" w:space="0" w:color="auto"/>
            </w:tcBorders>
            <w:shd w:val="clear" w:color="auto" w:fill="B6DDE8" w:themeFill="accent5" w:themeFillTint="66"/>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100</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noWrap/>
            <w:vAlign w:val="bottom"/>
          </w:tcPr>
          <w:p w:rsidR="007D2798" w:rsidRPr="00F07537" w:rsidRDefault="007D2798" w:rsidP="007D2798">
            <w:pPr>
              <w:suppressAutoHyphens w:val="0"/>
              <w:autoSpaceDN/>
              <w:textAlignment w:val="auto"/>
              <w:rPr>
                <w:rFonts w:ascii="Calibri" w:hAnsi="Calibri" w:cs="Times New Roman"/>
                <w:sz w:val="22"/>
              </w:rPr>
            </w:pPr>
            <w:r w:rsidRPr="00F07537">
              <w:rPr>
                <w:rFonts w:ascii="Calibri" w:hAnsi="Calibri" w:cs="Times New Roman"/>
                <w:sz w:val="22"/>
                <w:szCs w:val="22"/>
              </w:rPr>
              <w:t>Bulevardul 1 Mai</w:t>
            </w:r>
          </w:p>
        </w:tc>
        <w:tc>
          <w:tcPr>
            <w:tcW w:w="877"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122</w:t>
            </w:r>
          </w:p>
        </w:tc>
        <w:tc>
          <w:tcPr>
            <w:tcW w:w="86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40549</w:t>
            </w:r>
          </w:p>
        </w:tc>
        <w:tc>
          <w:tcPr>
            <w:tcW w:w="804"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249</w:t>
            </w:r>
          </w:p>
        </w:tc>
        <w:tc>
          <w:tcPr>
            <w:tcW w:w="708"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607</w:t>
            </w:r>
          </w:p>
        </w:tc>
        <w:tc>
          <w:tcPr>
            <w:tcW w:w="75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71</w:t>
            </w:r>
          </w:p>
        </w:tc>
        <w:tc>
          <w:tcPr>
            <w:tcW w:w="1245" w:type="dxa"/>
            <w:tcBorders>
              <w:top w:val="nil"/>
              <w:left w:val="nil"/>
              <w:bottom w:val="single" w:sz="4" w:space="0" w:color="auto"/>
              <w:right w:val="single" w:sz="4" w:space="0" w:color="auto"/>
            </w:tcBorders>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41598</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w:t>
            </w:r>
          </w:p>
        </w:tc>
        <w:tc>
          <w:tcPr>
            <w:tcW w:w="877"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0,3</w:t>
            </w:r>
          </w:p>
        </w:tc>
        <w:tc>
          <w:tcPr>
            <w:tcW w:w="86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97,5</w:t>
            </w:r>
          </w:p>
        </w:tc>
        <w:tc>
          <w:tcPr>
            <w:tcW w:w="804"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0,6</w:t>
            </w:r>
          </w:p>
        </w:tc>
        <w:tc>
          <w:tcPr>
            <w:tcW w:w="708"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1,5</w:t>
            </w:r>
          </w:p>
        </w:tc>
        <w:tc>
          <w:tcPr>
            <w:tcW w:w="75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0,2</w:t>
            </w:r>
          </w:p>
        </w:tc>
        <w:tc>
          <w:tcPr>
            <w:tcW w:w="1245" w:type="dxa"/>
            <w:tcBorders>
              <w:top w:val="nil"/>
              <w:left w:val="nil"/>
              <w:bottom w:val="single" w:sz="4" w:space="0" w:color="auto"/>
              <w:right w:val="single" w:sz="4" w:space="0" w:color="auto"/>
            </w:tcBorders>
            <w:shd w:val="clear" w:color="auto" w:fill="B6DDE8" w:themeFill="accent5" w:themeFillTint="66"/>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100</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noWrap/>
            <w:vAlign w:val="bottom"/>
          </w:tcPr>
          <w:p w:rsidR="007D2798" w:rsidRPr="00F07537" w:rsidRDefault="007D2798" w:rsidP="007D2798">
            <w:pPr>
              <w:suppressAutoHyphens w:val="0"/>
              <w:autoSpaceDN/>
              <w:textAlignment w:val="auto"/>
              <w:rPr>
                <w:rFonts w:ascii="Calibri" w:hAnsi="Calibri" w:cs="Times New Roman"/>
                <w:sz w:val="22"/>
              </w:rPr>
            </w:pPr>
            <w:r w:rsidRPr="00F07537">
              <w:rPr>
                <w:rFonts w:ascii="Calibri" w:hAnsi="Calibri" w:cs="Times New Roman"/>
                <w:sz w:val="22"/>
                <w:szCs w:val="22"/>
              </w:rPr>
              <w:t>Bulevardul Ştefan cel Mare</w:t>
            </w:r>
          </w:p>
        </w:tc>
        <w:tc>
          <w:tcPr>
            <w:tcW w:w="877"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96</w:t>
            </w:r>
          </w:p>
        </w:tc>
        <w:tc>
          <w:tcPr>
            <w:tcW w:w="86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25251</w:t>
            </w:r>
          </w:p>
        </w:tc>
        <w:tc>
          <w:tcPr>
            <w:tcW w:w="804"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140</w:t>
            </w:r>
          </w:p>
        </w:tc>
        <w:tc>
          <w:tcPr>
            <w:tcW w:w="708"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363</w:t>
            </w:r>
          </w:p>
        </w:tc>
        <w:tc>
          <w:tcPr>
            <w:tcW w:w="75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107</w:t>
            </w:r>
          </w:p>
        </w:tc>
        <w:tc>
          <w:tcPr>
            <w:tcW w:w="1245" w:type="dxa"/>
            <w:tcBorders>
              <w:top w:val="nil"/>
              <w:left w:val="nil"/>
              <w:bottom w:val="single" w:sz="4" w:space="0" w:color="auto"/>
              <w:right w:val="single" w:sz="4" w:space="0" w:color="auto"/>
            </w:tcBorders>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25957</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w:t>
            </w:r>
          </w:p>
        </w:tc>
        <w:tc>
          <w:tcPr>
            <w:tcW w:w="877"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0,4</w:t>
            </w:r>
          </w:p>
        </w:tc>
        <w:tc>
          <w:tcPr>
            <w:tcW w:w="86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97,3</w:t>
            </w:r>
          </w:p>
        </w:tc>
        <w:tc>
          <w:tcPr>
            <w:tcW w:w="804"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0,5</w:t>
            </w:r>
          </w:p>
        </w:tc>
        <w:tc>
          <w:tcPr>
            <w:tcW w:w="708"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1,4</w:t>
            </w:r>
          </w:p>
        </w:tc>
        <w:tc>
          <w:tcPr>
            <w:tcW w:w="75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0,4</w:t>
            </w:r>
          </w:p>
        </w:tc>
        <w:tc>
          <w:tcPr>
            <w:tcW w:w="1245" w:type="dxa"/>
            <w:tcBorders>
              <w:top w:val="nil"/>
              <w:left w:val="nil"/>
              <w:bottom w:val="single" w:sz="4" w:space="0" w:color="auto"/>
              <w:right w:val="single" w:sz="4" w:space="0" w:color="auto"/>
            </w:tcBorders>
            <w:shd w:val="clear" w:color="auto" w:fill="B6DDE8" w:themeFill="accent5" w:themeFillTint="66"/>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100</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noWrap/>
            <w:vAlign w:val="bottom"/>
          </w:tcPr>
          <w:p w:rsidR="007D2798" w:rsidRPr="00F07537" w:rsidRDefault="007D2798" w:rsidP="007D2798">
            <w:pPr>
              <w:suppressAutoHyphens w:val="0"/>
              <w:autoSpaceDN/>
              <w:textAlignment w:val="auto"/>
              <w:rPr>
                <w:rFonts w:ascii="Calibri" w:hAnsi="Calibri" w:cs="Times New Roman"/>
                <w:sz w:val="22"/>
              </w:rPr>
            </w:pPr>
            <w:r w:rsidRPr="00F07537">
              <w:rPr>
                <w:rFonts w:ascii="Calibri" w:hAnsi="Calibri" w:cs="Times New Roman"/>
                <w:sz w:val="22"/>
                <w:szCs w:val="22"/>
              </w:rPr>
              <w:t xml:space="preserve">Bulevardul Ana Ipătescu </w:t>
            </w:r>
          </w:p>
        </w:tc>
        <w:tc>
          <w:tcPr>
            <w:tcW w:w="877"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94</w:t>
            </w:r>
          </w:p>
        </w:tc>
        <w:tc>
          <w:tcPr>
            <w:tcW w:w="86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25541</w:t>
            </w:r>
          </w:p>
        </w:tc>
        <w:tc>
          <w:tcPr>
            <w:tcW w:w="804"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137</w:t>
            </w:r>
          </w:p>
        </w:tc>
        <w:tc>
          <w:tcPr>
            <w:tcW w:w="708"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297</w:t>
            </w:r>
          </w:p>
        </w:tc>
        <w:tc>
          <w:tcPr>
            <w:tcW w:w="75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106</w:t>
            </w:r>
          </w:p>
        </w:tc>
        <w:tc>
          <w:tcPr>
            <w:tcW w:w="1245" w:type="dxa"/>
            <w:tcBorders>
              <w:top w:val="nil"/>
              <w:left w:val="nil"/>
              <w:bottom w:val="single" w:sz="4" w:space="0" w:color="auto"/>
              <w:right w:val="single" w:sz="4" w:space="0" w:color="auto"/>
            </w:tcBorders>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26175</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w:t>
            </w:r>
          </w:p>
        </w:tc>
        <w:tc>
          <w:tcPr>
            <w:tcW w:w="877"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0,4</w:t>
            </w:r>
          </w:p>
        </w:tc>
        <w:tc>
          <w:tcPr>
            <w:tcW w:w="86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97,6</w:t>
            </w:r>
          </w:p>
        </w:tc>
        <w:tc>
          <w:tcPr>
            <w:tcW w:w="804"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0,5</w:t>
            </w:r>
          </w:p>
        </w:tc>
        <w:tc>
          <w:tcPr>
            <w:tcW w:w="708"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1,1</w:t>
            </w:r>
          </w:p>
        </w:tc>
        <w:tc>
          <w:tcPr>
            <w:tcW w:w="75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0,4</w:t>
            </w:r>
          </w:p>
        </w:tc>
        <w:tc>
          <w:tcPr>
            <w:tcW w:w="1245" w:type="dxa"/>
            <w:tcBorders>
              <w:top w:val="nil"/>
              <w:left w:val="nil"/>
              <w:bottom w:val="single" w:sz="4" w:space="0" w:color="auto"/>
              <w:right w:val="single" w:sz="4" w:space="0" w:color="auto"/>
            </w:tcBorders>
            <w:shd w:val="clear" w:color="auto" w:fill="B6DDE8" w:themeFill="accent5" w:themeFillTint="66"/>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100</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noWrap/>
            <w:vAlign w:val="bottom"/>
          </w:tcPr>
          <w:p w:rsidR="007D2798" w:rsidRPr="00F07537" w:rsidRDefault="007D2798" w:rsidP="007D2798">
            <w:pPr>
              <w:suppressAutoHyphens w:val="0"/>
              <w:autoSpaceDN/>
              <w:textAlignment w:val="auto"/>
              <w:rPr>
                <w:rFonts w:ascii="Calibri" w:hAnsi="Calibri" w:cs="Times New Roman"/>
                <w:sz w:val="22"/>
              </w:rPr>
            </w:pPr>
            <w:r w:rsidRPr="00F07537">
              <w:rPr>
                <w:rFonts w:ascii="Calibri" w:hAnsi="Calibri" w:cs="Times New Roman"/>
                <w:sz w:val="22"/>
                <w:szCs w:val="22"/>
              </w:rPr>
              <w:t>Strada Calea Unirii</w:t>
            </w:r>
          </w:p>
        </w:tc>
        <w:tc>
          <w:tcPr>
            <w:tcW w:w="877"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183</w:t>
            </w:r>
          </w:p>
        </w:tc>
        <w:tc>
          <w:tcPr>
            <w:tcW w:w="86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37858</w:t>
            </w:r>
          </w:p>
        </w:tc>
        <w:tc>
          <w:tcPr>
            <w:tcW w:w="804"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280</w:t>
            </w:r>
          </w:p>
        </w:tc>
        <w:tc>
          <w:tcPr>
            <w:tcW w:w="708"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475</w:t>
            </w:r>
          </w:p>
        </w:tc>
        <w:tc>
          <w:tcPr>
            <w:tcW w:w="75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177</w:t>
            </w:r>
          </w:p>
        </w:tc>
        <w:tc>
          <w:tcPr>
            <w:tcW w:w="1245" w:type="dxa"/>
            <w:tcBorders>
              <w:top w:val="nil"/>
              <w:left w:val="nil"/>
              <w:bottom w:val="single" w:sz="4" w:space="0" w:color="auto"/>
              <w:right w:val="single" w:sz="4" w:space="0" w:color="auto"/>
            </w:tcBorders>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38973</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w:t>
            </w:r>
          </w:p>
        </w:tc>
        <w:tc>
          <w:tcPr>
            <w:tcW w:w="877"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0,5</w:t>
            </w:r>
          </w:p>
        </w:tc>
        <w:tc>
          <w:tcPr>
            <w:tcW w:w="86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97,1</w:t>
            </w:r>
          </w:p>
        </w:tc>
        <w:tc>
          <w:tcPr>
            <w:tcW w:w="804"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0,7</w:t>
            </w:r>
          </w:p>
        </w:tc>
        <w:tc>
          <w:tcPr>
            <w:tcW w:w="708"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1,2</w:t>
            </w:r>
          </w:p>
        </w:tc>
        <w:tc>
          <w:tcPr>
            <w:tcW w:w="751" w:type="dxa"/>
            <w:tcBorders>
              <w:top w:val="nil"/>
              <w:left w:val="nil"/>
              <w:bottom w:val="single" w:sz="4" w:space="0" w:color="auto"/>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0,5</w:t>
            </w:r>
          </w:p>
        </w:tc>
        <w:tc>
          <w:tcPr>
            <w:tcW w:w="1245" w:type="dxa"/>
            <w:tcBorders>
              <w:top w:val="nil"/>
              <w:left w:val="nil"/>
              <w:bottom w:val="single" w:sz="4" w:space="0" w:color="auto"/>
              <w:right w:val="single" w:sz="4" w:space="0" w:color="auto"/>
            </w:tcBorders>
            <w:shd w:val="clear" w:color="auto" w:fill="B6DDE8" w:themeFill="accent5" w:themeFillTint="66"/>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100</w:t>
            </w:r>
          </w:p>
        </w:tc>
      </w:tr>
      <w:tr w:rsidR="007D2798" w:rsidRPr="00F07537" w:rsidTr="007D2798">
        <w:trPr>
          <w:gridAfter w:val="1"/>
          <w:wAfter w:w="248" w:type="dxa"/>
          <w:trHeight w:val="339"/>
        </w:trPr>
        <w:tc>
          <w:tcPr>
            <w:tcW w:w="3144" w:type="dxa"/>
            <w:tcBorders>
              <w:top w:val="nil"/>
              <w:left w:val="single" w:sz="4" w:space="0" w:color="auto"/>
              <w:bottom w:val="single" w:sz="4" w:space="0" w:color="auto"/>
              <w:right w:val="single" w:sz="4" w:space="0" w:color="auto"/>
            </w:tcBorders>
            <w:noWrap/>
            <w:vAlign w:val="bottom"/>
          </w:tcPr>
          <w:p w:rsidR="007D2798" w:rsidRPr="00F07537" w:rsidRDefault="007D2798" w:rsidP="007D2798">
            <w:pPr>
              <w:suppressAutoHyphens w:val="0"/>
              <w:autoSpaceDN/>
              <w:textAlignment w:val="auto"/>
              <w:rPr>
                <w:rFonts w:ascii="Calibri" w:hAnsi="Calibri" w:cs="Times New Roman"/>
                <w:sz w:val="22"/>
              </w:rPr>
            </w:pPr>
            <w:r w:rsidRPr="00F07537">
              <w:rPr>
                <w:rFonts w:ascii="Calibri" w:hAnsi="Calibri" w:cs="Times New Roman"/>
                <w:sz w:val="22"/>
                <w:szCs w:val="22"/>
              </w:rPr>
              <w:t>Strada Calea Burdujeni</w:t>
            </w:r>
          </w:p>
        </w:tc>
        <w:tc>
          <w:tcPr>
            <w:tcW w:w="877"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72</w:t>
            </w:r>
          </w:p>
        </w:tc>
        <w:tc>
          <w:tcPr>
            <w:tcW w:w="86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15212</w:t>
            </w:r>
          </w:p>
        </w:tc>
        <w:tc>
          <w:tcPr>
            <w:tcW w:w="804"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111</w:t>
            </w:r>
          </w:p>
        </w:tc>
        <w:tc>
          <w:tcPr>
            <w:tcW w:w="708"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199</w:t>
            </w:r>
          </w:p>
        </w:tc>
        <w:tc>
          <w:tcPr>
            <w:tcW w:w="751" w:type="dxa"/>
            <w:tcBorders>
              <w:top w:val="nil"/>
              <w:left w:val="nil"/>
              <w:bottom w:val="single" w:sz="4" w:space="0" w:color="auto"/>
              <w:right w:val="single" w:sz="4" w:space="0" w:color="auto"/>
            </w:tcBorders>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75</w:t>
            </w:r>
          </w:p>
        </w:tc>
        <w:tc>
          <w:tcPr>
            <w:tcW w:w="1245" w:type="dxa"/>
            <w:tcBorders>
              <w:top w:val="nil"/>
              <w:left w:val="nil"/>
              <w:bottom w:val="single" w:sz="4" w:space="0" w:color="auto"/>
              <w:right w:val="single" w:sz="4" w:space="0" w:color="auto"/>
            </w:tcBorders>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15669</w:t>
            </w:r>
          </w:p>
        </w:tc>
      </w:tr>
      <w:tr w:rsidR="007D2798" w:rsidRPr="00F07537" w:rsidTr="007D2798">
        <w:trPr>
          <w:gridAfter w:val="1"/>
          <w:wAfter w:w="248" w:type="dxa"/>
          <w:trHeight w:val="339"/>
        </w:trPr>
        <w:tc>
          <w:tcPr>
            <w:tcW w:w="3144" w:type="dxa"/>
            <w:tcBorders>
              <w:top w:val="nil"/>
              <w:left w:val="single" w:sz="4" w:space="0" w:color="auto"/>
              <w:bottom w:val="nil"/>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w:t>
            </w:r>
          </w:p>
        </w:tc>
        <w:tc>
          <w:tcPr>
            <w:tcW w:w="877" w:type="dxa"/>
            <w:tcBorders>
              <w:top w:val="nil"/>
              <w:left w:val="nil"/>
              <w:bottom w:val="nil"/>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0,5</w:t>
            </w:r>
          </w:p>
        </w:tc>
        <w:tc>
          <w:tcPr>
            <w:tcW w:w="861" w:type="dxa"/>
            <w:tcBorders>
              <w:top w:val="nil"/>
              <w:left w:val="nil"/>
              <w:bottom w:val="nil"/>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97,1</w:t>
            </w:r>
          </w:p>
        </w:tc>
        <w:tc>
          <w:tcPr>
            <w:tcW w:w="804" w:type="dxa"/>
            <w:tcBorders>
              <w:top w:val="nil"/>
              <w:left w:val="nil"/>
              <w:bottom w:val="nil"/>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0,7</w:t>
            </w:r>
          </w:p>
        </w:tc>
        <w:tc>
          <w:tcPr>
            <w:tcW w:w="708" w:type="dxa"/>
            <w:tcBorders>
              <w:top w:val="nil"/>
              <w:left w:val="nil"/>
              <w:bottom w:val="nil"/>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1,3</w:t>
            </w:r>
          </w:p>
        </w:tc>
        <w:tc>
          <w:tcPr>
            <w:tcW w:w="751" w:type="dxa"/>
            <w:tcBorders>
              <w:top w:val="nil"/>
              <w:left w:val="nil"/>
              <w:bottom w:val="nil"/>
              <w:right w:val="single" w:sz="4" w:space="0" w:color="auto"/>
            </w:tcBorders>
            <w:shd w:val="clear" w:color="auto" w:fill="B6DDE8" w:themeFill="accent5" w:themeFillTint="66"/>
            <w:noWrap/>
            <w:vAlign w:val="bottom"/>
          </w:tcPr>
          <w:p w:rsidR="007D2798" w:rsidRPr="00F07537" w:rsidRDefault="007D2798" w:rsidP="007D2798">
            <w:pPr>
              <w:suppressAutoHyphens w:val="0"/>
              <w:autoSpaceDN/>
              <w:jc w:val="right"/>
              <w:textAlignment w:val="auto"/>
              <w:rPr>
                <w:rFonts w:ascii="Calibri" w:hAnsi="Calibri" w:cs="Times New Roman"/>
                <w:sz w:val="22"/>
              </w:rPr>
            </w:pPr>
            <w:r w:rsidRPr="00F07537">
              <w:rPr>
                <w:rFonts w:ascii="Calibri" w:hAnsi="Calibri" w:cs="Times New Roman"/>
                <w:sz w:val="22"/>
                <w:szCs w:val="22"/>
              </w:rPr>
              <w:t>0,5</w:t>
            </w:r>
          </w:p>
        </w:tc>
        <w:tc>
          <w:tcPr>
            <w:tcW w:w="1245" w:type="dxa"/>
            <w:tcBorders>
              <w:top w:val="nil"/>
              <w:left w:val="nil"/>
              <w:bottom w:val="nil"/>
              <w:right w:val="single" w:sz="4" w:space="0" w:color="auto"/>
            </w:tcBorders>
            <w:shd w:val="clear" w:color="auto" w:fill="B6DDE8" w:themeFill="accent5" w:themeFillTint="66"/>
            <w:noWrap/>
            <w:vAlign w:val="bottom"/>
          </w:tcPr>
          <w:p w:rsidR="007D2798" w:rsidRPr="00F10F90" w:rsidRDefault="007D2798" w:rsidP="007D2798">
            <w:pPr>
              <w:suppressAutoHyphens w:val="0"/>
              <w:autoSpaceDN/>
              <w:jc w:val="right"/>
              <w:textAlignment w:val="auto"/>
              <w:rPr>
                <w:rFonts w:ascii="Calibri" w:hAnsi="Calibri" w:cs="Times New Roman"/>
                <w:b/>
                <w:sz w:val="22"/>
              </w:rPr>
            </w:pPr>
            <w:r w:rsidRPr="00F10F90">
              <w:rPr>
                <w:rFonts w:ascii="Calibri" w:hAnsi="Calibri" w:cs="Times New Roman"/>
                <w:b/>
                <w:sz w:val="22"/>
                <w:szCs w:val="22"/>
              </w:rPr>
              <w:t>100</w:t>
            </w:r>
          </w:p>
        </w:tc>
      </w:tr>
      <w:tr w:rsidR="007D2798" w:rsidRPr="00F07537" w:rsidTr="007D2798">
        <w:trPr>
          <w:trHeight w:val="339"/>
        </w:trPr>
        <w:tc>
          <w:tcPr>
            <w:tcW w:w="3144" w:type="dxa"/>
            <w:tcBorders>
              <w:top w:val="single" w:sz="8" w:space="0" w:color="auto"/>
              <w:left w:val="single" w:sz="8" w:space="0" w:color="auto"/>
              <w:bottom w:val="single" w:sz="8" w:space="0" w:color="auto"/>
              <w:right w:val="single" w:sz="4" w:space="0" w:color="auto"/>
            </w:tcBorders>
            <w:shd w:val="clear" w:color="auto" w:fill="31849B" w:themeFill="accent5" w:themeFillShade="BF"/>
            <w:noWrap/>
            <w:vAlign w:val="bottom"/>
          </w:tcPr>
          <w:p w:rsidR="007D2798" w:rsidRPr="007D2798" w:rsidRDefault="007D2798" w:rsidP="007D2798">
            <w:pPr>
              <w:suppressAutoHyphens w:val="0"/>
              <w:autoSpaceDN/>
              <w:textAlignment w:val="auto"/>
              <w:rPr>
                <w:rFonts w:ascii="Calibri" w:hAnsi="Calibri" w:cs="Times New Roman"/>
                <w:b/>
                <w:color w:val="FFFFFF" w:themeColor="background1"/>
                <w:sz w:val="24"/>
              </w:rPr>
            </w:pPr>
            <w:r w:rsidRPr="007D2798">
              <w:rPr>
                <w:rFonts w:ascii="Calibri" w:hAnsi="Calibri" w:cs="Times New Roman"/>
                <w:b/>
                <w:color w:val="FFFFFF" w:themeColor="background1"/>
                <w:sz w:val="24"/>
              </w:rPr>
              <w:t xml:space="preserve">Procentaj mediu                %                 </w:t>
            </w:r>
          </w:p>
        </w:tc>
        <w:tc>
          <w:tcPr>
            <w:tcW w:w="877" w:type="dxa"/>
            <w:tcBorders>
              <w:top w:val="single" w:sz="8" w:space="0" w:color="auto"/>
              <w:left w:val="nil"/>
              <w:bottom w:val="single" w:sz="8" w:space="0" w:color="auto"/>
              <w:right w:val="single" w:sz="4" w:space="0" w:color="auto"/>
            </w:tcBorders>
            <w:shd w:val="clear" w:color="auto" w:fill="31849B" w:themeFill="accent5" w:themeFillShade="BF"/>
            <w:noWrap/>
            <w:vAlign w:val="bottom"/>
          </w:tcPr>
          <w:p w:rsidR="007D2798" w:rsidRPr="007D2798" w:rsidRDefault="007D2798" w:rsidP="007D2798">
            <w:pPr>
              <w:suppressAutoHyphens w:val="0"/>
              <w:autoSpaceDN/>
              <w:jc w:val="right"/>
              <w:textAlignment w:val="auto"/>
              <w:rPr>
                <w:rFonts w:ascii="Calibri" w:hAnsi="Calibri" w:cs="Times New Roman"/>
                <w:b/>
                <w:color w:val="FFFFFF" w:themeColor="background1"/>
                <w:sz w:val="24"/>
              </w:rPr>
            </w:pPr>
            <w:r w:rsidRPr="007D2798">
              <w:rPr>
                <w:rFonts w:ascii="Calibri" w:hAnsi="Calibri" w:cs="Times New Roman"/>
                <w:b/>
                <w:color w:val="FFFFFF" w:themeColor="background1"/>
                <w:sz w:val="24"/>
              </w:rPr>
              <w:t>0,4</w:t>
            </w:r>
          </w:p>
        </w:tc>
        <w:tc>
          <w:tcPr>
            <w:tcW w:w="861" w:type="dxa"/>
            <w:tcBorders>
              <w:top w:val="single" w:sz="8" w:space="0" w:color="auto"/>
              <w:left w:val="nil"/>
              <w:bottom w:val="single" w:sz="8" w:space="0" w:color="auto"/>
              <w:right w:val="single" w:sz="4" w:space="0" w:color="auto"/>
            </w:tcBorders>
            <w:shd w:val="clear" w:color="auto" w:fill="31849B" w:themeFill="accent5" w:themeFillShade="BF"/>
            <w:noWrap/>
            <w:vAlign w:val="bottom"/>
          </w:tcPr>
          <w:p w:rsidR="007D2798" w:rsidRPr="007D2798" w:rsidRDefault="007D2798" w:rsidP="007D2798">
            <w:pPr>
              <w:suppressAutoHyphens w:val="0"/>
              <w:autoSpaceDN/>
              <w:jc w:val="right"/>
              <w:textAlignment w:val="auto"/>
              <w:rPr>
                <w:rFonts w:ascii="Calibri" w:hAnsi="Calibri" w:cs="Times New Roman"/>
                <w:b/>
                <w:color w:val="FFFFFF" w:themeColor="background1"/>
                <w:sz w:val="24"/>
              </w:rPr>
            </w:pPr>
            <w:r w:rsidRPr="007D2798">
              <w:rPr>
                <w:rFonts w:ascii="Calibri" w:hAnsi="Calibri" w:cs="Times New Roman"/>
                <w:b/>
                <w:color w:val="FFFFFF" w:themeColor="background1"/>
                <w:sz w:val="24"/>
              </w:rPr>
              <w:t>97,1</w:t>
            </w:r>
          </w:p>
        </w:tc>
        <w:tc>
          <w:tcPr>
            <w:tcW w:w="804" w:type="dxa"/>
            <w:tcBorders>
              <w:top w:val="single" w:sz="8" w:space="0" w:color="auto"/>
              <w:left w:val="nil"/>
              <w:bottom w:val="single" w:sz="8" w:space="0" w:color="auto"/>
              <w:right w:val="single" w:sz="4" w:space="0" w:color="auto"/>
            </w:tcBorders>
            <w:shd w:val="clear" w:color="auto" w:fill="31849B" w:themeFill="accent5" w:themeFillShade="BF"/>
            <w:noWrap/>
            <w:vAlign w:val="bottom"/>
          </w:tcPr>
          <w:p w:rsidR="007D2798" w:rsidRPr="007D2798" w:rsidRDefault="007D2798" w:rsidP="007D2798">
            <w:pPr>
              <w:suppressAutoHyphens w:val="0"/>
              <w:autoSpaceDN/>
              <w:jc w:val="right"/>
              <w:textAlignment w:val="auto"/>
              <w:rPr>
                <w:rFonts w:ascii="Calibri" w:hAnsi="Calibri" w:cs="Times New Roman"/>
                <w:b/>
                <w:color w:val="FFFFFF" w:themeColor="background1"/>
                <w:sz w:val="24"/>
              </w:rPr>
            </w:pPr>
            <w:r w:rsidRPr="007D2798">
              <w:rPr>
                <w:rFonts w:ascii="Calibri" w:hAnsi="Calibri" w:cs="Times New Roman"/>
                <w:b/>
                <w:color w:val="FFFFFF" w:themeColor="background1"/>
                <w:sz w:val="24"/>
              </w:rPr>
              <w:t>0,6</w:t>
            </w:r>
          </w:p>
        </w:tc>
        <w:tc>
          <w:tcPr>
            <w:tcW w:w="708" w:type="dxa"/>
            <w:tcBorders>
              <w:top w:val="single" w:sz="8" w:space="0" w:color="auto"/>
              <w:left w:val="nil"/>
              <w:bottom w:val="single" w:sz="8" w:space="0" w:color="auto"/>
              <w:right w:val="single" w:sz="4" w:space="0" w:color="auto"/>
            </w:tcBorders>
            <w:shd w:val="clear" w:color="auto" w:fill="31849B" w:themeFill="accent5" w:themeFillShade="BF"/>
            <w:noWrap/>
            <w:vAlign w:val="bottom"/>
          </w:tcPr>
          <w:p w:rsidR="007D2798" w:rsidRPr="007D2798" w:rsidRDefault="007D2798" w:rsidP="007D2798">
            <w:pPr>
              <w:suppressAutoHyphens w:val="0"/>
              <w:autoSpaceDN/>
              <w:jc w:val="right"/>
              <w:textAlignment w:val="auto"/>
              <w:rPr>
                <w:rFonts w:ascii="Calibri" w:hAnsi="Calibri" w:cs="Times New Roman"/>
                <w:b/>
                <w:color w:val="FFFFFF" w:themeColor="background1"/>
                <w:sz w:val="24"/>
              </w:rPr>
            </w:pPr>
            <w:r w:rsidRPr="007D2798">
              <w:rPr>
                <w:rFonts w:ascii="Calibri" w:hAnsi="Calibri" w:cs="Times New Roman"/>
                <w:b/>
                <w:color w:val="FFFFFF" w:themeColor="background1"/>
                <w:sz w:val="24"/>
              </w:rPr>
              <w:t>1,3</w:t>
            </w:r>
          </w:p>
        </w:tc>
        <w:tc>
          <w:tcPr>
            <w:tcW w:w="751" w:type="dxa"/>
            <w:tcBorders>
              <w:top w:val="single" w:sz="8" w:space="0" w:color="auto"/>
              <w:left w:val="nil"/>
              <w:bottom w:val="single" w:sz="8" w:space="0" w:color="auto"/>
              <w:right w:val="single" w:sz="4" w:space="0" w:color="auto"/>
            </w:tcBorders>
            <w:shd w:val="clear" w:color="auto" w:fill="31849B" w:themeFill="accent5" w:themeFillShade="BF"/>
            <w:noWrap/>
            <w:vAlign w:val="bottom"/>
          </w:tcPr>
          <w:p w:rsidR="007D2798" w:rsidRPr="007D2798" w:rsidRDefault="007D2798" w:rsidP="007D2798">
            <w:pPr>
              <w:suppressAutoHyphens w:val="0"/>
              <w:autoSpaceDN/>
              <w:jc w:val="right"/>
              <w:textAlignment w:val="auto"/>
              <w:rPr>
                <w:rFonts w:ascii="Calibri" w:hAnsi="Calibri" w:cs="Times New Roman"/>
                <w:b/>
                <w:color w:val="FFFFFF" w:themeColor="background1"/>
                <w:sz w:val="24"/>
              </w:rPr>
            </w:pPr>
            <w:r w:rsidRPr="007D2798">
              <w:rPr>
                <w:rFonts w:ascii="Calibri" w:hAnsi="Calibri" w:cs="Times New Roman"/>
                <w:b/>
                <w:color w:val="FFFFFF" w:themeColor="background1"/>
                <w:sz w:val="24"/>
              </w:rPr>
              <w:t>0,6</w:t>
            </w:r>
          </w:p>
        </w:tc>
        <w:tc>
          <w:tcPr>
            <w:tcW w:w="1245" w:type="dxa"/>
            <w:tcBorders>
              <w:top w:val="single" w:sz="8" w:space="0" w:color="auto"/>
              <w:left w:val="nil"/>
              <w:bottom w:val="single" w:sz="8" w:space="0" w:color="auto"/>
              <w:right w:val="single" w:sz="4" w:space="0" w:color="auto"/>
            </w:tcBorders>
            <w:shd w:val="clear" w:color="auto" w:fill="31849B" w:themeFill="accent5" w:themeFillShade="BF"/>
            <w:noWrap/>
            <w:vAlign w:val="bottom"/>
          </w:tcPr>
          <w:p w:rsidR="007D2798" w:rsidRPr="007D2798" w:rsidRDefault="007D2798" w:rsidP="007D2798">
            <w:pPr>
              <w:suppressAutoHyphens w:val="0"/>
              <w:autoSpaceDN/>
              <w:jc w:val="right"/>
              <w:textAlignment w:val="auto"/>
              <w:rPr>
                <w:rFonts w:ascii="Calibri" w:hAnsi="Calibri" w:cs="Times New Roman"/>
                <w:b/>
                <w:color w:val="FFFFFF" w:themeColor="background1"/>
                <w:sz w:val="24"/>
              </w:rPr>
            </w:pPr>
            <w:r w:rsidRPr="007D2798">
              <w:rPr>
                <w:rFonts w:ascii="Calibri" w:hAnsi="Calibri" w:cs="Times New Roman"/>
                <w:b/>
                <w:color w:val="FFFFFF" w:themeColor="background1"/>
                <w:sz w:val="24"/>
              </w:rPr>
              <w:t>100</w:t>
            </w:r>
          </w:p>
        </w:tc>
        <w:tc>
          <w:tcPr>
            <w:tcW w:w="248" w:type="dxa"/>
            <w:tcBorders>
              <w:left w:val="nil"/>
              <w:bottom w:val="single" w:sz="8" w:space="0" w:color="auto"/>
            </w:tcBorders>
            <w:noWrap/>
            <w:vAlign w:val="bottom"/>
          </w:tcPr>
          <w:p w:rsidR="007D2798" w:rsidRPr="00F07537" w:rsidRDefault="007D2798" w:rsidP="007D2798">
            <w:pPr>
              <w:suppressAutoHyphens w:val="0"/>
              <w:autoSpaceDN/>
              <w:textAlignment w:val="auto"/>
              <w:rPr>
                <w:rFonts w:ascii="Calibri" w:hAnsi="Calibri" w:cs="Times New Roman"/>
                <w:sz w:val="22"/>
              </w:rPr>
            </w:pPr>
            <w:r w:rsidRPr="00F07537">
              <w:rPr>
                <w:rFonts w:ascii="Calibri" w:hAnsi="Calibri" w:cs="Times New Roman"/>
                <w:sz w:val="22"/>
                <w:szCs w:val="22"/>
              </w:rPr>
              <w:t> </w:t>
            </w:r>
          </w:p>
        </w:tc>
      </w:tr>
    </w:tbl>
    <w:p w:rsidR="007D2798" w:rsidRPr="007D2798" w:rsidRDefault="007D2798">
      <w:pPr>
        <w:rPr>
          <w:lang w:val="fr-FR"/>
        </w:rPr>
      </w:pPr>
    </w:p>
    <w:p w:rsidR="007D2798" w:rsidRPr="005234AD" w:rsidRDefault="005234AD" w:rsidP="005234AD">
      <w:pPr>
        <w:ind w:left="142"/>
        <w:rPr>
          <w:b/>
          <w:lang w:val="fr-FR"/>
        </w:rPr>
      </w:pPr>
      <w:r w:rsidRPr="00AD2B6C">
        <w:rPr>
          <w:b/>
          <w:sz w:val="18"/>
          <w:lang w:val="fr-FR"/>
        </w:rPr>
        <w:t xml:space="preserve">Tabel </w:t>
      </w:r>
      <w:r w:rsidR="00662E36" w:rsidRPr="00AD2B6C">
        <w:rPr>
          <w:b/>
          <w:sz w:val="18"/>
        </w:rPr>
        <w:fldChar w:fldCharType="begin"/>
      </w:r>
      <w:r w:rsidRPr="00AD2B6C">
        <w:rPr>
          <w:b/>
          <w:sz w:val="18"/>
          <w:lang w:val="fr-FR"/>
        </w:rPr>
        <w:instrText xml:space="preserve"> SEQ Tabel \* ARABIC </w:instrText>
      </w:r>
      <w:r w:rsidR="00662E36" w:rsidRPr="00AD2B6C">
        <w:rPr>
          <w:b/>
          <w:sz w:val="18"/>
        </w:rPr>
        <w:fldChar w:fldCharType="separate"/>
      </w:r>
      <w:r w:rsidR="001A1538">
        <w:rPr>
          <w:b/>
          <w:noProof/>
          <w:sz w:val="18"/>
          <w:lang w:val="fr-FR"/>
        </w:rPr>
        <w:t>13</w:t>
      </w:r>
      <w:r w:rsidR="00662E36" w:rsidRPr="00AD2B6C">
        <w:rPr>
          <w:b/>
          <w:sz w:val="18"/>
        </w:rPr>
        <w:fldChar w:fldCharType="end"/>
      </w:r>
      <w:r w:rsidRPr="00AD2B6C">
        <w:rPr>
          <w:sz w:val="18"/>
          <w:lang w:val="fr-FR"/>
        </w:rPr>
        <w:t xml:space="preserve"> </w:t>
      </w:r>
      <w:r w:rsidRPr="00AD2B6C">
        <w:rPr>
          <w:b/>
          <w:sz w:val="18"/>
          <w:lang w:val="fr-FR"/>
        </w:rPr>
        <w:t xml:space="preserve">– </w:t>
      </w:r>
      <w:r w:rsidRPr="00AD2B6C">
        <w:rPr>
          <w:sz w:val="18"/>
          <w:lang w:val="fr-FR"/>
        </w:rPr>
        <w:t>Ponderea categoriilor de vehicule în traficul de circulație pe arterele principale</w:t>
      </w:r>
    </w:p>
    <w:p w:rsidR="00B02F41" w:rsidRPr="00076A1A" w:rsidRDefault="00B02F41" w:rsidP="00B02F41">
      <w:pPr>
        <w:spacing w:line="360" w:lineRule="auto"/>
        <w:jc w:val="both"/>
        <w:rPr>
          <w:rFonts w:ascii="Calibri" w:hAnsi="Calibri"/>
          <w:sz w:val="22"/>
          <w:szCs w:val="22"/>
          <w:lang w:val="fr-FR"/>
        </w:rPr>
      </w:pPr>
    </w:p>
    <w:p w:rsidR="00B02F41" w:rsidRDefault="00B02F41" w:rsidP="00B02F41">
      <w:pPr>
        <w:spacing w:line="360" w:lineRule="auto"/>
        <w:ind w:firstLine="708"/>
        <w:jc w:val="both"/>
        <w:rPr>
          <w:rFonts w:ascii="Calibri" w:hAnsi="Calibri"/>
          <w:b/>
          <w:sz w:val="22"/>
          <w:szCs w:val="22"/>
          <w:lang w:val="fr-FR"/>
        </w:rPr>
      </w:pPr>
      <w:r w:rsidRPr="00F07537">
        <w:rPr>
          <w:rFonts w:ascii="Calibri" w:hAnsi="Calibri"/>
          <w:sz w:val="22"/>
          <w:szCs w:val="22"/>
          <w:lang w:val="fr-FR"/>
        </w:rPr>
        <w:t xml:space="preserve">În interiorul municipiului se recomandă respectarea vitezei legale în localităţi. Totuşi, pe anumite artere pot fi impuse şi alte valori ale vitezei, astfel, pentru zonele situate în apropierea şcolilor se recomandă limitarea vitezei </w:t>
      </w:r>
      <w:r w:rsidRPr="00AD2B6C">
        <w:rPr>
          <w:rFonts w:ascii="Calibri" w:hAnsi="Calibri"/>
          <w:b/>
          <w:sz w:val="22"/>
          <w:szCs w:val="22"/>
          <w:lang w:val="fr-FR"/>
        </w:rPr>
        <w:t xml:space="preserve">la </w:t>
      </w:r>
      <w:r w:rsidR="00F10F90" w:rsidRPr="00AD2B6C">
        <w:rPr>
          <w:rFonts w:ascii="Calibri" w:hAnsi="Calibri"/>
          <w:b/>
          <w:sz w:val="22"/>
          <w:szCs w:val="22"/>
          <w:lang w:val="fr-FR"/>
        </w:rPr>
        <w:t>30</w:t>
      </w:r>
      <w:r w:rsidRPr="00AD2B6C">
        <w:rPr>
          <w:rFonts w:ascii="Calibri" w:hAnsi="Calibri"/>
          <w:b/>
          <w:sz w:val="22"/>
          <w:szCs w:val="22"/>
          <w:lang w:val="fr-FR"/>
        </w:rPr>
        <w:t xml:space="preserve"> km/h.</w:t>
      </w:r>
    </w:p>
    <w:p w:rsidR="007A5486" w:rsidRPr="00F07537" w:rsidRDefault="007A5486" w:rsidP="00B02F41">
      <w:pPr>
        <w:spacing w:line="360" w:lineRule="auto"/>
        <w:ind w:firstLine="708"/>
        <w:jc w:val="both"/>
        <w:rPr>
          <w:rFonts w:ascii="Calibri" w:hAnsi="Calibri"/>
          <w:sz w:val="22"/>
          <w:szCs w:val="22"/>
          <w:lang w:val="fr-FR"/>
        </w:rPr>
      </w:pPr>
    </w:p>
    <w:p w:rsidR="00B02F41" w:rsidRDefault="00B02F41" w:rsidP="00AD2B6C">
      <w:pPr>
        <w:pStyle w:val="ListParagraph"/>
        <w:numPr>
          <w:ilvl w:val="0"/>
          <w:numId w:val="34"/>
        </w:numPr>
        <w:spacing w:line="360" w:lineRule="auto"/>
        <w:ind w:left="993" w:hanging="284"/>
        <w:jc w:val="both"/>
        <w:rPr>
          <w:lang w:val="fr-FR"/>
        </w:rPr>
      </w:pPr>
      <w:r w:rsidRPr="008E30DA">
        <w:rPr>
          <w:rFonts w:ascii="Calibri" w:hAnsi="Calibri"/>
          <w:sz w:val="22"/>
          <w:szCs w:val="22"/>
          <w:lang w:val="fr-FR"/>
        </w:rPr>
        <w:t>Planşa -</w:t>
      </w:r>
      <w:r w:rsidRPr="008E30DA">
        <w:rPr>
          <w:rFonts w:ascii="Calibri" w:hAnsi="Calibri"/>
          <w:b/>
          <w:color w:val="FF0000"/>
          <w:sz w:val="22"/>
          <w:szCs w:val="22"/>
          <w:lang w:val="fr-FR"/>
        </w:rPr>
        <w:t xml:space="preserve"> </w:t>
      </w:r>
      <w:r w:rsidRPr="00AD2B6C">
        <w:rPr>
          <w:rFonts w:ascii="Calibri" w:hAnsi="Calibri"/>
          <w:b/>
          <w:i/>
          <w:sz w:val="22"/>
          <w:szCs w:val="22"/>
          <w:lang w:val="fr-FR"/>
        </w:rPr>
        <w:t xml:space="preserve">Fluxurile de penetraţie în vehicule etalon/12ore şi </w:t>
      </w:r>
      <w:r w:rsidRPr="00330065">
        <w:rPr>
          <w:rFonts w:ascii="Calibri" w:hAnsi="Calibri"/>
          <w:b/>
          <w:i/>
          <w:sz w:val="22"/>
          <w:szCs w:val="22"/>
          <w:lang w:val="fr-FR"/>
        </w:rPr>
        <w:t>sens</w:t>
      </w:r>
      <w:r w:rsidR="009962AD" w:rsidRPr="00330065">
        <w:rPr>
          <w:rFonts w:ascii="Calibri" w:hAnsi="Calibri"/>
          <w:b/>
          <w:i/>
          <w:sz w:val="22"/>
          <w:szCs w:val="22"/>
          <w:lang w:val="fr-FR"/>
        </w:rPr>
        <w:t xml:space="preserve"> </w:t>
      </w:r>
      <w:r w:rsidR="009962AD" w:rsidRPr="00330065">
        <w:rPr>
          <w:rFonts w:ascii="Calibri" w:hAnsi="Calibri"/>
          <w:sz w:val="22"/>
          <w:szCs w:val="22"/>
          <w:lang w:val="fr-FR"/>
        </w:rPr>
        <w:t>(vezi figura 13 mai jos)</w:t>
      </w:r>
      <w:r w:rsidRPr="00330065">
        <w:rPr>
          <w:rFonts w:ascii="Calibri" w:hAnsi="Calibri"/>
          <w:sz w:val="22"/>
          <w:szCs w:val="22"/>
          <w:lang w:val="fr-FR"/>
        </w:rPr>
        <w:t>.</w:t>
      </w:r>
      <w:r w:rsidRPr="008E30DA">
        <w:rPr>
          <w:rFonts w:ascii="Calibri" w:hAnsi="Calibri"/>
          <w:sz w:val="22"/>
          <w:szCs w:val="22"/>
          <w:lang w:val="fr-FR"/>
        </w:rPr>
        <w:t xml:space="preserve"> </w:t>
      </w:r>
      <w:r w:rsidRPr="00F10F90">
        <w:rPr>
          <w:rFonts w:ascii="Calibri" w:hAnsi="Calibri"/>
          <w:b/>
          <w:sz w:val="22"/>
          <w:szCs w:val="22"/>
          <w:lang w:val="fr-FR"/>
        </w:rPr>
        <w:t>Valorile cele mai mari se înregistrează pe DN 2 spre şi dinspre Siret (14.729 Vt/12 h),</w:t>
      </w:r>
      <w:r w:rsidRPr="008E30DA">
        <w:rPr>
          <w:rFonts w:ascii="Calibri" w:hAnsi="Calibri"/>
          <w:sz w:val="22"/>
          <w:szCs w:val="22"/>
          <w:lang w:val="fr-FR"/>
        </w:rPr>
        <w:t xml:space="preserve"> </w:t>
      </w:r>
      <w:r w:rsidRPr="00F10F90">
        <w:rPr>
          <w:rFonts w:ascii="Calibri" w:hAnsi="Calibri"/>
          <w:b/>
          <w:sz w:val="22"/>
          <w:szCs w:val="22"/>
          <w:lang w:val="fr-FR"/>
        </w:rPr>
        <w:t>respectiv Bucureşti (11.768 Vt/12 h).</w:t>
      </w:r>
      <w:r w:rsidRPr="008E30DA">
        <w:rPr>
          <w:rFonts w:ascii="Calibri" w:hAnsi="Calibri"/>
          <w:sz w:val="22"/>
          <w:szCs w:val="22"/>
          <w:lang w:val="fr-FR"/>
        </w:rPr>
        <w:t xml:space="preserve"> În urma măsurătorilor efectuate pe penetraţiile în Municipiul Suceava s-a observat </w:t>
      </w:r>
      <w:r w:rsidRPr="00F10F90">
        <w:rPr>
          <w:rFonts w:ascii="Calibri" w:hAnsi="Calibri"/>
          <w:b/>
          <w:sz w:val="22"/>
          <w:szCs w:val="22"/>
          <w:lang w:val="fr-FR"/>
        </w:rPr>
        <w:t>că viteza medie cu care autovehiculele circulă este de 62,5 km/h,</w:t>
      </w:r>
      <w:r w:rsidRPr="008E30DA">
        <w:rPr>
          <w:rFonts w:ascii="Calibri" w:hAnsi="Calibri"/>
          <w:sz w:val="22"/>
          <w:szCs w:val="22"/>
          <w:lang w:val="fr-FR"/>
        </w:rPr>
        <w:t xml:space="preserve"> cu o valoare </w:t>
      </w:r>
      <w:r w:rsidRPr="00F10F90">
        <w:rPr>
          <w:rFonts w:ascii="Calibri" w:hAnsi="Calibri"/>
          <w:b/>
          <w:sz w:val="22"/>
          <w:szCs w:val="22"/>
          <w:lang w:val="fr-FR"/>
        </w:rPr>
        <w:t>maximă de 76 km/h pe str. 22 Decembrie</w:t>
      </w:r>
      <w:r w:rsidRPr="008E30DA">
        <w:rPr>
          <w:rFonts w:ascii="Calibri" w:hAnsi="Calibri"/>
          <w:sz w:val="22"/>
          <w:szCs w:val="22"/>
          <w:lang w:val="fr-FR"/>
        </w:rPr>
        <w:t xml:space="preserve"> (intrarea</w:t>
      </w:r>
      <w:r w:rsidRPr="00326EA5">
        <w:rPr>
          <w:lang w:val="fr-FR"/>
        </w:rPr>
        <w:t xml:space="preserve"> dinspre Dorohoi) </w:t>
      </w:r>
      <w:r w:rsidRPr="00F10F90">
        <w:rPr>
          <w:b/>
          <w:lang w:val="fr-FR"/>
        </w:rPr>
        <w:t>şi o minimă de 51 km/h pe DN 17</w:t>
      </w:r>
      <w:r w:rsidRPr="00326EA5">
        <w:rPr>
          <w:lang w:val="fr-FR"/>
        </w:rPr>
        <w:t xml:space="preserve"> (ieşirea spre Vatra Dornei, zona industrială Şcheia);</w:t>
      </w:r>
    </w:p>
    <w:p w:rsidR="00B02F41" w:rsidRDefault="00B02F41" w:rsidP="006F1E85">
      <w:pPr>
        <w:pStyle w:val="Default"/>
        <w:keepNext/>
        <w:spacing w:line="360" w:lineRule="auto"/>
        <w:jc w:val="center"/>
        <w:rPr>
          <w:rFonts w:ascii="Arial" w:hAnsi="Arial" w:cs="Arial"/>
          <w:b/>
          <w:sz w:val="18"/>
          <w:lang w:val="fr-FR"/>
        </w:rPr>
      </w:pPr>
      <w:r>
        <w:object w:dxaOrig="12720" w:dyaOrig="10440">
          <v:shape id="_x0000_i1026" type="#_x0000_t75" style="width:452.55pt;height:370.3pt" o:ole="">
            <v:imagedata r:id="rId90" o:title=""/>
          </v:shape>
          <o:OLEObject Type="Embed" ProgID="AutoCAD.Drawing.18" ShapeID="_x0000_i1026" DrawAspect="Content" ObjectID="_1505130022" r:id="rId91"/>
        </w:object>
      </w:r>
      <w:r w:rsidR="00DD1D6E" w:rsidRPr="00DD1D6E">
        <w:rPr>
          <w:rFonts w:ascii="Arial" w:hAnsi="Arial" w:cs="Arial"/>
          <w:b/>
          <w:sz w:val="18"/>
          <w:lang w:val="fr-FR"/>
        </w:rPr>
        <w:t xml:space="preserve">Figura </w:t>
      </w:r>
      <w:r w:rsidR="00662E36" w:rsidRPr="00DD1D6E">
        <w:rPr>
          <w:rFonts w:ascii="Arial" w:hAnsi="Arial" w:cs="Arial"/>
          <w:b/>
          <w:sz w:val="18"/>
        </w:rPr>
        <w:fldChar w:fldCharType="begin"/>
      </w:r>
      <w:r w:rsidR="00DD1D6E" w:rsidRPr="00DD1D6E">
        <w:rPr>
          <w:rFonts w:ascii="Arial" w:hAnsi="Arial" w:cs="Arial"/>
          <w:b/>
          <w:sz w:val="18"/>
          <w:lang w:val="fr-FR"/>
        </w:rPr>
        <w:instrText xml:space="preserve"> SEQ Figura \* ARABIC </w:instrText>
      </w:r>
      <w:r w:rsidR="00662E36" w:rsidRPr="00DD1D6E">
        <w:rPr>
          <w:rFonts w:ascii="Arial" w:hAnsi="Arial" w:cs="Arial"/>
          <w:b/>
          <w:sz w:val="18"/>
        </w:rPr>
        <w:fldChar w:fldCharType="separate"/>
      </w:r>
      <w:r w:rsidR="001A1538">
        <w:rPr>
          <w:rFonts w:ascii="Arial" w:hAnsi="Arial" w:cs="Arial"/>
          <w:b/>
          <w:noProof/>
          <w:sz w:val="18"/>
          <w:lang w:val="fr-FR"/>
        </w:rPr>
        <w:t>13</w:t>
      </w:r>
      <w:r w:rsidR="00662E36" w:rsidRPr="00DD1D6E">
        <w:rPr>
          <w:rFonts w:ascii="Arial" w:hAnsi="Arial" w:cs="Arial"/>
          <w:b/>
          <w:sz w:val="18"/>
        </w:rPr>
        <w:fldChar w:fldCharType="end"/>
      </w:r>
      <w:r w:rsidR="00DD1D6E" w:rsidRPr="00DD1D6E">
        <w:rPr>
          <w:rFonts w:ascii="Arial" w:hAnsi="Arial" w:cs="Arial"/>
          <w:sz w:val="18"/>
          <w:lang w:val="fr-FR"/>
        </w:rPr>
        <w:t xml:space="preserve"> – Diagrama traficului de penetrație în municipiul Suceava</w:t>
      </w:r>
      <w:r w:rsidR="00DD1D6E">
        <w:rPr>
          <w:rFonts w:ascii="Arial" w:hAnsi="Arial" w:cs="Arial"/>
          <w:sz w:val="18"/>
          <w:lang w:val="fr-FR"/>
        </w:rPr>
        <w:t xml:space="preserve"> (Veh. etalon/12h)</w:t>
      </w:r>
    </w:p>
    <w:p w:rsidR="00DD1D6E" w:rsidRPr="00DD1D6E" w:rsidRDefault="00DD1D6E" w:rsidP="00DD1D6E">
      <w:pPr>
        <w:pStyle w:val="Default"/>
        <w:keepNext/>
        <w:spacing w:line="360" w:lineRule="auto"/>
        <w:jc w:val="both"/>
      </w:pPr>
    </w:p>
    <w:p w:rsidR="00B02F41" w:rsidRPr="00326EA5" w:rsidRDefault="00B02F41" w:rsidP="00AD2B6C">
      <w:pPr>
        <w:pStyle w:val="ListParagraph"/>
        <w:numPr>
          <w:ilvl w:val="0"/>
          <w:numId w:val="34"/>
        </w:numPr>
        <w:spacing w:line="360" w:lineRule="auto"/>
        <w:ind w:left="993" w:hanging="284"/>
        <w:jc w:val="both"/>
        <w:rPr>
          <w:lang w:val="fr-FR"/>
        </w:rPr>
      </w:pPr>
      <w:r w:rsidRPr="00F10F90">
        <w:rPr>
          <w:rFonts w:ascii="Calibri" w:hAnsi="Calibri"/>
          <w:b/>
          <w:sz w:val="22"/>
          <w:szCs w:val="22"/>
          <w:lang w:val="fr-FR"/>
        </w:rPr>
        <w:t xml:space="preserve">Planşa - </w:t>
      </w:r>
      <w:r w:rsidRPr="00AD2B6C">
        <w:rPr>
          <w:rFonts w:ascii="Calibri" w:hAnsi="Calibri"/>
          <w:b/>
          <w:i/>
          <w:color w:val="000000"/>
          <w:sz w:val="22"/>
          <w:szCs w:val="22"/>
          <w:lang w:val="fr-FR"/>
        </w:rPr>
        <w:t xml:space="preserve">Diagrama </w:t>
      </w:r>
      <w:r w:rsidRPr="00AD2B6C">
        <w:rPr>
          <w:rFonts w:ascii="Calibri" w:hAnsi="Calibri"/>
          <w:b/>
          <w:i/>
          <w:sz w:val="22"/>
          <w:szCs w:val="22"/>
          <w:lang w:val="fr-FR"/>
        </w:rPr>
        <w:t xml:space="preserve">fluxurilor de tranzit în vehicule etalon/12ore şi </w:t>
      </w:r>
      <w:r w:rsidRPr="00330065">
        <w:rPr>
          <w:rFonts w:ascii="Calibri" w:hAnsi="Calibri"/>
          <w:b/>
          <w:i/>
          <w:sz w:val="22"/>
          <w:szCs w:val="22"/>
          <w:lang w:val="fr-FR"/>
        </w:rPr>
        <w:t>sens</w:t>
      </w:r>
      <w:r w:rsidR="009962AD" w:rsidRPr="00330065">
        <w:rPr>
          <w:rFonts w:ascii="Calibri" w:hAnsi="Calibri"/>
          <w:b/>
          <w:i/>
          <w:sz w:val="22"/>
          <w:szCs w:val="22"/>
          <w:lang w:val="fr-FR"/>
        </w:rPr>
        <w:t xml:space="preserve"> </w:t>
      </w:r>
      <w:r w:rsidR="009962AD" w:rsidRPr="00330065">
        <w:rPr>
          <w:rFonts w:ascii="Calibri" w:hAnsi="Calibri"/>
          <w:sz w:val="22"/>
          <w:szCs w:val="22"/>
          <w:lang w:val="fr-FR"/>
        </w:rPr>
        <w:t>(vezi Figura 14 mai jos)</w:t>
      </w:r>
      <w:r w:rsidRPr="00330065">
        <w:rPr>
          <w:rFonts w:ascii="Calibri" w:hAnsi="Calibri"/>
          <w:sz w:val="22"/>
          <w:szCs w:val="22"/>
          <w:lang w:val="fr-FR"/>
        </w:rPr>
        <w:t xml:space="preserve">. </w:t>
      </w:r>
      <w:r w:rsidRPr="00330065">
        <w:rPr>
          <w:rFonts w:ascii="Calibri" w:hAnsi="Calibri"/>
          <w:b/>
          <w:sz w:val="22"/>
          <w:szCs w:val="22"/>
          <w:lang w:val="fr-FR"/>
        </w:rPr>
        <w:t>Un total de</w:t>
      </w:r>
      <w:r w:rsidRPr="00330065">
        <w:rPr>
          <w:b/>
          <w:lang w:val="fr-FR"/>
        </w:rPr>
        <w:t xml:space="preserve"> 3063 Vt/12 h care tranzitează municipiul, reprezentând</w:t>
      </w:r>
      <w:r w:rsidRPr="00F10F90">
        <w:rPr>
          <w:b/>
          <w:lang w:val="fr-FR"/>
        </w:rPr>
        <w:t xml:space="preserve"> 11 % din totalul vehiculelor care utilizează arterele de penetraţie în municipiu, cele mai importante relaţii fiind</w:t>
      </w:r>
      <w:r w:rsidRPr="00326EA5">
        <w:rPr>
          <w:lang w:val="fr-FR"/>
        </w:rPr>
        <w:t>:</w:t>
      </w:r>
    </w:p>
    <w:p w:rsidR="00B02F41" w:rsidRPr="00326EA5" w:rsidRDefault="00B02F41" w:rsidP="00F10F90">
      <w:pPr>
        <w:pStyle w:val="Default"/>
        <w:numPr>
          <w:ilvl w:val="0"/>
          <w:numId w:val="35"/>
        </w:numPr>
        <w:spacing w:line="360" w:lineRule="auto"/>
        <w:ind w:left="2268"/>
        <w:jc w:val="both"/>
        <w:rPr>
          <w:rFonts w:cs="Arial"/>
          <w:sz w:val="22"/>
          <w:szCs w:val="22"/>
        </w:rPr>
      </w:pPr>
      <w:r w:rsidRPr="00326EA5">
        <w:rPr>
          <w:rFonts w:cs="Arial"/>
          <w:sz w:val="22"/>
          <w:szCs w:val="22"/>
        </w:rPr>
        <w:t>Bucureşti → Siret</w:t>
      </w:r>
    </w:p>
    <w:p w:rsidR="00B02F41" w:rsidRPr="00326EA5" w:rsidRDefault="00B02F41" w:rsidP="00F10F90">
      <w:pPr>
        <w:pStyle w:val="Default"/>
        <w:numPr>
          <w:ilvl w:val="0"/>
          <w:numId w:val="35"/>
        </w:numPr>
        <w:spacing w:line="360" w:lineRule="auto"/>
        <w:ind w:left="2268"/>
        <w:jc w:val="both"/>
        <w:rPr>
          <w:rFonts w:cs="Arial"/>
          <w:sz w:val="22"/>
          <w:szCs w:val="22"/>
        </w:rPr>
      </w:pPr>
      <w:r w:rsidRPr="00326EA5">
        <w:rPr>
          <w:rFonts w:cs="Arial"/>
          <w:sz w:val="22"/>
          <w:szCs w:val="22"/>
        </w:rPr>
        <w:t>Bucureşti → Vatra Dornei</w:t>
      </w:r>
    </w:p>
    <w:p w:rsidR="00B02F41" w:rsidRPr="00326EA5" w:rsidRDefault="00B02F41" w:rsidP="00F10F90">
      <w:pPr>
        <w:pStyle w:val="Default"/>
        <w:numPr>
          <w:ilvl w:val="0"/>
          <w:numId w:val="35"/>
        </w:numPr>
        <w:spacing w:line="360" w:lineRule="auto"/>
        <w:ind w:left="2268"/>
        <w:jc w:val="both"/>
        <w:rPr>
          <w:rFonts w:cs="Arial"/>
          <w:sz w:val="22"/>
          <w:szCs w:val="22"/>
        </w:rPr>
      </w:pPr>
      <w:r w:rsidRPr="00326EA5">
        <w:rPr>
          <w:rFonts w:cs="Arial"/>
          <w:sz w:val="22"/>
          <w:szCs w:val="22"/>
        </w:rPr>
        <w:t>Bucureşti → Botoşani</w:t>
      </w:r>
    </w:p>
    <w:p w:rsidR="00B02F41" w:rsidRPr="00DD1D6E" w:rsidRDefault="00B02F41" w:rsidP="006F1E85">
      <w:pPr>
        <w:pStyle w:val="Default"/>
        <w:keepNext/>
        <w:spacing w:line="360" w:lineRule="auto"/>
        <w:jc w:val="center"/>
      </w:pPr>
      <w:r w:rsidRPr="00215219">
        <w:rPr>
          <w:sz w:val="22"/>
          <w:szCs w:val="22"/>
          <w:lang w:val="en-US"/>
        </w:rPr>
        <w:object w:dxaOrig="12345" w:dyaOrig="10065">
          <v:shape id="_x0000_i1027" type="#_x0000_t75" style="width:451.65pt;height:366.55pt" o:ole="">
            <v:imagedata r:id="rId92" o:title=""/>
          </v:shape>
          <o:OLEObject Type="Embed" ProgID="AutoCAD.Drawing.18" ShapeID="_x0000_i1027" DrawAspect="Content" ObjectID="_1505130023" r:id="rId93"/>
        </w:object>
      </w:r>
      <w:r w:rsidR="00DD1D6E" w:rsidRPr="00DD1D6E">
        <w:rPr>
          <w:rFonts w:ascii="Arial" w:hAnsi="Arial" w:cs="Arial"/>
          <w:b/>
          <w:sz w:val="18"/>
          <w:lang w:val="fr-FR"/>
        </w:rPr>
        <w:t xml:space="preserve">Figura </w:t>
      </w:r>
      <w:r w:rsidR="00662E36" w:rsidRPr="00DD1D6E">
        <w:rPr>
          <w:rFonts w:ascii="Arial" w:hAnsi="Arial" w:cs="Arial"/>
          <w:b/>
          <w:sz w:val="18"/>
        </w:rPr>
        <w:fldChar w:fldCharType="begin"/>
      </w:r>
      <w:r w:rsidR="00DD1D6E" w:rsidRPr="00DD1D6E">
        <w:rPr>
          <w:rFonts w:ascii="Arial" w:hAnsi="Arial" w:cs="Arial"/>
          <w:b/>
          <w:sz w:val="18"/>
          <w:lang w:val="fr-FR"/>
        </w:rPr>
        <w:instrText xml:space="preserve"> SEQ Figura \* ARABIC </w:instrText>
      </w:r>
      <w:r w:rsidR="00662E36" w:rsidRPr="00DD1D6E">
        <w:rPr>
          <w:rFonts w:ascii="Arial" w:hAnsi="Arial" w:cs="Arial"/>
          <w:b/>
          <w:sz w:val="18"/>
        </w:rPr>
        <w:fldChar w:fldCharType="separate"/>
      </w:r>
      <w:r w:rsidR="001A1538">
        <w:rPr>
          <w:rFonts w:ascii="Arial" w:hAnsi="Arial" w:cs="Arial"/>
          <w:b/>
          <w:noProof/>
          <w:sz w:val="18"/>
          <w:lang w:val="fr-FR"/>
        </w:rPr>
        <w:t>14</w:t>
      </w:r>
      <w:r w:rsidR="00662E36" w:rsidRPr="00DD1D6E">
        <w:rPr>
          <w:rFonts w:ascii="Arial" w:hAnsi="Arial" w:cs="Arial"/>
          <w:b/>
          <w:sz w:val="18"/>
        </w:rPr>
        <w:fldChar w:fldCharType="end"/>
      </w:r>
      <w:r w:rsidR="00DD1D6E" w:rsidRPr="00DD1D6E">
        <w:rPr>
          <w:rFonts w:ascii="Arial" w:hAnsi="Arial" w:cs="Arial"/>
          <w:sz w:val="18"/>
          <w:lang w:val="fr-FR"/>
        </w:rPr>
        <w:t xml:space="preserve"> – Diagrama traficului de tranzit (în 2008) (veh. etalon/12h</w:t>
      </w:r>
      <w:r w:rsidR="00DD1D6E" w:rsidRPr="00DD1D6E">
        <w:rPr>
          <w:sz w:val="18"/>
          <w:lang w:val="fr-FR"/>
        </w:rPr>
        <w:t>)</w:t>
      </w:r>
    </w:p>
    <w:p w:rsidR="00B02F41" w:rsidRPr="00326EA5" w:rsidRDefault="00B02F41" w:rsidP="00B02F41">
      <w:pPr>
        <w:pStyle w:val="Default"/>
        <w:spacing w:line="360" w:lineRule="auto"/>
        <w:jc w:val="both"/>
        <w:rPr>
          <w:sz w:val="22"/>
          <w:szCs w:val="22"/>
        </w:rPr>
      </w:pPr>
    </w:p>
    <w:p w:rsidR="00B02F41" w:rsidRPr="004657D0" w:rsidRDefault="00B02F41" w:rsidP="003D3D17">
      <w:pPr>
        <w:pStyle w:val="ListParagraph"/>
        <w:numPr>
          <w:ilvl w:val="0"/>
          <w:numId w:val="36"/>
        </w:numPr>
        <w:rPr>
          <w:rFonts w:ascii="Calibri" w:hAnsi="Calibri"/>
          <w:sz w:val="24"/>
          <w:u w:val="single"/>
          <w:lang w:val="ro-RO"/>
        </w:rPr>
      </w:pPr>
      <w:bookmarkStart w:id="103" w:name="_Toc404178797"/>
      <w:bookmarkStart w:id="104" w:name="_Toc404341162"/>
      <w:r w:rsidRPr="004657D0">
        <w:rPr>
          <w:rFonts w:ascii="Calibri" w:hAnsi="Calibri"/>
          <w:sz w:val="24"/>
          <w:u w:val="single"/>
          <w:lang w:val="ro-RO"/>
        </w:rPr>
        <w:t>Realizarea măsurătorilor de trafic în intersecții la orele de vârf AM și PM</w:t>
      </w:r>
      <w:bookmarkEnd w:id="103"/>
      <w:bookmarkEnd w:id="104"/>
    </w:p>
    <w:p w:rsidR="00B02F41" w:rsidRDefault="00B02F41" w:rsidP="00B02F41">
      <w:pPr>
        <w:spacing w:line="360" w:lineRule="auto"/>
        <w:ind w:firstLine="708"/>
        <w:jc w:val="both"/>
        <w:rPr>
          <w:rFonts w:ascii="Calibri" w:hAnsi="Calibri"/>
          <w:b/>
          <w:color w:val="4F81BD"/>
          <w:sz w:val="22"/>
          <w:szCs w:val="22"/>
          <w:lang w:val="ro-RO"/>
        </w:rPr>
      </w:pPr>
    </w:p>
    <w:p w:rsidR="00B02F41" w:rsidRPr="00915FD6" w:rsidRDefault="00B02F41" w:rsidP="00F07537">
      <w:pPr>
        <w:spacing w:line="360" w:lineRule="auto"/>
        <w:ind w:firstLine="708"/>
        <w:jc w:val="both"/>
        <w:rPr>
          <w:rFonts w:ascii="Calibri" w:hAnsi="Calibri"/>
          <w:color w:val="000000"/>
          <w:sz w:val="22"/>
          <w:szCs w:val="22"/>
          <w:lang w:val="ro-RO"/>
        </w:rPr>
      </w:pPr>
      <w:r w:rsidRPr="00F10F90">
        <w:rPr>
          <w:rFonts w:ascii="Calibri" w:hAnsi="Calibri"/>
          <w:color w:val="000000"/>
          <w:sz w:val="22"/>
          <w:szCs w:val="22"/>
          <w:lang w:val="ro-RO"/>
        </w:rPr>
        <w:t>Conform studiului de circulaţie în municipiul</w:t>
      </w:r>
      <w:r w:rsidRPr="00915FD6">
        <w:rPr>
          <w:rFonts w:ascii="Calibri" w:hAnsi="Calibri"/>
          <w:color w:val="000000"/>
          <w:sz w:val="22"/>
          <w:szCs w:val="22"/>
          <w:lang w:val="ro-RO"/>
        </w:rPr>
        <w:t xml:space="preserve"> Suceava şi în urma observaţiilor din teren a rezultat necesitatea efectuării de recensăminte (pe lângă nodurile care determină graful reţelei) </w:t>
      </w:r>
      <w:r w:rsidRPr="00F10F90">
        <w:rPr>
          <w:rFonts w:ascii="Calibri" w:hAnsi="Calibri"/>
          <w:b/>
          <w:color w:val="000000"/>
          <w:sz w:val="22"/>
          <w:szCs w:val="22"/>
          <w:lang w:val="ro-RO"/>
        </w:rPr>
        <w:t>în următoarele noduri rutiere (intersecţii), considerate ca generatoare de disfuncţionalităţi în trafic</w:t>
      </w:r>
      <w:r w:rsidRPr="00915FD6">
        <w:rPr>
          <w:rFonts w:ascii="Calibri" w:hAnsi="Calibri"/>
          <w:color w:val="000000"/>
          <w:sz w:val="22"/>
          <w:szCs w:val="22"/>
          <w:lang w:val="ro-RO"/>
        </w:rPr>
        <w:t>:</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 xml:space="preserve">Intersecţia str. Sofia Vicoveanca cu bd. 1 Decembrie 1918- total </w:t>
      </w:r>
      <w:r w:rsidRPr="00F07537">
        <w:rPr>
          <w:rFonts w:ascii="Calibri" w:hAnsi="Calibri"/>
          <w:sz w:val="22"/>
          <w:szCs w:val="22"/>
          <w:lang w:val="ro-RO"/>
        </w:rPr>
        <w:t>intrări: 4405Vt/h;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1 Decembrie 1918 cu Calea Obcinilor- total intrări:3142 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1 Mai cu str. Scurtă - total intrări: 2902 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1 Mai cu str. Universităţii - total intrări: 5888 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Ştefan cel Mare cu str. Mărăşeşti</w:t>
      </w:r>
      <w:r w:rsidR="0078249A">
        <w:rPr>
          <w:rFonts w:ascii="Calibri" w:hAnsi="Calibri"/>
          <w:color w:val="000000"/>
          <w:sz w:val="22"/>
          <w:szCs w:val="22"/>
          <w:lang w:val="ro-RO"/>
        </w:rPr>
        <w:t xml:space="preserve"> </w:t>
      </w:r>
      <w:r w:rsidRPr="00915FD6">
        <w:rPr>
          <w:rFonts w:ascii="Calibri" w:hAnsi="Calibri"/>
          <w:color w:val="000000"/>
          <w:sz w:val="22"/>
          <w:szCs w:val="22"/>
          <w:lang w:val="ro-RO"/>
        </w:rPr>
        <w:t>- total intrări:3318 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Ana Ipătescu cu str. Mitropolie</w:t>
      </w:r>
      <w:r w:rsidR="0078249A">
        <w:rPr>
          <w:rFonts w:ascii="Calibri" w:hAnsi="Calibri"/>
          <w:color w:val="000000"/>
          <w:sz w:val="22"/>
          <w:szCs w:val="22"/>
          <w:lang w:val="ro-RO"/>
        </w:rPr>
        <w:t xml:space="preserve">i </w:t>
      </w:r>
      <w:r w:rsidRPr="00915FD6">
        <w:rPr>
          <w:rFonts w:ascii="Calibri" w:hAnsi="Calibri"/>
          <w:color w:val="000000"/>
          <w:sz w:val="22"/>
          <w:szCs w:val="22"/>
          <w:lang w:val="ro-RO"/>
        </w:rPr>
        <w:t>- total intrări:4589 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str. Mitropoliei cu Str. Parcului</w:t>
      </w:r>
      <w:r w:rsidR="0078249A">
        <w:rPr>
          <w:rFonts w:ascii="Calibri" w:hAnsi="Calibri"/>
          <w:color w:val="000000"/>
          <w:sz w:val="22"/>
          <w:szCs w:val="22"/>
          <w:lang w:val="ro-RO"/>
        </w:rPr>
        <w:t xml:space="preserve"> </w:t>
      </w:r>
      <w:r w:rsidRPr="00915FD6">
        <w:rPr>
          <w:rFonts w:ascii="Calibri" w:hAnsi="Calibri"/>
          <w:color w:val="000000"/>
          <w:sz w:val="22"/>
          <w:szCs w:val="22"/>
          <w:lang w:val="ro-RO"/>
        </w:rPr>
        <w:t>- total intrări:1020 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Ana Ipătescu cu str. N. Bălcescu</w:t>
      </w:r>
      <w:r w:rsidR="0078249A">
        <w:rPr>
          <w:rFonts w:ascii="Calibri" w:hAnsi="Calibri"/>
          <w:color w:val="000000"/>
          <w:sz w:val="22"/>
          <w:szCs w:val="22"/>
          <w:lang w:val="ro-RO"/>
        </w:rPr>
        <w:t xml:space="preserve"> </w:t>
      </w:r>
      <w:r w:rsidRPr="00915FD6">
        <w:rPr>
          <w:rFonts w:ascii="Calibri" w:hAnsi="Calibri"/>
          <w:color w:val="000000"/>
          <w:sz w:val="22"/>
          <w:szCs w:val="22"/>
          <w:lang w:val="ro-RO"/>
        </w:rPr>
        <w:t>- total intrări:5806 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Ana Ipătescu cu str. Petru Rareş</w:t>
      </w:r>
      <w:r w:rsidR="0078249A">
        <w:rPr>
          <w:rFonts w:ascii="Calibri" w:hAnsi="Calibri"/>
          <w:color w:val="000000"/>
          <w:sz w:val="22"/>
          <w:szCs w:val="22"/>
          <w:lang w:val="ro-RO"/>
        </w:rPr>
        <w:t xml:space="preserve"> </w:t>
      </w:r>
      <w:r w:rsidRPr="00915FD6">
        <w:rPr>
          <w:rFonts w:ascii="Calibri" w:hAnsi="Calibri"/>
          <w:color w:val="000000"/>
          <w:sz w:val="22"/>
          <w:szCs w:val="22"/>
          <w:lang w:val="ro-RO"/>
        </w:rPr>
        <w:t>- total intrări:4232 Vt/h;</w:t>
      </w:r>
    </w:p>
    <w:p w:rsidR="00B02F41" w:rsidRPr="00915FD6" w:rsidRDefault="00B02F41" w:rsidP="00F10F90">
      <w:pPr>
        <w:spacing w:line="360" w:lineRule="auto"/>
        <w:ind w:left="851" w:firstLine="283"/>
        <w:jc w:val="both"/>
        <w:rPr>
          <w:rFonts w:ascii="Calibri" w:hAnsi="Calibri"/>
          <w:color w:val="000000"/>
          <w:sz w:val="22"/>
          <w:szCs w:val="22"/>
          <w:lang w:val="ro-RO"/>
        </w:rPr>
      </w:pPr>
      <w:r w:rsidRPr="00915FD6">
        <w:rPr>
          <w:rFonts w:ascii="Calibri" w:hAnsi="Calibri"/>
          <w:color w:val="000000"/>
          <w:sz w:val="22"/>
          <w:szCs w:val="22"/>
          <w:lang w:val="ro-RO"/>
        </w:rPr>
        <w:lastRenderedPageBreak/>
        <w:t>-</w:t>
      </w:r>
      <w:r w:rsidRPr="00915FD6">
        <w:rPr>
          <w:rFonts w:ascii="Calibri" w:hAnsi="Calibri"/>
          <w:color w:val="000000"/>
          <w:sz w:val="22"/>
          <w:szCs w:val="22"/>
          <w:lang w:val="ro-RO"/>
        </w:rPr>
        <w:tab/>
        <w:t>Intersecţia Calea Unirii cu str. Traian Vuia- total intrări:478 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Calea Unirii cu Calea Burdujeni- total intrări:2346 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str. 22 Decembrie cu str. Gh. Doja- total intrări:964 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G. Enescu cu Calea Obcinilor- total intrări:1324 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G. Enescu cu str. Universităţii- total intrări:1892 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bd. G. Enescu cu str. Mărăşeşti- total intrări:2592 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str. M. Viteazul cu str. M. Eminescu- total intrări:3348 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Calea Mitocului cu str. G.A. Ghica- total intrări:1904Vt/h;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str. Cernăuţi cu str. Traian Vuia- total intrări:3956Vt/h;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Intersecţia str. Cernăuţi cu DC 74- total intrări:2902Vt/h;</w:t>
      </w:r>
    </w:p>
    <w:p w:rsidR="00B02F41" w:rsidRPr="00915FD6" w:rsidRDefault="00B02F41" w:rsidP="00B02F41">
      <w:pPr>
        <w:spacing w:line="360" w:lineRule="auto"/>
        <w:ind w:firstLine="708"/>
        <w:jc w:val="both"/>
        <w:rPr>
          <w:rFonts w:ascii="Calibri" w:hAnsi="Calibri"/>
          <w:color w:val="000000"/>
          <w:sz w:val="22"/>
          <w:szCs w:val="22"/>
          <w:lang w:val="ro-RO"/>
        </w:rPr>
      </w:pPr>
      <w:r w:rsidRPr="00915FD6">
        <w:rPr>
          <w:rFonts w:ascii="Calibri" w:hAnsi="Calibri"/>
          <w:color w:val="000000"/>
          <w:sz w:val="22"/>
          <w:szCs w:val="22"/>
          <w:lang w:val="ro-RO"/>
        </w:rPr>
        <w:t>-</w:t>
      </w:r>
      <w:r w:rsidRPr="00915FD6">
        <w:rPr>
          <w:rFonts w:ascii="Calibri" w:hAnsi="Calibri"/>
          <w:color w:val="000000"/>
          <w:sz w:val="22"/>
          <w:szCs w:val="22"/>
          <w:lang w:val="ro-RO"/>
        </w:rPr>
        <w:tab/>
        <w:t xml:space="preserve">Intersecţia str. Mărăşeşti cu str. </w:t>
      </w:r>
      <w:r>
        <w:rPr>
          <w:rFonts w:ascii="Calibri" w:hAnsi="Calibri"/>
          <w:color w:val="000000"/>
          <w:sz w:val="22"/>
          <w:szCs w:val="22"/>
          <w:lang w:val="ro-RO"/>
        </w:rPr>
        <w:t xml:space="preserve">Zamcei- total intrări:1670Vt/h. </w:t>
      </w:r>
    </w:p>
    <w:p w:rsidR="00B02F41" w:rsidRPr="00915FD6" w:rsidRDefault="00B02F41" w:rsidP="00B02F41">
      <w:pPr>
        <w:pStyle w:val="ListParagraph"/>
        <w:ind w:left="1080"/>
        <w:rPr>
          <w:color w:val="000000"/>
          <w:u w:val="single"/>
          <w:lang w:val="ro-RO"/>
        </w:rPr>
      </w:pPr>
    </w:p>
    <w:p w:rsidR="00B02F41" w:rsidRPr="00912807" w:rsidRDefault="00B02F41" w:rsidP="00B02F41">
      <w:pPr>
        <w:spacing w:line="360" w:lineRule="auto"/>
        <w:ind w:firstLine="708"/>
        <w:jc w:val="both"/>
        <w:rPr>
          <w:rFonts w:ascii="Calibri" w:hAnsi="Calibri"/>
          <w:sz w:val="22"/>
          <w:szCs w:val="22"/>
          <w:lang w:val="ro-RO"/>
        </w:rPr>
      </w:pPr>
      <w:r w:rsidRPr="00912807">
        <w:rPr>
          <w:rFonts w:ascii="Calibri" w:hAnsi="Calibri"/>
          <w:sz w:val="22"/>
          <w:szCs w:val="22"/>
          <w:lang w:val="ro-RO"/>
        </w:rPr>
        <w:t>Capacitatea de circulaţie a intersecţiilor se exprimă prin numărul maxim de participanţi la trafic care pot traversa sau schimba direcţia de mers în condiţii de siguranţă şi fluenţă a traficului.</w:t>
      </w:r>
    </w:p>
    <w:p w:rsidR="00B02F41" w:rsidRPr="00F10F90" w:rsidRDefault="00B02F41" w:rsidP="00B02F41">
      <w:pPr>
        <w:spacing w:line="360" w:lineRule="auto"/>
        <w:ind w:firstLine="708"/>
        <w:jc w:val="both"/>
        <w:rPr>
          <w:rFonts w:ascii="Calibri" w:hAnsi="Calibri"/>
          <w:b/>
          <w:sz w:val="22"/>
          <w:szCs w:val="22"/>
          <w:lang w:val="ro-RO"/>
        </w:rPr>
      </w:pPr>
      <w:r w:rsidRPr="00F10F90">
        <w:rPr>
          <w:rFonts w:ascii="Calibri" w:hAnsi="Calibri"/>
          <w:b/>
          <w:sz w:val="22"/>
          <w:szCs w:val="22"/>
          <w:lang w:val="ro-RO"/>
        </w:rPr>
        <w:t>Din analiza valorilor de trafic se poate remarca faptul că traficul total intrat în intersecţii se încadrează în general în intervalul 1000…7000 Vt sau la limită, recomandările corespunzătoare fiind de amenajare a canalizării circulaţiei, dirijată cu semafoare, precum şi pieţe cu circulaţie giratorie continuă şi canalizată.</w:t>
      </w:r>
    </w:p>
    <w:p w:rsidR="00B02F41" w:rsidRPr="004657D0" w:rsidRDefault="00B02F41" w:rsidP="00B02F41">
      <w:pPr>
        <w:spacing w:line="360" w:lineRule="auto"/>
        <w:ind w:firstLine="708"/>
        <w:jc w:val="both"/>
        <w:textAlignment w:val="auto"/>
        <w:rPr>
          <w:rFonts w:ascii="Calibri" w:hAnsi="Calibri"/>
          <w:color w:val="000000"/>
          <w:sz w:val="22"/>
          <w:szCs w:val="22"/>
          <w:lang w:val="it-IT"/>
        </w:rPr>
      </w:pPr>
      <w:r w:rsidRPr="00912807">
        <w:rPr>
          <w:rFonts w:ascii="Calibri" w:hAnsi="Calibri"/>
          <w:color w:val="000000"/>
          <w:sz w:val="22"/>
          <w:szCs w:val="22"/>
          <w:lang w:val="it-IT"/>
        </w:rPr>
        <w:t xml:space="preserve">Amenajarea şi echiparea intersecţiei trebuie să asigure preluarea integrală a fluxurilor provenite de pe străzile concurente, respectându-se distanţele minime de amplasare a intersecţiilor, conform reglementărilor </w:t>
      </w:r>
      <w:r w:rsidRPr="004657D0">
        <w:rPr>
          <w:rFonts w:ascii="Calibri" w:hAnsi="Calibri"/>
          <w:color w:val="000000"/>
          <w:sz w:val="22"/>
          <w:szCs w:val="22"/>
          <w:lang w:val="it-IT"/>
        </w:rPr>
        <w:t>tehnice specifice. Pe baza diagramelor de trafic din intersecţii se pot determina mai multe variante ale schemei de organizare a deplasării fluxurilor din intersecţii, adoptându-se soluţia care reduce la minimum timpul total de traversare şi volumele de lucrări</w:t>
      </w:r>
      <w:r w:rsidR="00F07537">
        <w:rPr>
          <w:rFonts w:ascii="Calibri" w:hAnsi="Calibri"/>
          <w:color w:val="000000"/>
          <w:sz w:val="22"/>
          <w:szCs w:val="22"/>
          <w:lang w:val="it-IT"/>
        </w:rPr>
        <w:t>.</w:t>
      </w:r>
    </w:p>
    <w:p w:rsidR="00B02F41" w:rsidRPr="004657D0" w:rsidRDefault="00B02F41" w:rsidP="00B02F41">
      <w:pPr>
        <w:spacing w:line="360" w:lineRule="auto"/>
        <w:jc w:val="both"/>
        <w:rPr>
          <w:rFonts w:ascii="Calibri" w:hAnsi="Calibri"/>
          <w:sz w:val="22"/>
          <w:szCs w:val="22"/>
          <w:lang w:val="it-IT"/>
        </w:rPr>
      </w:pPr>
    </w:p>
    <w:p w:rsidR="00B02F41" w:rsidRPr="004657D0" w:rsidRDefault="00B02F41" w:rsidP="003D3D17">
      <w:pPr>
        <w:pStyle w:val="ListParagraph"/>
        <w:numPr>
          <w:ilvl w:val="0"/>
          <w:numId w:val="36"/>
        </w:numPr>
        <w:rPr>
          <w:rFonts w:ascii="Calibri" w:hAnsi="Calibri"/>
          <w:sz w:val="24"/>
          <w:u w:val="single"/>
          <w:lang w:val="it-IT"/>
        </w:rPr>
      </w:pPr>
      <w:bookmarkStart w:id="105" w:name="_Toc404178798"/>
      <w:bookmarkStart w:id="106" w:name="_Toc404341163"/>
      <w:r w:rsidRPr="004657D0">
        <w:rPr>
          <w:rFonts w:ascii="Calibri" w:hAnsi="Calibri"/>
          <w:sz w:val="24"/>
          <w:u w:val="single"/>
          <w:lang w:val="it-IT"/>
        </w:rPr>
        <w:t>Dezvoltarea Modelului de Transport pentru orele de vârf de dimineață AM și după-amiază PM și analiza performanței traficului la ora de varf în situația actuală</w:t>
      </w:r>
      <w:bookmarkEnd w:id="105"/>
      <w:bookmarkEnd w:id="106"/>
      <w:r w:rsidRPr="004657D0">
        <w:rPr>
          <w:rFonts w:ascii="Calibri" w:hAnsi="Calibri"/>
          <w:sz w:val="24"/>
          <w:u w:val="single"/>
          <w:lang w:val="it-IT"/>
        </w:rPr>
        <w:t xml:space="preserve"> </w:t>
      </w:r>
    </w:p>
    <w:p w:rsidR="00B02F41" w:rsidRPr="004657D0" w:rsidRDefault="00B02F41" w:rsidP="00B02F41">
      <w:pPr>
        <w:pStyle w:val="ListParagraph"/>
        <w:ind w:left="1080"/>
        <w:rPr>
          <w:rFonts w:ascii="Calibri" w:hAnsi="Calibri"/>
          <w:sz w:val="24"/>
          <w:u w:val="single"/>
          <w:lang w:val="it-IT"/>
        </w:rPr>
      </w:pPr>
    </w:p>
    <w:p w:rsidR="00B02F41" w:rsidRPr="004657D0" w:rsidRDefault="00B02F41" w:rsidP="00B02F41">
      <w:pPr>
        <w:spacing w:line="360" w:lineRule="auto"/>
        <w:ind w:firstLine="708"/>
        <w:jc w:val="both"/>
        <w:rPr>
          <w:rFonts w:ascii="Calibri" w:hAnsi="Calibri"/>
          <w:sz w:val="22"/>
          <w:szCs w:val="22"/>
          <w:lang w:val="it-IT"/>
        </w:rPr>
      </w:pPr>
      <w:r w:rsidRPr="004657D0">
        <w:rPr>
          <w:rFonts w:ascii="Calibri" w:hAnsi="Calibri"/>
          <w:sz w:val="22"/>
          <w:szCs w:val="22"/>
          <w:lang w:val="it-IT"/>
        </w:rPr>
        <w:t>Efectuarea de m</w:t>
      </w:r>
      <w:r>
        <w:rPr>
          <w:rFonts w:ascii="Calibri" w:hAnsi="Calibri"/>
          <w:sz w:val="22"/>
          <w:szCs w:val="22"/>
          <w:lang w:val="it-IT"/>
        </w:rPr>
        <w:t>ă</w:t>
      </w:r>
      <w:r w:rsidRPr="004657D0">
        <w:rPr>
          <w:rFonts w:ascii="Calibri" w:hAnsi="Calibri"/>
          <w:sz w:val="22"/>
          <w:szCs w:val="22"/>
          <w:lang w:val="it-IT"/>
        </w:rPr>
        <w:t>sur</w:t>
      </w:r>
      <w:r>
        <w:rPr>
          <w:rFonts w:ascii="Calibri" w:hAnsi="Calibri"/>
          <w:sz w:val="22"/>
          <w:szCs w:val="22"/>
          <w:lang w:val="it-IT"/>
        </w:rPr>
        <w:t>ă</w:t>
      </w:r>
      <w:r w:rsidRPr="004657D0">
        <w:rPr>
          <w:rFonts w:ascii="Calibri" w:hAnsi="Calibri"/>
          <w:sz w:val="22"/>
          <w:szCs w:val="22"/>
          <w:lang w:val="it-IT"/>
        </w:rPr>
        <w:t>tori de circula</w:t>
      </w:r>
      <w:r>
        <w:rPr>
          <w:rFonts w:ascii="Calibri" w:hAnsi="Calibri"/>
          <w:sz w:val="22"/>
          <w:szCs w:val="22"/>
          <w:lang w:val="it-IT"/>
        </w:rPr>
        <w:t>ţie pe intervale de o oră</w:t>
      </w:r>
      <w:r w:rsidRPr="004657D0">
        <w:rPr>
          <w:rFonts w:ascii="Calibri" w:hAnsi="Calibri"/>
          <w:sz w:val="22"/>
          <w:szCs w:val="22"/>
          <w:lang w:val="it-IT"/>
        </w:rPr>
        <w:t xml:space="preserve">, divizate </w:t>
      </w:r>
      <w:r>
        <w:rPr>
          <w:rFonts w:ascii="Calibri" w:hAnsi="Calibri"/>
          <w:sz w:val="22"/>
          <w:szCs w:val="22"/>
          <w:lang w:val="it-IT"/>
        </w:rPr>
        <w:t>î</w:t>
      </w:r>
      <w:r w:rsidRPr="004657D0">
        <w:rPr>
          <w:rFonts w:ascii="Calibri" w:hAnsi="Calibri"/>
          <w:sz w:val="22"/>
          <w:szCs w:val="22"/>
          <w:lang w:val="it-IT"/>
        </w:rPr>
        <w:t>n intervale de 15 minute a condus l</w:t>
      </w:r>
      <w:r>
        <w:rPr>
          <w:rFonts w:ascii="Calibri" w:hAnsi="Calibri"/>
          <w:sz w:val="22"/>
          <w:szCs w:val="22"/>
          <w:lang w:val="it-IT"/>
        </w:rPr>
        <w:t>a realizarea diagramei de evoluţ</w:t>
      </w:r>
      <w:r w:rsidRPr="004657D0">
        <w:rPr>
          <w:rFonts w:ascii="Calibri" w:hAnsi="Calibri"/>
          <w:sz w:val="22"/>
          <w:szCs w:val="22"/>
          <w:lang w:val="it-IT"/>
        </w:rPr>
        <w:t>ie zilnic</w:t>
      </w:r>
      <w:r>
        <w:rPr>
          <w:rFonts w:ascii="Calibri" w:hAnsi="Calibri"/>
          <w:sz w:val="22"/>
          <w:szCs w:val="22"/>
          <w:lang w:val="it-IT"/>
        </w:rPr>
        <w:t>ă</w:t>
      </w:r>
      <w:r w:rsidRPr="004657D0">
        <w:rPr>
          <w:rFonts w:ascii="Calibri" w:hAnsi="Calibri"/>
          <w:sz w:val="22"/>
          <w:szCs w:val="22"/>
          <w:lang w:val="it-IT"/>
        </w:rPr>
        <w:t xml:space="preserve"> a traficului. </w:t>
      </w:r>
    </w:p>
    <w:p w:rsidR="00B02F41" w:rsidRPr="004657D0" w:rsidRDefault="00B02F41" w:rsidP="00B02F41">
      <w:pPr>
        <w:spacing w:line="360" w:lineRule="auto"/>
        <w:ind w:firstLine="708"/>
        <w:jc w:val="both"/>
        <w:rPr>
          <w:rFonts w:ascii="Calibri" w:hAnsi="Calibri"/>
          <w:sz w:val="22"/>
          <w:szCs w:val="22"/>
          <w:lang w:val="it-IT"/>
        </w:rPr>
      </w:pPr>
      <w:r w:rsidRPr="004657D0">
        <w:rPr>
          <w:rFonts w:ascii="Calibri" w:hAnsi="Calibri"/>
          <w:sz w:val="22"/>
          <w:szCs w:val="22"/>
          <w:lang w:val="it-IT"/>
        </w:rPr>
        <w:t>Intensitatea traficului pe străzile de cartier cu una sau mai multe benzi carosabile este variabilă (ex. 5</w:t>
      </w:r>
      <w:r w:rsidR="009962AD">
        <w:rPr>
          <w:rFonts w:ascii="Calibri" w:hAnsi="Calibri"/>
          <w:sz w:val="22"/>
          <w:szCs w:val="22"/>
          <w:lang w:val="it-IT"/>
        </w:rPr>
        <w:t xml:space="preserve">0…500 veh. fizice/zi – </w:t>
      </w:r>
      <w:r w:rsidR="009962AD" w:rsidRPr="00330065">
        <w:rPr>
          <w:rFonts w:ascii="Calibri" w:hAnsi="Calibri"/>
          <w:sz w:val="22"/>
          <w:szCs w:val="22"/>
          <w:lang w:val="it-IT"/>
        </w:rPr>
        <w:t>trafic foarte</w:t>
      </w:r>
      <w:r w:rsidRPr="00330065">
        <w:rPr>
          <w:rFonts w:ascii="Calibri" w:hAnsi="Calibri"/>
          <w:sz w:val="22"/>
          <w:szCs w:val="22"/>
          <w:lang w:val="it-IT"/>
        </w:rPr>
        <w:t xml:space="preserve"> uşor</w:t>
      </w:r>
      <w:r w:rsidRPr="004657D0">
        <w:rPr>
          <w:rFonts w:ascii="Calibri" w:hAnsi="Calibri"/>
          <w:sz w:val="22"/>
          <w:szCs w:val="22"/>
          <w:lang w:val="it-IT"/>
        </w:rPr>
        <w:t xml:space="preserve"> şi uşor) iar pentru străzi</w:t>
      </w:r>
      <w:r>
        <w:rPr>
          <w:rFonts w:ascii="Calibri" w:hAnsi="Calibri"/>
          <w:sz w:val="22"/>
          <w:szCs w:val="22"/>
          <w:lang w:val="it-IT"/>
        </w:rPr>
        <w:t>,</w:t>
      </w:r>
      <w:r w:rsidRPr="004657D0">
        <w:rPr>
          <w:rFonts w:ascii="Calibri" w:hAnsi="Calibri"/>
          <w:sz w:val="22"/>
          <w:szCs w:val="22"/>
          <w:lang w:val="it-IT"/>
        </w:rPr>
        <w:t xml:space="preserve"> principale componente ale reţelei majore de circulaţie intensitatea ajunge la 3000… şi peste 7500 veh./zi, corespunzător claselor de trafic mediu şi greu.</w:t>
      </w:r>
    </w:p>
    <w:p w:rsidR="00B02F41" w:rsidRPr="00912807" w:rsidRDefault="00B02F41" w:rsidP="00B02F41">
      <w:pPr>
        <w:spacing w:line="360" w:lineRule="auto"/>
        <w:ind w:firstLine="708"/>
        <w:jc w:val="both"/>
        <w:rPr>
          <w:rFonts w:ascii="Calibri" w:hAnsi="Calibri"/>
          <w:sz w:val="22"/>
          <w:szCs w:val="22"/>
          <w:lang w:val="it-IT"/>
        </w:rPr>
      </w:pPr>
      <w:r w:rsidRPr="004657D0">
        <w:rPr>
          <w:rFonts w:ascii="Calibri" w:hAnsi="Calibri"/>
          <w:sz w:val="22"/>
          <w:szCs w:val="22"/>
          <w:lang w:val="it-IT"/>
        </w:rPr>
        <w:lastRenderedPageBreak/>
        <w:t>Rezultatele m</w:t>
      </w:r>
      <w:r>
        <w:rPr>
          <w:rFonts w:ascii="Calibri" w:hAnsi="Calibri"/>
          <w:sz w:val="22"/>
          <w:szCs w:val="22"/>
          <w:lang w:val="it-IT"/>
        </w:rPr>
        <w:t>ă</w:t>
      </w:r>
      <w:r w:rsidRPr="004657D0">
        <w:rPr>
          <w:rFonts w:ascii="Calibri" w:hAnsi="Calibri"/>
          <w:sz w:val="22"/>
          <w:szCs w:val="22"/>
          <w:lang w:val="it-IT"/>
        </w:rPr>
        <w:t>sur</w:t>
      </w:r>
      <w:r>
        <w:rPr>
          <w:rFonts w:ascii="Calibri" w:hAnsi="Calibri"/>
          <w:sz w:val="22"/>
          <w:szCs w:val="22"/>
          <w:lang w:val="it-IT"/>
        </w:rPr>
        <w:t>ă</w:t>
      </w:r>
      <w:r w:rsidRPr="004657D0">
        <w:rPr>
          <w:rFonts w:ascii="Calibri" w:hAnsi="Calibri"/>
          <w:sz w:val="22"/>
          <w:szCs w:val="22"/>
          <w:lang w:val="it-IT"/>
        </w:rPr>
        <w:t>torilor de</w:t>
      </w:r>
      <w:r w:rsidRPr="00912807">
        <w:rPr>
          <w:rFonts w:ascii="Calibri" w:hAnsi="Calibri"/>
          <w:sz w:val="22"/>
          <w:szCs w:val="22"/>
          <w:lang w:val="it-IT"/>
        </w:rPr>
        <w:t xml:space="preserve"> trafic, desf</w:t>
      </w:r>
      <w:r>
        <w:rPr>
          <w:rFonts w:ascii="Calibri" w:hAnsi="Calibri"/>
          <w:sz w:val="22"/>
          <w:szCs w:val="22"/>
          <w:lang w:val="it-IT"/>
        </w:rPr>
        <w:t>ăş</w:t>
      </w:r>
      <w:r w:rsidRPr="00912807">
        <w:rPr>
          <w:rFonts w:ascii="Calibri" w:hAnsi="Calibri"/>
          <w:sz w:val="22"/>
          <w:szCs w:val="22"/>
          <w:lang w:val="it-IT"/>
        </w:rPr>
        <w:t>urate pe o durat</w:t>
      </w:r>
      <w:r>
        <w:rPr>
          <w:rFonts w:ascii="Calibri" w:hAnsi="Calibri"/>
          <w:sz w:val="22"/>
          <w:szCs w:val="22"/>
          <w:lang w:val="it-IT"/>
        </w:rPr>
        <w:t>ă</w:t>
      </w:r>
      <w:r w:rsidRPr="00912807">
        <w:rPr>
          <w:rFonts w:ascii="Calibri" w:hAnsi="Calibri"/>
          <w:sz w:val="22"/>
          <w:szCs w:val="22"/>
          <w:lang w:val="it-IT"/>
        </w:rPr>
        <w:t xml:space="preserve"> de o or</w:t>
      </w:r>
      <w:r>
        <w:rPr>
          <w:rFonts w:ascii="Calibri" w:hAnsi="Calibri"/>
          <w:sz w:val="22"/>
          <w:szCs w:val="22"/>
          <w:lang w:val="it-IT"/>
        </w:rPr>
        <w:t>ă</w:t>
      </w:r>
      <w:r w:rsidRPr="00912807">
        <w:rPr>
          <w:rFonts w:ascii="Calibri" w:hAnsi="Calibri"/>
          <w:sz w:val="22"/>
          <w:szCs w:val="22"/>
          <w:lang w:val="it-IT"/>
        </w:rPr>
        <w:t xml:space="preserve">, </w:t>
      </w:r>
      <w:r>
        <w:rPr>
          <w:rFonts w:ascii="Calibri" w:hAnsi="Calibri"/>
          <w:sz w:val="22"/>
          <w:szCs w:val="22"/>
          <w:lang w:val="it-IT"/>
        </w:rPr>
        <w:t>î</w:t>
      </w:r>
      <w:r w:rsidRPr="00912807">
        <w:rPr>
          <w:rFonts w:ascii="Calibri" w:hAnsi="Calibri"/>
          <w:sz w:val="22"/>
          <w:szCs w:val="22"/>
          <w:lang w:val="it-IT"/>
        </w:rPr>
        <w:t>n diverse intervale orare, au fost extrapolate la trafic zilnic folosind urm</w:t>
      </w:r>
      <w:r>
        <w:rPr>
          <w:rFonts w:ascii="Calibri" w:hAnsi="Calibri"/>
          <w:sz w:val="22"/>
          <w:szCs w:val="22"/>
          <w:lang w:val="it-IT"/>
        </w:rPr>
        <w:t>ă</w:t>
      </w:r>
      <w:r w:rsidRPr="00912807">
        <w:rPr>
          <w:rFonts w:ascii="Calibri" w:hAnsi="Calibri"/>
          <w:sz w:val="22"/>
          <w:szCs w:val="22"/>
          <w:lang w:val="it-IT"/>
        </w:rPr>
        <w:t>toarea distribu</w:t>
      </w:r>
      <w:r>
        <w:rPr>
          <w:rFonts w:ascii="Calibri" w:hAnsi="Calibri"/>
          <w:sz w:val="22"/>
          <w:szCs w:val="22"/>
          <w:lang w:val="it-IT"/>
        </w:rPr>
        <w:t>ţ</w:t>
      </w:r>
      <w:r w:rsidRPr="00912807">
        <w:rPr>
          <w:rFonts w:ascii="Calibri" w:hAnsi="Calibri"/>
          <w:sz w:val="22"/>
          <w:szCs w:val="22"/>
          <w:lang w:val="it-IT"/>
        </w:rPr>
        <w:t xml:space="preserve">ie a traficului orar, exprimat </w:t>
      </w:r>
      <w:r>
        <w:rPr>
          <w:rFonts w:ascii="Calibri" w:hAnsi="Calibri"/>
          <w:sz w:val="22"/>
          <w:szCs w:val="22"/>
          <w:lang w:val="it-IT"/>
        </w:rPr>
        <w:t>î</w:t>
      </w:r>
      <w:r w:rsidRPr="00912807">
        <w:rPr>
          <w:rFonts w:ascii="Calibri" w:hAnsi="Calibri"/>
          <w:sz w:val="22"/>
          <w:szCs w:val="22"/>
          <w:lang w:val="it-IT"/>
        </w:rPr>
        <w:t>n vehicule etalon autoturisme:</w:t>
      </w:r>
    </w:p>
    <w:p w:rsidR="00F10F90" w:rsidRDefault="00B02F41" w:rsidP="00F10F90">
      <w:pPr>
        <w:keepNext/>
        <w:spacing w:line="360" w:lineRule="auto"/>
        <w:jc w:val="both"/>
      </w:pPr>
      <w:r>
        <w:rPr>
          <w:rFonts w:ascii="Calibri" w:hAnsi="Calibri"/>
          <w:noProof/>
          <w:sz w:val="22"/>
          <w:szCs w:val="22"/>
        </w:rPr>
        <w:drawing>
          <wp:inline distT="0" distB="0" distL="0" distR="0" wp14:anchorId="1904F969" wp14:editId="6EE0FA32">
            <wp:extent cx="6209665" cy="3328035"/>
            <wp:effectExtent l="0" t="0" r="63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209665" cy="3328035"/>
                    </a:xfrm>
                    <a:prstGeom prst="rect">
                      <a:avLst/>
                    </a:prstGeom>
                    <a:noFill/>
                    <a:ln>
                      <a:noFill/>
                    </a:ln>
                  </pic:spPr>
                </pic:pic>
              </a:graphicData>
            </a:graphic>
          </wp:inline>
        </w:drawing>
      </w:r>
    </w:p>
    <w:p w:rsidR="00B02F41" w:rsidRDefault="00F10F90" w:rsidP="006F1E85">
      <w:pPr>
        <w:spacing w:line="360" w:lineRule="auto"/>
        <w:ind w:firstLine="708"/>
        <w:textAlignment w:val="auto"/>
        <w:rPr>
          <w:color w:val="000000"/>
          <w:sz w:val="18"/>
          <w:szCs w:val="22"/>
          <w:lang w:val="fr-FR"/>
        </w:rPr>
      </w:pPr>
      <w:r w:rsidRPr="00F10F90">
        <w:rPr>
          <w:b/>
          <w:sz w:val="18"/>
          <w:lang w:val="fr-FR"/>
        </w:rPr>
        <w:t xml:space="preserve">Figura </w:t>
      </w:r>
      <w:r w:rsidR="00662E36" w:rsidRPr="00F10F90">
        <w:rPr>
          <w:b/>
          <w:sz w:val="18"/>
        </w:rPr>
        <w:fldChar w:fldCharType="begin"/>
      </w:r>
      <w:r w:rsidRPr="00F10F90">
        <w:rPr>
          <w:b/>
          <w:sz w:val="18"/>
          <w:lang w:val="fr-FR"/>
        </w:rPr>
        <w:instrText xml:space="preserve"> SEQ Figura \* ARABIC </w:instrText>
      </w:r>
      <w:r w:rsidR="00662E36" w:rsidRPr="00F10F90">
        <w:rPr>
          <w:b/>
          <w:sz w:val="18"/>
        </w:rPr>
        <w:fldChar w:fldCharType="separate"/>
      </w:r>
      <w:r w:rsidR="001A1538">
        <w:rPr>
          <w:b/>
          <w:noProof/>
          <w:sz w:val="18"/>
          <w:lang w:val="fr-FR"/>
        </w:rPr>
        <w:t>15</w:t>
      </w:r>
      <w:r w:rsidR="00662E36" w:rsidRPr="00F10F90">
        <w:rPr>
          <w:b/>
          <w:sz w:val="18"/>
        </w:rPr>
        <w:fldChar w:fldCharType="end"/>
      </w:r>
      <w:r w:rsidRPr="00F10F90">
        <w:rPr>
          <w:sz w:val="18"/>
          <w:lang w:val="fr-FR"/>
        </w:rPr>
        <w:t xml:space="preserve"> - </w:t>
      </w:r>
      <w:r w:rsidRPr="00F10F90">
        <w:rPr>
          <w:color w:val="000000"/>
          <w:sz w:val="18"/>
          <w:szCs w:val="22"/>
          <w:lang w:val="fr-FR"/>
        </w:rPr>
        <w:t>Distribuţia traficului orar zilnic în intervalul de 24 ore</w:t>
      </w:r>
    </w:p>
    <w:p w:rsidR="00F10F90" w:rsidRPr="00F10F90" w:rsidRDefault="00F10F90" w:rsidP="00F10F90">
      <w:pPr>
        <w:spacing w:line="360" w:lineRule="auto"/>
        <w:ind w:firstLine="708"/>
        <w:jc w:val="both"/>
        <w:textAlignment w:val="auto"/>
        <w:rPr>
          <w:color w:val="000000"/>
          <w:szCs w:val="22"/>
          <w:lang w:val="fr-FR"/>
        </w:rPr>
      </w:pPr>
    </w:p>
    <w:p w:rsidR="00B02F41" w:rsidRPr="00B02F41" w:rsidRDefault="00B02F41" w:rsidP="00B02F41">
      <w:pPr>
        <w:spacing w:line="360" w:lineRule="auto"/>
        <w:ind w:firstLine="708"/>
        <w:jc w:val="both"/>
        <w:rPr>
          <w:rFonts w:ascii="Calibri" w:hAnsi="Calibri"/>
          <w:sz w:val="22"/>
          <w:szCs w:val="22"/>
          <w:lang w:val="fr-FR"/>
        </w:rPr>
      </w:pPr>
      <w:r w:rsidRPr="00F10F90">
        <w:rPr>
          <w:rFonts w:ascii="Calibri" w:hAnsi="Calibri"/>
          <w:b/>
          <w:sz w:val="22"/>
          <w:szCs w:val="22"/>
          <w:lang w:val="fr-FR"/>
        </w:rPr>
        <w:t>Se poate observa faptul că în intervalul 07:00-21:00 intensitatea traficului orar este mai mare decat media zilnică orară.</w:t>
      </w:r>
      <w:r w:rsidRPr="00B02F41">
        <w:rPr>
          <w:rFonts w:ascii="Calibri" w:hAnsi="Calibri"/>
          <w:sz w:val="22"/>
          <w:szCs w:val="22"/>
          <w:lang w:val="fr-FR"/>
        </w:rPr>
        <w:t xml:space="preserve"> De asemenea, </w:t>
      </w:r>
      <w:r w:rsidRPr="00F10F90">
        <w:rPr>
          <w:rFonts w:ascii="Calibri" w:hAnsi="Calibri"/>
          <w:b/>
          <w:sz w:val="22"/>
          <w:szCs w:val="22"/>
          <w:lang w:val="fr-FR"/>
        </w:rPr>
        <w:t>există două perioade de vârf, în care intensitatea orară depășește de apoximativ 1,5 ori media zilnică orară, și anume intervalele 7-9, respectiv 17-19.</w:t>
      </w:r>
    </w:p>
    <w:p w:rsidR="00B02F41" w:rsidRDefault="00B02F41" w:rsidP="00B02F41">
      <w:pPr>
        <w:autoSpaceDE w:val="0"/>
        <w:spacing w:line="360" w:lineRule="auto"/>
        <w:jc w:val="both"/>
        <w:textAlignment w:val="auto"/>
        <w:rPr>
          <w:rFonts w:ascii="Calibri" w:hAnsi="Calibri" w:cs="Calibri"/>
          <w:b/>
          <w:color w:val="000000"/>
          <w:sz w:val="22"/>
          <w:szCs w:val="22"/>
          <w:lang w:val="fr-FR"/>
        </w:rPr>
      </w:pPr>
      <w:r w:rsidRPr="00B02F41">
        <w:rPr>
          <w:rFonts w:ascii="Calibri" w:hAnsi="Calibri" w:cs="Calibri"/>
          <w:color w:val="000000"/>
          <w:sz w:val="22"/>
          <w:szCs w:val="22"/>
          <w:lang w:val="fr-FR"/>
        </w:rPr>
        <w:tab/>
      </w:r>
      <w:r w:rsidRPr="00F10F90">
        <w:rPr>
          <w:rFonts w:ascii="Calibri" w:hAnsi="Calibri" w:cs="Calibri"/>
          <w:b/>
          <w:color w:val="000000"/>
          <w:sz w:val="22"/>
          <w:szCs w:val="22"/>
          <w:lang w:val="fr-FR"/>
        </w:rPr>
        <w:t>Pentru diminuarea traficului la orele de vârf este recomandată folosirea de trasee alternative şi crearea de noi artere care să  poată prelua concentrarea traficului din anumite zone.</w:t>
      </w:r>
    </w:p>
    <w:p w:rsidR="006F1E85" w:rsidRPr="00F10F90" w:rsidRDefault="006F1E85" w:rsidP="00B02F41">
      <w:pPr>
        <w:autoSpaceDE w:val="0"/>
        <w:spacing w:line="360" w:lineRule="auto"/>
        <w:jc w:val="both"/>
        <w:textAlignment w:val="auto"/>
        <w:rPr>
          <w:rFonts w:ascii="Calibri" w:hAnsi="Calibri" w:cs="Calibri"/>
          <w:b/>
          <w:color w:val="000000"/>
          <w:sz w:val="22"/>
          <w:szCs w:val="22"/>
          <w:lang w:val="fr-FR"/>
        </w:rPr>
      </w:pPr>
    </w:p>
    <w:p w:rsidR="00AD2B6C" w:rsidRPr="00326EA5" w:rsidRDefault="00AD2B6C" w:rsidP="00CF286B">
      <w:pPr>
        <w:pStyle w:val="Heading4"/>
      </w:pPr>
      <w:bookmarkStart w:id="107" w:name="_Toc412111282"/>
      <w:r w:rsidRPr="00326EA5">
        <w:t>Sinteza analizei şi disfuncţii privind nivelul de mobilitate rutieră pentru situaţia actuală în m</w:t>
      </w:r>
      <w:r>
        <w:t>unicipiul</w:t>
      </w:r>
      <w:r w:rsidRPr="00326EA5">
        <w:t xml:space="preserve"> Suceava</w:t>
      </w:r>
      <w:bookmarkEnd w:id="107"/>
    </w:p>
    <w:p w:rsidR="00B02F41" w:rsidRPr="008E30DA" w:rsidRDefault="00B02F41" w:rsidP="00B02F41">
      <w:pPr>
        <w:spacing w:line="360" w:lineRule="auto"/>
        <w:jc w:val="both"/>
        <w:rPr>
          <w:rFonts w:ascii="Calibri" w:hAnsi="Calibri"/>
          <w:sz w:val="22"/>
          <w:szCs w:val="22"/>
          <w:lang w:val="ro-RO"/>
        </w:rPr>
      </w:pPr>
    </w:p>
    <w:p w:rsidR="00B02F41" w:rsidRPr="00F10F90" w:rsidRDefault="00B02F41" w:rsidP="00B02F41">
      <w:pPr>
        <w:spacing w:line="360" w:lineRule="auto"/>
        <w:ind w:firstLine="708"/>
        <w:jc w:val="both"/>
        <w:rPr>
          <w:rFonts w:ascii="Calibri" w:hAnsi="Calibri"/>
          <w:b/>
          <w:i/>
          <w:sz w:val="22"/>
          <w:szCs w:val="22"/>
          <w:u w:val="single"/>
          <w:lang w:val="ro-RO"/>
        </w:rPr>
      </w:pPr>
      <w:r w:rsidRPr="00F10F90">
        <w:rPr>
          <w:rFonts w:ascii="Calibri" w:hAnsi="Calibri"/>
          <w:b/>
          <w:i/>
          <w:sz w:val="22"/>
          <w:szCs w:val="22"/>
          <w:u w:val="single"/>
          <w:lang w:val="ro-RO"/>
        </w:rPr>
        <w:t>Datorită creșterii cererii de transport cu autoturismul, se observă o creştere corespunzătoare a timpului petrecut în trafic cu 20 - 43% pentru autoturisme şi taximetre, unde o creştere de 43% este estimată în cazul în care nu se implementează nici un proiect până în anul 2025,</w:t>
      </w:r>
      <w:r w:rsidRPr="00F10F90">
        <w:rPr>
          <w:rFonts w:ascii="Calibri" w:hAnsi="Calibri"/>
          <w:b/>
          <w:sz w:val="22"/>
          <w:szCs w:val="22"/>
          <w:lang w:val="ro-RO"/>
        </w:rPr>
        <w:t xml:space="preserve"> </w:t>
      </w:r>
      <w:r w:rsidRPr="00F10F90">
        <w:rPr>
          <w:rFonts w:ascii="Calibri" w:hAnsi="Calibri"/>
          <w:b/>
          <w:i/>
          <w:sz w:val="22"/>
          <w:szCs w:val="22"/>
          <w:u w:val="single"/>
          <w:lang w:val="ro-RO"/>
        </w:rPr>
        <w:t>şi o crestere de 20% este estimată în cazul în care se implementează toate proiectele luate în considerare şi de asemenea măsurile de restricţionare a utilizării autoturismului şi încurajarea transportului public.</w:t>
      </w:r>
    </w:p>
    <w:p w:rsidR="00B02F41" w:rsidRPr="008E30DA" w:rsidRDefault="00B02F41" w:rsidP="00B02F41">
      <w:pPr>
        <w:spacing w:line="360" w:lineRule="auto"/>
        <w:ind w:firstLine="708"/>
        <w:jc w:val="both"/>
        <w:rPr>
          <w:rFonts w:ascii="Calibri" w:hAnsi="Calibri"/>
          <w:sz w:val="22"/>
          <w:szCs w:val="22"/>
          <w:lang w:val="ro-RO"/>
        </w:rPr>
      </w:pPr>
      <w:r w:rsidRPr="008E30DA">
        <w:rPr>
          <w:rFonts w:ascii="Calibri" w:hAnsi="Calibri"/>
          <w:sz w:val="22"/>
          <w:szCs w:val="22"/>
          <w:lang w:val="ro-RO"/>
        </w:rPr>
        <w:lastRenderedPageBreak/>
        <w:t>Se observ</w:t>
      </w:r>
      <w:r>
        <w:rPr>
          <w:rFonts w:ascii="Calibri" w:hAnsi="Calibri"/>
          <w:sz w:val="22"/>
          <w:szCs w:val="22"/>
          <w:lang w:val="ro-RO"/>
        </w:rPr>
        <w:t>ă</w:t>
      </w:r>
      <w:r w:rsidRPr="008E30DA">
        <w:rPr>
          <w:rFonts w:ascii="Calibri" w:hAnsi="Calibri"/>
          <w:sz w:val="22"/>
          <w:szCs w:val="22"/>
          <w:lang w:val="ro-RO"/>
        </w:rPr>
        <w:t xml:space="preserve"> în general o scădere a vitezei de circulație pentru autoturisme, taximetre și autovehicule de transport marfă datorită cre</w:t>
      </w:r>
      <w:r>
        <w:rPr>
          <w:rFonts w:ascii="Calibri" w:hAnsi="Calibri"/>
          <w:sz w:val="22"/>
          <w:szCs w:val="22"/>
          <w:lang w:val="ro-RO"/>
        </w:rPr>
        <w:t>ş</w:t>
      </w:r>
      <w:r w:rsidRPr="008E30DA">
        <w:rPr>
          <w:rFonts w:ascii="Calibri" w:hAnsi="Calibri"/>
          <w:sz w:val="22"/>
          <w:szCs w:val="22"/>
          <w:lang w:val="ro-RO"/>
        </w:rPr>
        <w:t>terii substan</w:t>
      </w:r>
      <w:r>
        <w:rPr>
          <w:rFonts w:ascii="Calibri" w:hAnsi="Calibri"/>
          <w:sz w:val="22"/>
          <w:szCs w:val="22"/>
          <w:lang w:val="ro-RO"/>
        </w:rPr>
        <w:t>ţ</w:t>
      </w:r>
      <w:r w:rsidRPr="008E30DA">
        <w:rPr>
          <w:rFonts w:ascii="Calibri" w:hAnsi="Calibri"/>
          <w:sz w:val="22"/>
          <w:szCs w:val="22"/>
          <w:lang w:val="ro-RO"/>
        </w:rPr>
        <w:t>iale a cererii pentru toate modurile de transport.</w:t>
      </w:r>
    </w:p>
    <w:p w:rsidR="00B02F41" w:rsidRPr="008E30DA" w:rsidRDefault="00B02F41" w:rsidP="00B02F41">
      <w:pPr>
        <w:spacing w:line="360" w:lineRule="auto"/>
        <w:ind w:firstLine="708"/>
        <w:jc w:val="both"/>
        <w:rPr>
          <w:rFonts w:ascii="Calibri" w:hAnsi="Calibri"/>
          <w:sz w:val="22"/>
          <w:szCs w:val="22"/>
          <w:lang w:val="ro-RO"/>
        </w:rPr>
      </w:pPr>
      <w:r w:rsidRPr="008E30DA">
        <w:rPr>
          <w:rFonts w:ascii="Calibri" w:hAnsi="Calibri"/>
          <w:sz w:val="22"/>
          <w:szCs w:val="22"/>
          <w:lang w:val="ro-RO"/>
        </w:rPr>
        <w:t xml:space="preserve">Având în vedere creşterea blocajelor în trafic, </w:t>
      </w:r>
      <w:r w:rsidRPr="00DD1D6E">
        <w:rPr>
          <w:rFonts w:ascii="Calibri" w:hAnsi="Calibri"/>
          <w:b/>
          <w:sz w:val="22"/>
          <w:szCs w:val="22"/>
          <w:lang w:val="ro-RO"/>
        </w:rPr>
        <w:t>este absolut necesară reabilitarea şi modernizarea reţelei de străzi urbane</w:t>
      </w:r>
      <w:r w:rsidRPr="008E30DA">
        <w:rPr>
          <w:rFonts w:ascii="Calibri" w:hAnsi="Calibri"/>
          <w:sz w:val="22"/>
          <w:szCs w:val="22"/>
          <w:lang w:val="ro-RO"/>
        </w:rPr>
        <w:t xml:space="preserve"> pentru evitarea concentrărilor excesive de trafic, scurtarea distanţelor de parcurs între zonele funcţionale ale oraşului, precum şi eliminarea blocajelor în punctele de acces către oraş.</w:t>
      </w:r>
    </w:p>
    <w:p w:rsidR="00B02F41" w:rsidRPr="005C5FA8" w:rsidRDefault="0078249A" w:rsidP="00B02F41">
      <w:pPr>
        <w:spacing w:line="360" w:lineRule="auto"/>
        <w:ind w:firstLine="708"/>
        <w:jc w:val="both"/>
        <w:rPr>
          <w:rFonts w:ascii="Calibri" w:hAnsi="Calibri"/>
          <w:sz w:val="22"/>
          <w:szCs w:val="22"/>
          <w:lang w:val="ro-RO"/>
        </w:rPr>
      </w:pPr>
      <w:r>
        <w:rPr>
          <w:rFonts w:ascii="Calibri" w:hAnsi="Calibri"/>
          <w:sz w:val="22"/>
          <w:szCs w:val="22"/>
          <w:lang w:val="ro-RO"/>
        </w:rPr>
        <w:t>De asemenea</w:t>
      </w:r>
      <w:r w:rsidR="00DD1D6E" w:rsidRPr="005C5FA8">
        <w:rPr>
          <w:rFonts w:ascii="Calibri" w:hAnsi="Calibri"/>
          <w:sz w:val="22"/>
          <w:szCs w:val="22"/>
          <w:lang w:val="ro-RO"/>
        </w:rPr>
        <w:t>, a</w:t>
      </w:r>
      <w:r w:rsidR="00B02F41" w:rsidRPr="005C5FA8">
        <w:rPr>
          <w:rFonts w:ascii="Calibri" w:hAnsi="Calibri"/>
          <w:sz w:val="22"/>
          <w:szCs w:val="22"/>
          <w:lang w:val="ro-RO"/>
        </w:rPr>
        <w:t xml:space="preserve">pare necesitatea unei mai </w:t>
      </w:r>
      <w:r w:rsidR="00B02F41" w:rsidRPr="005C5FA8">
        <w:rPr>
          <w:rFonts w:ascii="Calibri" w:hAnsi="Calibri"/>
          <w:b/>
          <w:sz w:val="22"/>
          <w:szCs w:val="22"/>
          <w:lang w:val="ro-RO"/>
        </w:rPr>
        <w:t xml:space="preserve">bune </w:t>
      </w:r>
      <w:r>
        <w:rPr>
          <w:rFonts w:ascii="Calibri" w:hAnsi="Calibri"/>
          <w:b/>
          <w:sz w:val="22"/>
          <w:szCs w:val="22"/>
          <w:lang w:val="ro-RO"/>
        </w:rPr>
        <w:t>„</w:t>
      </w:r>
      <w:r w:rsidRPr="005C5FA8">
        <w:rPr>
          <w:rFonts w:ascii="Calibri" w:hAnsi="Calibri"/>
          <w:b/>
          <w:sz w:val="22"/>
          <w:szCs w:val="22"/>
          <w:lang w:val="ro-RO"/>
        </w:rPr>
        <w:t>vascularizări</w:t>
      </w:r>
      <w:r>
        <w:rPr>
          <w:rFonts w:ascii="Calibri" w:hAnsi="Calibri"/>
          <w:b/>
          <w:sz w:val="22"/>
          <w:szCs w:val="22"/>
          <w:lang w:val="ro-RO"/>
        </w:rPr>
        <w:t>”</w:t>
      </w:r>
      <w:r w:rsidR="00B02F41" w:rsidRPr="005C5FA8">
        <w:rPr>
          <w:rFonts w:ascii="Calibri" w:hAnsi="Calibri"/>
          <w:b/>
          <w:sz w:val="22"/>
          <w:szCs w:val="22"/>
          <w:lang w:val="ro-RO"/>
        </w:rPr>
        <w:t>a reţelei de stră</w:t>
      </w:r>
      <w:r>
        <w:rPr>
          <w:rFonts w:ascii="Calibri" w:hAnsi="Calibri"/>
          <w:b/>
          <w:sz w:val="22"/>
          <w:szCs w:val="22"/>
          <w:lang w:val="ro-RO"/>
        </w:rPr>
        <w:t>zi prin proiecta</w:t>
      </w:r>
      <w:r w:rsidR="00B02F41" w:rsidRPr="005C5FA8">
        <w:rPr>
          <w:rFonts w:ascii="Calibri" w:hAnsi="Calibri"/>
          <w:b/>
          <w:sz w:val="22"/>
          <w:szCs w:val="22"/>
          <w:lang w:val="ro-RO"/>
        </w:rPr>
        <w:t>rea unor noi trasee care să micşoreze traficul din zona centrală</w:t>
      </w:r>
      <w:r w:rsidR="00B02F41" w:rsidRPr="005C5FA8">
        <w:rPr>
          <w:rFonts w:ascii="Calibri" w:hAnsi="Calibri"/>
          <w:sz w:val="22"/>
          <w:szCs w:val="22"/>
          <w:lang w:val="ro-RO"/>
        </w:rPr>
        <w:t xml:space="preserve"> a municipiului pentru asigurarea </w:t>
      </w:r>
      <w:r w:rsidR="00DD1D6E" w:rsidRPr="005C5FA8">
        <w:rPr>
          <w:rFonts w:ascii="Calibri" w:hAnsi="Calibri"/>
          <w:sz w:val="22"/>
          <w:szCs w:val="22"/>
          <w:lang w:val="ro-RO"/>
        </w:rPr>
        <w:t>bunei desfășurări a circulației pe întreg perimetrul orașului.</w:t>
      </w:r>
    </w:p>
    <w:p w:rsidR="00B02F41" w:rsidRPr="00DD1D6E" w:rsidRDefault="00B02F41" w:rsidP="00F07537">
      <w:pPr>
        <w:spacing w:line="360" w:lineRule="auto"/>
        <w:ind w:firstLine="708"/>
        <w:jc w:val="both"/>
        <w:rPr>
          <w:rFonts w:ascii="Calibri" w:hAnsi="Calibri"/>
          <w:b/>
          <w:sz w:val="22"/>
          <w:szCs w:val="22"/>
          <w:lang w:val="fr-FR"/>
        </w:rPr>
      </w:pPr>
      <w:r w:rsidRPr="00DD1D6E">
        <w:rPr>
          <w:rFonts w:ascii="Calibri" w:hAnsi="Calibri"/>
          <w:sz w:val="22"/>
          <w:szCs w:val="22"/>
          <w:lang w:val="fr-FR"/>
        </w:rPr>
        <w:t>De asemenea,</w:t>
      </w:r>
      <w:r w:rsidRPr="00DD1D6E">
        <w:rPr>
          <w:rFonts w:ascii="Calibri" w:hAnsi="Calibri"/>
          <w:b/>
          <w:sz w:val="22"/>
          <w:szCs w:val="22"/>
          <w:lang w:val="fr-FR"/>
        </w:rPr>
        <w:t xml:space="preserve"> se va optimiza traficul auto existent. Se vor reloca fluxurile de trafic şi zonele de staţionare atât prin elemente de infrastructură noi şi ajustarea celor actuale cât şi prin instituirea de reguli de restricţie sau condiţionare selectivă a accesului sau staţionării, în scopul degajării zonei centrale şi a zonelor rezidenţiale şi eliminarea din intravilan a traficului rutier de tranzit şi periferizarea structurilor </w:t>
      </w:r>
      <w:r w:rsidR="00F07537" w:rsidRPr="00DD1D6E">
        <w:rPr>
          <w:rFonts w:ascii="Calibri" w:hAnsi="Calibri"/>
          <w:b/>
          <w:sz w:val="22"/>
          <w:szCs w:val="22"/>
          <w:lang w:val="fr-FR"/>
        </w:rPr>
        <w:t>care atrag trafic auto ridicat.</w:t>
      </w:r>
    </w:p>
    <w:p w:rsidR="00B02F41" w:rsidRPr="002F31A7" w:rsidRDefault="00B02F41" w:rsidP="00B02F41">
      <w:pPr>
        <w:pStyle w:val="Header"/>
        <w:tabs>
          <w:tab w:val="clear" w:pos="4320"/>
          <w:tab w:val="clear" w:pos="8640"/>
        </w:tabs>
        <w:spacing w:line="288" w:lineRule="auto"/>
        <w:rPr>
          <w:lang w:val="ro-RO"/>
        </w:rPr>
      </w:pPr>
    </w:p>
    <w:p w:rsidR="00B02F41" w:rsidRDefault="00B02F41" w:rsidP="00B02F41">
      <w:pPr>
        <w:rPr>
          <w:lang w:val="ro-RO"/>
        </w:rPr>
      </w:pPr>
    </w:p>
    <w:p w:rsidR="00B02F41" w:rsidRDefault="00B02F41" w:rsidP="00B02F41">
      <w:pPr>
        <w:rPr>
          <w:lang w:val="ro-RO"/>
        </w:rPr>
      </w:pPr>
    </w:p>
    <w:p w:rsidR="00B02F41" w:rsidRDefault="00B02F41" w:rsidP="00B02F41">
      <w:pPr>
        <w:rPr>
          <w:lang w:val="ro-RO"/>
        </w:rPr>
      </w:pPr>
    </w:p>
    <w:p w:rsidR="00B7394B" w:rsidRPr="00B7394B" w:rsidRDefault="00B02F41" w:rsidP="00B02F41">
      <w:pPr>
        <w:rPr>
          <w:lang w:val="ro-RO"/>
        </w:rPr>
      </w:pPr>
      <w:r>
        <w:rPr>
          <w:lang w:val="ro-RO"/>
        </w:rPr>
        <w:br w:type="page"/>
      </w:r>
    </w:p>
    <w:p w:rsidR="00FE7A5B" w:rsidRPr="002F31A7" w:rsidRDefault="00DA18C0" w:rsidP="00684D99">
      <w:pPr>
        <w:pStyle w:val="Heading1"/>
        <w:spacing w:after="0" w:line="288" w:lineRule="auto"/>
        <w:rPr>
          <w:lang w:val="ro-RO"/>
        </w:rPr>
      </w:pPr>
      <w:r w:rsidRPr="002F31A7">
        <w:rPr>
          <w:lang w:val="ro-RO"/>
        </w:rPr>
        <w:lastRenderedPageBreak/>
        <w:t xml:space="preserve"> </w:t>
      </w:r>
      <w:bookmarkStart w:id="108" w:name="_Toc404178816"/>
      <w:bookmarkStart w:id="109" w:name="_Toc412111283"/>
      <w:r w:rsidR="005E70B0">
        <w:rPr>
          <w:lang w:val="ro-RO"/>
        </w:rPr>
        <w:t>A</w:t>
      </w:r>
      <w:r w:rsidR="005E70B0" w:rsidRPr="002F31A7">
        <w:rPr>
          <w:lang w:val="ro-RO"/>
        </w:rPr>
        <w:t>uditul mobilității</w:t>
      </w:r>
      <w:r w:rsidR="00983395">
        <w:rPr>
          <w:lang w:val="ro-RO"/>
        </w:rPr>
        <w:t xml:space="preserve"> urbane durabile în municipiul S</w:t>
      </w:r>
      <w:r w:rsidR="00630BA0">
        <w:rPr>
          <w:lang w:val="ro-RO"/>
        </w:rPr>
        <w:t>uceava pe baza consultării Grupului de L</w:t>
      </w:r>
      <w:r w:rsidR="005E70B0" w:rsidRPr="002F31A7">
        <w:rPr>
          <w:lang w:val="ro-RO"/>
        </w:rPr>
        <w:t>ucru printr-un chestionar de analiză a procesului și domeniilor de planificare a mobilității urbane</w:t>
      </w:r>
      <w:bookmarkEnd w:id="108"/>
      <w:bookmarkEnd w:id="109"/>
      <w:r w:rsidR="005E70B0" w:rsidRPr="002F31A7">
        <w:rPr>
          <w:lang w:val="ro-RO"/>
        </w:rPr>
        <w:t xml:space="preserve"> </w:t>
      </w:r>
    </w:p>
    <w:p w:rsidR="00FE7A5B" w:rsidRDefault="00FE7A5B" w:rsidP="00684D99">
      <w:pPr>
        <w:spacing w:line="288" w:lineRule="auto"/>
        <w:rPr>
          <w:lang w:val="ro-RO"/>
        </w:rPr>
      </w:pPr>
    </w:p>
    <w:p w:rsidR="00B7394B" w:rsidRPr="002F31A7" w:rsidRDefault="00B7394B" w:rsidP="00684D99">
      <w:pPr>
        <w:spacing w:line="288" w:lineRule="auto"/>
        <w:rPr>
          <w:lang w:val="ro-RO"/>
        </w:rPr>
      </w:pPr>
    </w:p>
    <w:p w:rsidR="00FE7A5B" w:rsidRPr="002F31A7" w:rsidRDefault="00DA18C0" w:rsidP="00684D99">
      <w:pPr>
        <w:pStyle w:val="Heading2"/>
        <w:spacing w:after="0" w:line="288" w:lineRule="auto"/>
        <w:rPr>
          <w:lang w:val="ro-RO"/>
        </w:rPr>
      </w:pPr>
      <w:bookmarkStart w:id="110" w:name="_Toc404178817"/>
      <w:bookmarkStart w:id="111" w:name="_Toc412111284"/>
      <w:r w:rsidRPr="002F31A7">
        <w:rPr>
          <w:lang w:val="ro-RO"/>
        </w:rPr>
        <w:t>Chestionar și Grup de Lucru (GL)</w:t>
      </w:r>
      <w:bookmarkEnd w:id="110"/>
      <w:bookmarkEnd w:id="111"/>
    </w:p>
    <w:p w:rsidR="00936E9E" w:rsidRPr="002F31A7" w:rsidRDefault="00936E9E" w:rsidP="00936E9E">
      <w:pPr>
        <w:rPr>
          <w:lang w:val="ro-RO"/>
        </w:rPr>
      </w:pPr>
    </w:p>
    <w:p w:rsidR="00936E9E" w:rsidRPr="00E67C6E" w:rsidRDefault="00936E9E" w:rsidP="003A329A">
      <w:pPr>
        <w:spacing w:line="360" w:lineRule="auto"/>
        <w:ind w:firstLine="709"/>
        <w:jc w:val="both"/>
        <w:rPr>
          <w:rFonts w:asciiTheme="minorHAnsi" w:hAnsiTheme="minorHAnsi"/>
          <w:sz w:val="22"/>
          <w:szCs w:val="22"/>
          <w:lang w:val="ro-RO"/>
        </w:rPr>
      </w:pPr>
      <w:r w:rsidRPr="00E67C6E">
        <w:rPr>
          <w:rFonts w:asciiTheme="minorHAnsi" w:hAnsiTheme="minorHAnsi"/>
          <w:sz w:val="22"/>
          <w:szCs w:val="22"/>
          <w:lang w:val="ro-RO"/>
        </w:rPr>
        <w:t xml:space="preserve">Pentru o bună înțelegere a problemelor mobilității urbane în municipiul </w:t>
      </w:r>
      <w:r w:rsidR="004736CA" w:rsidRPr="00E67C6E">
        <w:rPr>
          <w:rFonts w:asciiTheme="minorHAnsi" w:hAnsiTheme="minorHAnsi"/>
          <w:sz w:val="22"/>
          <w:szCs w:val="22"/>
          <w:lang w:val="ro-RO"/>
        </w:rPr>
        <w:t>Suceava</w:t>
      </w:r>
      <w:r w:rsidRPr="00E67C6E">
        <w:rPr>
          <w:rFonts w:asciiTheme="minorHAnsi" w:hAnsiTheme="minorHAnsi"/>
          <w:sz w:val="22"/>
          <w:szCs w:val="22"/>
          <w:lang w:val="ro-RO"/>
        </w:rPr>
        <w:t xml:space="preserve"> s-a realizat și auditul acestora prin aplicarea unui chestionar adresat unui Grup Lucru local compus din reprezentanți ai departamentelor și instutițiilor implicate</w:t>
      </w:r>
      <w:r w:rsidR="00392812">
        <w:rPr>
          <w:rFonts w:asciiTheme="minorHAnsi" w:hAnsiTheme="minorHAnsi"/>
          <w:sz w:val="22"/>
          <w:szCs w:val="22"/>
          <w:lang w:val="ro-RO"/>
        </w:rPr>
        <w:t xml:space="preserve"> (ONG-uri, instituții publice și private, societate civilă, etc.)</w:t>
      </w:r>
      <w:r w:rsidRPr="00E67C6E">
        <w:rPr>
          <w:rFonts w:asciiTheme="minorHAnsi" w:hAnsiTheme="minorHAnsi"/>
          <w:sz w:val="22"/>
          <w:szCs w:val="22"/>
          <w:lang w:val="ro-RO"/>
        </w:rPr>
        <w:t xml:space="preserve"> și interesate de problema mobilității.  Schema și chestionarul care au sprijinit procesul de auditare prin consultarea Grupului de Lucru au fost dezvoltate anterior în cadrul proiectului european ADVANCE (</w:t>
      </w:r>
      <w:hyperlink r:id="rId95" w:history="1">
        <w:r w:rsidRPr="00E67C6E">
          <w:rPr>
            <w:rStyle w:val="Hyperlink"/>
            <w:rFonts w:asciiTheme="minorHAnsi" w:hAnsiTheme="minorHAnsi"/>
            <w:sz w:val="22"/>
            <w:szCs w:val="22"/>
            <w:lang w:val="ro-RO"/>
          </w:rPr>
          <w:t>www.eu-advance.eu</w:t>
        </w:r>
      </w:hyperlink>
      <w:r w:rsidRPr="00E67C6E">
        <w:rPr>
          <w:rFonts w:asciiTheme="minorHAnsi" w:hAnsiTheme="minorHAnsi"/>
          <w:sz w:val="22"/>
          <w:szCs w:val="22"/>
          <w:lang w:val="ro-RO"/>
        </w:rPr>
        <w:t xml:space="preserve">). Chestionarul de tip ADVANCE propune sistematizarea procesului de planificare a mobilităţii urbane prin: </w:t>
      </w:r>
    </w:p>
    <w:p w:rsidR="00936E9E" w:rsidRPr="00E67C6E" w:rsidRDefault="00936E9E" w:rsidP="00433273">
      <w:pPr>
        <w:pStyle w:val="ListParagraph"/>
        <w:numPr>
          <w:ilvl w:val="0"/>
          <w:numId w:val="5"/>
        </w:numPr>
        <w:suppressAutoHyphens w:val="0"/>
        <w:autoSpaceDN/>
        <w:spacing w:line="360" w:lineRule="auto"/>
        <w:ind w:left="1276" w:hanging="357"/>
        <w:contextualSpacing/>
        <w:jc w:val="both"/>
        <w:textAlignment w:val="auto"/>
        <w:rPr>
          <w:rFonts w:asciiTheme="minorHAnsi" w:hAnsiTheme="minorHAnsi"/>
          <w:sz w:val="22"/>
          <w:szCs w:val="22"/>
          <w:lang w:val="ro-RO"/>
        </w:rPr>
      </w:pPr>
      <w:r w:rsidRPr="00E67C6E">
        <w:rPr>
          <w:rFonts w:asciiTheme="minorHAnsi" w:hAnsiTheme="minorHAnsi"/>
          <w:sz w:val="22"/>
          <w:szCs w:val="22"/>
          <w:lang w:val="ro-RO"/>
        </w:rPr>
        <w:t>Evaluarea politicilor și programelor şi/sau a planului de mobilitate urbană durabilă a oraşului (dacă acesta există dintr-o etapă anterioară) ;</w:t>
      </w:r>
    </w:p>
    <w:p w:rsidR="00936E9E" w:rsidRPr="00E67C6E" w:rsidRDefault="00936E9E" w:rsidP="00433273">
      <w:pPr>
        <w:pStyle w:val="ListParagraph"/>
        <w:numPr>
          <w:ilvl w:val="0"/>
          <w:numId w:val="5"/>
        </w:numPr>
        <w:suppressAutoHyphens w:val="0"/>
        <w:autoSpaceDN/>
        <w:spacing w:line="360" w:lineRule="auto"/>
        <w:ind w:left="1276" w:hanging="357"/>
        <w:contextualSpacing/>
        <w:jc w:val="both"/>
        <w:textAlignment w:val="auto"/>
        <w:rPr>
          <w:rFonts w:asciiTheme="minorHAnsi" w:hAnsiTheme="minorHAnsi"/>
          <w:sz w:val="22"/>
          <w:szCs w:val="22"/>
          <w:lang w:val="ro-RO"/>
        </w:rPr>
      </w:pPr>
      <w:r w:rsidRPr="00E67C6E">
        <w:rPr>
          <w:rFonts w:asciiTheme="minorHAnsi" w:hAnsiTheme="minorHAnsi"/>
          <w:sz w:val="22"/>
          <w:szCs w:val="22"/>
          <w:lang w:val="ro-RO"/>
        </w:rPr>
        <w:t>Descrierea punctelor slabe şi a punctelor tari din cadrul diferitelor elemente/aspecte ale planificării;</w:t>
      </w:r>
    </w:p>
    <w:p w:rsidR="00936E9E" w:rsidRPr="00E67C6E" w:rsidRDefault="00936E9E" w:rsidP="00433273">
      <w:pPr>
        <w:pStyle w:val="ListParagraph"/>
        <w:numPr>
          <w:ilvl w:val="0"/>
          <w:numId w:val="5"/>
        </w:numPr>
        <w:suppressAutoHyphens w:val="0"/>
        <w:autoSpaceDN/>
        <w:spacing w:line="360" w:lineRule="auto"/>
        <w:ind w:left="1276" w:hanging="357"/>
        <w:contextualSpacing/>
        <w:jc w:val="both"/>
        <w:textAlignment w:val="auto"/>
        <w:rPr>
          <w:rFonts w:asciiTheme="minorHAnsi" w:hAnsiTheme="minorHAnsi"/>
          <w:sz w:val="22"/>
          <w:szCs w:val="22"/>
          <w:lang w:val="ro-RO"/>
        </w:rPr>
      </w:pPr>
      <w:r w:rsidRPr="00E67C6E">
        <w:rPr>
          <w:rFonts w:asciiTheme="minorHAnsi" w:hAnsiTheme="minorHAnsi"/>
          <w:sz w:val="22"/>
          <w:szCs w:val="22"/>
          <w:lang w:val="ro-RO"/>
        </w:rPr>
        <w:t>Identificarea și prioritizarea proiectelor, acţiunilor, măsurilor menite să amelioreze mobilitatea, desemnând în același timp și actorii/instituțiile implicate în implementarea ulterioară a acestora.</w:t>
      </w:r>
    </w:p>
    <w:p w:rsidR="00936E9E" w:rsidRPr="00E67C6E" w:rsidRDefault="00936E9E" w:rsidP="00433273">
      <w:pPr>
        <w:pStyle w:val="ListParagraph"/>
        <w:numPr>
          <w:ilvl w:val="0"/>
          <w:numId w:val="5"/>
        </w:numPr>
        <w:suppressAutoHyphens w:val="0"/>
        <w:autoSpaceDN/>
        <w:spacing w:line="360" w:lineRule="auto"/>
        <w:ind w:left="1276" w:hanging="357"/>
        <w:contextualSpacing/>
        <w:jc w:val="both"/>
        <w:textAlignment w:val="auto"/>
        <w:rPr>
          <w:rFonts w:asciiTheme="minorHAnsi" w:hAnsiTheme="minorHAnsi"/>
          <w:sz w:val="22"/>
          <w:szCs w:val="22"/>
          <w:lang w:val="ro-RO"/>
        </w:rPr>
      </w:pPr>
      <w:r w:rsidRPr="00E67C6E">
        <w:rPr>
          <w:rFonts w:asciiTheme="minorHAnsi" w:hAnsiTheme="minorHAnsi"/>
          <w:sz w:val="22"/>
          <w:szCs w:val="22"/>
          <w:lang w:val="ro-RO"/>
        </w:rPr>
        <w:t xml:space="preserve">Realizarea unui plan de acţiune/Plan Strategic de Mobilitate Urbană care va sta la baza Planului de Mobilitate Urbană Durabilă sau la îmbunătățirea celui deja existent. </w:t>
      </w:r>
    </w:p>
    <w:p w:rsidR="00936E9E" w:rsidRPr="00E67C6E" w:rsidRDefault="00936E9E" w:rsidP="00936E9E">
      <w:pPr>
        <w:pStyle w:val="ListParagraph"/>
        <w:spacing w:line="360" w:lineRule="auto"/>
        <w:ind w:left="0" w:firstLine="851"/>
        <w:contextualSpacing/>
        <w:jc w:val="both"/>
        <w:rPr>
          <w:rFonts w:asciiTheme="minorHAnsi" w:hAnsiTheme="minorHAnsi"/>
          <w:sz w:val="22"/>
          <w:szCs w:val="22"/>
          <w:lang w:val="ro-RO"/>
        </w:rPr>
      </w:pPr>
    </w:p>
    <w:p w:rsidR="00936E9E" w:rsidRPr="00E67C6E" w:rsidRDefault="00936E9E" w:rsidP="00392812">
      <w:pPr>
        <w:pStyle w:val="ListParagraph"/>
        <w:spacing w:line="360" w:lineRule="auto"/>
        <w:ind w:left="0" w:firstLine="709"/>
        <w:contextualSpacing/>
        <w:jc w:val="both"/>
        <w:rPr>
          <w:rFonts w:asciiTheme="minorHAnsi" w:hAnsiTheme="minorHAnsi"/>
          <w:sz w:val="22"/>
          <w:szCs w:val="22"/>
          <w:lang w:val="ro-RO"/>
        </w:rPr>
      </w:pPr>
      <w:r w:rsidRPr="00E67C6E">
        <w:rPr>
          <w:rFonts w:asciiTheme="minorHAnsi" w:hAnsiTheme="minorHAnsi"/>
          <w:sz w:val="22"/>
          <w:szCs w:val="22"/>
          <w:lang w:val="ro-RO"/>
        </w:rPr>
        <w:t>Auditul realizat prin consultarea Grupului de Lucru are ca scop pe de o parte îmbunătaţirea calităţii planificării mobilităţii în oraş și,  pe de alta, vizează  să analizeze și să îmbunătăţească întregul proces de dezvoltare a unui plan de mobilitate (de la implicarea cetăţenilor şi a părţilor interesate, la asumarea de către autoritatea locală a unei viziuni clare, până la colaborarea între diferite departamente/instituții – transport și trafic, planificare urbană, mediu, inspectoratul de poliție, inspectoratul școlar, etc</w:t>
      </w:r>
      <w:r w:rsidR="00392812">
        <w:rPr>
          <w:rFonts w:asciiTheme="minorHAnsi" w:hAnsiTheme="minorHAnsi"/>
          <w:sz w:val="22"/>
          <w:szCs w:val="22"/>
          <w:lang w:val="ro-RO"/>
        </w:rPr>
        <w:t>)</w:t>
      </w:r>
      <w:r w:rsidRPr="00E67C6E">
        <w:rPr>
          <w:rFonts w:asciiTheme="minorHAnsi" w:hAnsiTheme="minorHAnsi"/>
          <w:sz w:val="22"/>
          <w:szCs w:val="22"/>
          <w:lang w:val="ro-RO"/>
        </w:rPr>
        <w:t xml:space="preserve">. Aceste elemente ale “procesului” de planificare sunt analizate în cadul chestionarului în foaia numită  </w:t>
      </w:r>
      <w:r w:rsidRPr="00E67C6E">
        <w:rPr>
          <w:rFonts w:asciiTheme="minorHAnsi" w:hAnsiTheme="minorHAnsi"/>
          <w:b/>
          <w:sz w:val="22"/>
          <w:szCs w:val="22"/>
          <w:lang w:val="ro-RO"/>
        </w:rPr>
        <w:t xml:space="preserve">„Domeniile Misiunii” </w:t>
      </w:r>
      <w:r w:rsidR="00915FD6">
        <w:rPr>
          <w:rFonts w:asciiTheme="minorHAnsi" w:hAnsiTheme="minorHAnsi"/>
          <w:sz w:val="22"/>
          <w:szCs w:val="22"/>
          <w:lang w:val="ro-RO"/>
        </w:rPr>
        <w:t>.</w:t>
      </w:r>
    </w:p>
    <w:p w:rsidR="00F7469F" w:rsidRPr="00E67C6E" w:rsidRDefault="00936E9E" w:rsidP="00E67C6E">
      <w:pPr>
        <w:pStyle w:val="ListParagraph"/>
        <w:spacing w:line="360" w:lineRule="auto"/>
        <w:ind w:left="0" w:firstLine="709"/>
        <w:contextualSpacing/>
        <w:jc w:val="both"/>
        <w:rPr>
          <w:rFonts w:asciiTheme="minorHAnsi" w:hAnsiTheme="minorHAnsi"/>
          <w:sz w:val="22"/>
          <w:szCs w:val="22"/>
          <w:lang w:val="ro-RO"/>
        </w:rPr>
      </w:pPr>
      <w:r w:rsidRPr="00E67C6E">
        <w:rPr>
          <w:rFonts w:asciiTheme="minorHAnsi" w:hAnsiTheme="minorHAnsi"/>
          <w:sz w:val="22"/>
          <w:szCs w:val="22"/>
          <w:lang w:val="ro-RO"/>
        </w:rPr>
        <w:t xml:space="preserve"> În același timp, chestionarul propune și auditarea domeniilor care compun efectiv un planul de mobilitate urbană (de ex. domeniul transportului public, al gestiunii spatiilor de parcare, al </w:t>
      </w:r>
      <w:r w:rsidRPr="00E67C6E">
        <w:rPr>
          <w:rFonts w:asciiTheme="minorHAnsi" w:hAnsiTheme="minorHAnsi"/>
          <w:sz w:val="22"/>
          <w:szCs w:val="22"/>
          <w:lang w:val="ro-RO"/>
        </w:rPr>
        <w:lastRenderedPageBreak/>
        <w:t xml:space="preserve">mersului pe jos și cu bicicleta, etc.), prin evaluarea proiectelor, măsurilor şi acţiunilor întreprinse de oraș în aceste domenii, în cadrul foii chestionarului numită </w:t>
      </w:r>
      <w:r w:rsidRPr="00E67C6E">
        <w:rPr>
          <w:rFonts w:asciiTheme="minorHAnsi" w:hAnsiTheme="minorHAnsi"/>
          <w:b/>
          <w:sz w:val="22"/>
          <w:szCs w:val="22"/>
          <w:lang w:val="ro-RO"/>
        </w:rPr>
        <w:t>„Domeniile Acţiunii</w:t>
      </w:r>
      <w:r w:rsidRPr="00E67C6E">
        <w:rPr>
          <w:rFonts w:asciiTheme="minorHAnsi" w:hAnsiTheme="minorHAnsi"/>
          <w:sz w:val="22"/>
          <w:szCs w:val="22"/>
          <w:lang w:val="ro-RO"/>
        </w:rPr>
        <w:t xml:space="preserve">”. </w:t>
      </w:r>
    </w:p>
    <w:p w:rsidR="00936E9E" w:rsidRPr="002F31A7" w:rsidRDefault="00936E9E" w:rsidP="00936E9E">
      <w:pPr>
        <w:rPr>
          <w:lang w:val="ro-RO"/>
        </w:rPr>
      </w:pPr>
    </w:p>
    <w:p w:rsidR="00FE7A5B" w:rsidRPr="002F31A7" w:rsidRDefault="00DA18C0" w:rsidP="00684D99">
      <w:pPr>
        <w:pStyle w:val="Heading3"/>
        <w:spacing w:before="0" w:after="0" w:line="288" w:lineRule="auto"/>
        <w:rPr>
          <w:lang w:val="ro-RO"/>
        </w:rPr>
      </w:pPr>
      <w:bookmarkStart w:id="112" w:name="_Toc404178818"/>
      <w:bookmarkStart w:id="113" w:name="_Toc412111285"/>
      <w:r w:rsidRPr="002F31A7">
        <w:rPr>
          <w:lang w:val="ro-RO"/>
        </w:rPr>
        <w:t>Conţinutul chestionarului</w:t>
      </w:r>
      <w:bookmarkEnd w:id="112"/>
      <w:bookmarkEnd w:id="113"/>
    </w:p>
    <w:p w:rsidR="00936E9E" w:rsidRPr="002F31A7" w:rsidRDefault="00936E9E" w:rsidP="00936E9E">
      <w:pPr>
        <w:rPr>
          <w:lang w:val="ro-RO"/>
        </w:rPr>
      </w:pPr>
    </w:p>
    <w:p w:rsidR="00936E9E" w:rsidRPr="002F31A7" w:rsidRDefault="00936E9E" w:rsidP="00936E9E">
      <w:pPr>
        <w:spacing w:line="360" w:lineRule="auto"/>
        <w:rPr>
          <w:rFonts w:ascii="Calibri" w:hAnsi="Calibri"/>
          <w:sz w:val="22"/>
          <w:szCs w:val="22"/>
          <w:lang w:val="ro-RO"/>
        </w:rPr>
      </w:pPr>
      <w:r w:rsidRPr="002F31A7">
        <w:rPr>
          <w:rFonts w:ascii="Calibri" w:hAnsi="Calibri"/>
          <w:sz w:val="22"/>
          <w:szCs w:val="22"/>
          <w:lang w:val="ro-RO"/>
        </w:rPr>
        <w:t xml:space="preserve">Chestionarul este un document Excel care constă din următoarele foi de lucru: </w:t>
      </w:r>
    </w:p>
    <w:p w:rsidR="00936E9E" w:rsidRPr="002F31A7" w:rsidRDefault="00936E9E" w:rsidP="00936E9E">
      <w:pPr>
        <w:pStyle w:val="AufzhlungPunkt"/>
        <w:spacing w:line="360" w:lineRule="auto"/>
        <w:rPr>
          <w:rFonts w:ascii="Calibri" w:hAnsi="Calibri"/>
          <w:sz w:val="22"/>
          <w:szCs w:val="22"/>
          <w:lang w:val="ro-RO"/>
        </w:rPr>
      </w:pPr>
      <w:r w:rsidRPr="002F31A7">
        <w:rPr>
          <w:rFonts w:ascii="Calibri" w:hAnsi="Calibri"/>
          <w:sz w:val="22"/>
          <w:szCs w:val="22"/>
          <w:lang w:val="ro-RO"/>
        </w:rPr>
        <w:t>Cum să mă foloseşti: explicaţii şi îndrumare în completarea chestionarului (se adresează membrilor grupului de lucru);</w:t>
      </w:r>
    </w:p>
    <w:p w:rsidR="00936E9E" w:rsidRPr="002F31A7" w:rsidRDefault="00936E9E" w:rsidP="00936E9E">
      <w:pPr>
        <w:pStyle w:val="AufzhlungPunkt"/>
        <w:spacing w:line="360" w:lineRule="auto"/>
        <w:rPr>
          <w:rFonts w:ascii="Calibri" w:hAnsi="Calibri"/>
          <w:sz w:val="22"/>
          <w:szCs w:val="22"/>
          <w:lang w:val="ro-RO"/>
        </w:rPr>
      </w:pPr>
      <w:r w:rsidRPr="002F31A7">
        <w:rPr>
          <w:rFonts w:ascii="Calibri" w:hAnsi="Calibri"/>
          <w:b/>
          <w:sz w:val="22"/>
          <w:szCs w:val="22"/>
          <w:lang w:val="ro-RO"/>
        </w:rPr>
        <w:t>Respondent</w:t>
      </w:r>
      <w:r w:rsidRPr="002F31A7">
        <w:rPr>
          <w:rFonts w:ascii="Calibri" w:hAnsi="Calibri"/>
          <w:sz w:val="22"/>
          <w:szCs w:val="22"/>
          <w:lang w:val="ro-RO"/>
        </w:rPr>
        <w:t>: pagină în care se completează datele de contact ale respondenţilor;</w:t>
      </w:r>
    </w:p>
    <w:p w:rsidR="00936E9E" w:rsidRPr="002F31A7" w:rsidRDefault="00936E9E" w:rsidP="00936E9E">
      <w:pPr>
        <w:pStyle w:val="AufzhlungPunkt"/>
        <w:spacing w:line="360" w:lineRule="auto"/>
        <w:rPr>
          <w:rFonts w:ascii="Calibri" w:hAnsi="Calibri"/>
          <w:sz w:val="22"/>
          <w:szCs w:val="22"/>
          <w:lang w:val="ro-RO"/>
        </w:rPr>
      </w:pPr>
      <w:r w:rsidRPr="002F31A7">
        <w:rPr>
          <w:rFonts w:ascii="Calibri" w:hAnsi="Calibri"/>
          <w:b/>
          <w:sz w:val="22"/>
          <w:szCs w:val="22"/>
          <w:lang w:val="ro-RO"/>
        </w:rPr>
        <w:t>Domeniile Misiunii:</w:t>
      </w:r>
      <w:r w:rsidRPr="002F31A7">
        <w:rPr>
          <w:rFonts w:ascii="Calibri" w:hAnsi="Calibri"/>
          <w:sz w:val="22"/>
          <w:szCs w:val="22"/>
          <w:lang w:val="ro-RO"/>
        </w:rPr>
        <w:t xml:space="preserve"> foaia de lucru pentru evaluarea Domeniilor Misiunii;</w:t>
      </w:r>
    </w:p>
    <w:p w:rsidR="00936E9E" w:rsidRPr="002F31A7" w:rsidRDefault="00936E9E" w:rsidP="00936E9E">
      <w:pPr>
        <w:pStyle w:val="AufzhlungPunkt"/>
        <w:spacing w:line="360" w:lineRule="auto"/>
        <w:rPr>
          <w:rFonts w:ascii="Calibri" w:hAnsi="Calibri"/>
          <w:sz w:val="22"/>
          <w:szCs w:val="22"/>
          <w:lang w:val="ro-RO"/>
        </w:rPr>
      </w:pPr>
      <w:r w:rsidRPr="002F31A7">
        <w:rPr>
          <w:rFonts w:ascii="Calibri" w:hAnsi="Calibri"/>
          <w:b/>
          <w:sz w:val="22"/>
          <w:szCs w:val="22"/>
          <w:lang w:val="ro-RO"/>
        </w:rPr>
        <w:t>Domenii de Acţiune</w:t>
      </w:r>
      <w:r w:rsidRPr="002F31A7">
        <w:rPr>
          <w:rFonts w:ascii="Calibri" w:hAnsi="Calibri"/>
          <w:sz w:val="22"/>
          <w:szCs w:val="22"/>
          <w:lang w:val="ro-RO"/>
        </w:rPr>
        <w:t>: foaia de lucru pentru evaluarea Domeniilor de Acţiune;</w:t>
      </w:r>
      <w:r w:rsidRPr="002F31A7">
        <w:rPr>
          <w:rFonts w:ascii="Calibri" w:hAnsi="Calibri"/>
          <w:sz w:val="22"/>
          <w:szCs w:val="22"/>
          <w:highlight w:val="yellow"/>
          <w:lang w:val="ro-RO"/>
        </w:rPr>
        <w:t xml:space="preserve"> </w:t>
      </w:r>
    </w:p>
    <w:p w:rsidR="00936E9E" w:rsidRPr="002F31A7" w:rsidRDefault="00936E9E" w:rsidP="00936E9E">
      <w:pPr>
        <w:pStyle w:val="AufzhlungPunkt"/>
        <w:spacing w:line="360" w:lineRule="auto"/>
        <w:rPr>
          <w:rFonts w:ascii="Calibri" w:hAnsi="Calibri"/>
          <w:sz w:val="22"/>
          <w:szCs w:val="22"/>
          <w:lang w:val="ro-RO"/>
        </w:rPr>
      </w:pPr>
      <w:r w:rsidRPr="002F31A7">
        <w:rPr>
          <w:rFonts w:ascii="Calibri" w:hAnsi="Calibri"/>
          <w:sz w:val="22"/>
          <w:szCs w:val="22"/>
          <w:lang w:val="ro-RO"/>
        </w:rPr>
        <w:t>Scor: Sumarul scorurilor finale atât pentru Domeniile de Misiune cât şi pentru Domeniile de Acțiune;</w:t>
      </w:r>
    </w:p>
    <w:p w:rsidR="00936E9E" w:rsidRPr="002F31A7" w:rsidRDefault="00B4500D" w:rsidP="00936E9E">
      <w:pPr>
        <w:pStyle w:val="AufzhlungPunkt"/>
        <w:spacing w:line="360" w:lineRule="auto"/>
        <w:rPr>
          <w:rFonts w:ascii="Calibri" w:hAnsi="Calibri"/>
          <w:sz w:val="22"/>
          <w:szCs w:val="22"/>
          <w:lang w:val="ro-RO"/>
        </w:rPr>
      </w:pPr>
      <w:r>
        <w:rPr>
          <w:rFonts w:ascii="Calibri" w:hAnsi="Calibri"/>
          <w:b/>
          <w:bCs/>
          <w:noProof/>
          <w:spacing w:val="6"/>
          <w:lang w:val="en-US" w:eastAsia="en-US"/>
        </w:rPr>
        <w:pict>
          <v:group id="Group 1" o:spid="_x0000_s1182" style="position:absolute;left:0;text-align:left;margin-left:0;margin-top:0;width:464.55pt;height:183.4pt;z-index:251619840;mso-position-horizontal:left;mso-position-vertical:top;mso-position-vertical-relative:line" coordorigin="1562,7935" coordsize="9291,3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" o:allowoverlap="f">
            <v:group id="Group 3" o:spid="_x0000_s1184" style="position:absolute;left:1562;top:7935;width:9207;height:2842" coordorigin="1663,4787" coordsize="9207,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Picture 1" o:spid="_x0000_s1186" type="#_x0000_t75" alt="questionnaire_1" style="position:absolute;left:1663;top:4787;width:4460;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CDAAAAA3AAAAA8AAABkcnMvZG93bnJldi54bWxET82KwjAQvi/4DmGEva1pxRWpRpGiICx7&#10;sPoAQzM2xWZSmtjWt98sCN7m4/udzW60jeip87VjBeksAUFcOl1zpeB6OX6tQPiArLFxTAqe5GG3&#10;nXxsMNNu4DP1RahEDGGfoQITQptJ6UtDFv3MtcSRu7nOYoiwq6TucIjhtpHzJFlKizXHBoMt5YbK&#10;e/GwCg6rw/eg635/Kyn9yfPfUFyNVupzOu7XIAKN4S1+uU86zl+k8P9MvEBu/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378IMAAAADcAAAADwAAAAAAAAAAAAAAAACfAgAA&#10;ZHJzL2Rvd25yZXYueG1sUEsFBgAAAAAEAAQA9wAAAIwDAAAAAA==&#10;">
                <v:imagedata r:id="rId96" o:title="questionnaire_1" croptop="-1f" cropbottom="-449f"/>
              </v:shape>
              <v:shape id="Picture 3" o:spid="_x0000_s1185" type="#_x0000_t75" alt="questionnaire_2" style="position:absolute;left:6473;top:4787;width:4397;height:2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clMHGAAAA3AAAAA8AAABkcnMvZG93bnJldi54bWxEj0FrwkAQhe+C/2EZobe6sRLbpq5iRUHq&#10;ocT2ktuQHZPQ7GzIbjX9952D4G2G9+a9b5brwbXqQn1oPBuYTRNQxKW3DVcGvr/2jy+gQkS22Hom&#10;A38UYL0aj5aYWX/lnC6nWCkJ4ZChgTrGLtM6lDU5DFPfEYt29r3DKGtfadvjVcJdq5+SZKEdNiwN&#10;NXa0ran8Of06A7v0+NGeU53PC1585kX1Wrw/W2MeJsPmDVSkId7Nt+uDFfxUaOUZmUC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ByUwcYAAADcAAAADwAAAAAAAAAAAAAA&#10;AACfAgAAZHJzL2Rvd25yZXYueG1sUEsFBgAAAAAEAAQA9wAAAJIDAAAAAA==&#10;">
                <v:imagedata r:id="rId97" o:title="questionnaire_2"/>
              </v:shape>
            </v:group>
            <v:shape id="Text Box 6" o:spid="_x0000_s1183" type="#_x0000_t202" style="position:absolute;left:1646;top:10949;width:9207;height: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9sUA&#10;AADcAAAADwAAAGRycy9kb3ducmV2LnhtbERPTWsCMRC9F/ofwgheimbbWrFbo4hYsL1IVy/ehs24&#10;WbuZLElW13/fFAq9zeN9znzZ20ZcyIfasYLHcQaCuHS65krBYf8+moEIEVlj45gU3CjAcnF/N8dc&#10;uyt/0aWIlUghHHJUYGJscylDachiGLuWOHEn5y3GBH0ltcdrCreNfMqyqbRYc2ow2NLaUPlddFbB&#10;bnLcmYfutPlcTZ79x6FbT89VodRw0K/eQETq47/4z73Vaf7LK/w+k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6/2xQAAANwAAAAPAAAAAAAAAAAAAAAAAJgCAABkcnMv&#10;ZG93bnJldi54bWxQSwUGAAAAAAQABAD1AAAAigMAAAAA&#10;" stroked="f">
              <v:textbox style="mso-fit-shape-to-text:t" inset="0,0,0,0">
                <w:txbxContent>
                  <w:p w:rsidR="00C92CB4" w:rsidRPr="00591376" w:rsidRDefault="00C92CB4" w:rsidP="00936E9E">
                    <w:pPr>
                      <w:pStyle w:val="Caption"/>
                      <w:rPr>
                        <w:b w:val="0"/>
                        <w:noProof/>
                        <w:spacing w:val="6"/>
                        <w:sz w:val="18"/>
                        <w:szCs w:val="18"/>
                        <w:lang w:val="fr-FR"/>
                      </w:rPr>
                    </w:pPr>
                    <w:r w:rsidRPr="00591376">
                      <w:rPr>
                        <w:sz w:val="18"/>
                        <w:szCs w:val="18"/>
                        <w:lang w:val="fr-FR"/>
                      </w:rPr>
                      <w:t xml:space="preserve">Figura </w:t>
                    </w:r>
                    <w:r w:rsidRPr="00591376">
                      <w:rPr>
                        <w:sz w:val="18"/>
                        <w:szCs w:val="18"/>
                      </w:rPr>
                      <w:fldChar w:fldCharType="begin"/>
                    </w:r>
                    <w:r w:rsidRPr="00591376">
                      <w:rPr>
                        <w:sz w:val="18"/>
                        <w:szCs w:val="18"/>
                        <w:lang w:val="fr-FR"/>
                      </w:rPr>
                      <w:instrText xml:space="preserve"> SEQ Figura \* ARABIC </w:instrText>
                    </w:r>
                    <w:r w:rsidRPr="00591376">
                      <w:rPr>
                        <w:sz w:val="18"/>
                        <w:szCs w:val="18"/>
                      </w:rPr>
                      <w:fldChar w:fldCharType="separate"/>
                    </w:r>
                    <w:r w:rsidR="001A1538">
                      <w:rPr>
                        <w:noProof/>
                        <w:sz w:val="18"/>
                        <w:szCs w:val="18"/>
                        <w:lang w:val="fr-FR"/>
                      </w:rPr>
                      <w:t>16</w:t>
                    </w:r>
                    <w:r w:rsidRPr="00591376">
                      <w:rPr>
                        <w:sz w:val="18"/>
                        <w:szCs w:val="18"/>
                      </w:rPr>
                      <w:fldChar w:fldCharType="end"/>
                    </w:r>
                    <w:r w:rsidRPr="00591376">
                      <w:rPr>
                        <w:b w:val="0"/>
                        <w:sz w:val="18"/>
                        <w:szCs w:val="18"/>
                        <w:lang w:val="fr-FR"/>
                      </w:rPr>
                      <w:t xml:space="preserve"> - </w:t>
                    </w:r>
                    <w:r w:rsidRPr="00591376">
                      <w:rPr>
                        <w:b w:val="0"/>
                        <w:spacing w:val="6"/>
                        <w:sz w:val="18"/>
                        <w:szCs w:val="18"/>
                        <w:lang w:val="fr-FR"/>
                      </w:rPr>
                      <w:t>Chestionarul ADVANCE -  foile de lucru pentru Domeniile Misiunii și Domeniile de Acțiune (www.eu-advance.eu)</w:t>
                    </w:r>
                  </w:p>
                </w:txbxContent>
              </v:textbox>
            </v:shape>
            <w10:wrap type="square"/>
          </v:group>
        </w:pict>
      </w:r>
      <w:r w:rsidR="00936E9E" w:rsidRPr="002F31A7">
        <w:rPr>
          <w:rFonts w:ascii="Calibri" w:hAnsi="Calibri"/>
          <w:sz w:val="22"/>
          <w:szCs w:val="22"/>
          <w:lang w:val="ro-RO"/>
        </w:rPr>
        <w:t>Diagrama MF şi Diagrama A1-A8: grafice / diagrame care sunt generate automat pentru a expune rezultatele evaluării.</w:t>
      </w:r>
    </w:p>
    <w:p w:rsidR="00936E9E" w:rsidRPr="002F31A7" w:rsidRDefault="00936E9E" w:rsidP="00936E9E">
      <w:pPr>
        <w:spacing w:line="360" w:lineRule="auto"/>
        <w:ind w:firstLine="851"/>
        <w:jc w:val="both"/>
        <w:rPr>
          <w:rFonts w:ascii="Calibri" w:hAnsi="Calibri"/>
          <w:sz w:val="22"/>
          <w:szCs w:val="22"/>
          <w:lang w:val="ro-RO"/>
        </w:rPr>
      </w:pPr>
    </w:p>
    <w:p w:rsidR="00936E9E" w:rsidRPr="002F31A7" w:rsidRDefault="004736CA" w:rsidP="003A329A">
      <w:pPr>
        <w:spacing w:line="360" w:lineRule="auto"/>
        <w:ind w:firstLine="709"/>
        <w:jc w:val="both"/>
        <w:rPr>
          <w:rFonts w:ascii="Calibri" w:hAnsi="Calibri"/>
          <w:sz w:val="22"/>
          <w:szCs w:val="22"/>
          <w:lang w:val="ro-RO"/>
        </w:rPr>
      </w:pPr>
      <w:r>
        <w:rPr>
          <w:rFonts w:ascii="Calibri" w:hAnsi="Calibri"/>
          <w:sz w:val="22"/>
          <w:szCs w:val="22"/>
          <w:lang w:val="ro-RO"/>
        </w:rPr>
        <w:t>Membrii grupului de l</w:t>
      </w:r>
      <w:r w:rsidR="00936E9E" w:rsidRPr="002F31A7">
        <w:rPr>
          <w:rFonts w:ascii="Calibri" w:hAnsi="Calibri"/>
          <w:sz w:val="22"/>
          <w:szCs w:val="22"/>
          <w:lang w:val="ro-RO"/>
        </w:rPr>
        <w:t>ucru completează chestionarul individual. Toate răspunsurile individuale sunt colectate, centralizate şi analizate de către auditor/consultant. Acesta face un rezumat al răspunsurilor,</w:t>
      </w:r>
      <w:r w:rsidR="00812711">
        <w:rPr>
          <w:rFonts w:ascii="Calibri" w:hAnsi="Calibri"/>
          <w:sz w:val="22"/>
          <w:szCs w:val="22"/>
          <w:lang w:val="ro-RO"/>
        </w:rPr>
        <w:t xml:space="preserve"> </w:t>
      </w:r>
      <w:r w:rsidR="00936E9E" w:rsidRPr="002F31A7">
        <w:rPr>
          <w:rFonts w:ascii="Calibri" w:hAnsi="Calibri"/>
          <w:sz w:val="22"/>
          <w:szCs w:val="22"/>
          <w:lang w:val="ro-RO"/>
        </w:rPr>
        <w:t>listează comentariile individuale şi pregăteşte documentul final și întâlnirea de consens</w:t>
      </w:r>
      <w:r>
        <w:rPr>
          <w:rFonts w:ascii="Calibri" w:hAnsi="Calibri"/>
          <w:sz w:val="22"/>
          <w:szCs w:val="22"/>
          <w:lang w:val="ro-RO"/>
        </w:rPr>
        <w:t xml:space="preserve"> și cea de prioritizare</w:t>
      </w:r>
      <w:r w:rsidR="00936E9E" w:rsidRPr="002F31A7">
        <w:rPr>
          <w:rFonts w:ascii="Calibri" w:hAnsi="Calibri"/>
          <w:sz w:val="22"/>
          <w:szCs w:val="22"/>
          <w:lang w:val="ro-RO"/>
        </w:rPr>
        <w:t xml:space="preserve">, mai ales </w:t>
      </w:r>
      <w:r w:rsidR="003A329A">
        <w:rPr>
          <w:rFonts w:ascii="Calibri" w:hAnsi="Calibri"/>
          <w:sz w:val="22"/>
          <w:szCs w:val="22"/>
          <w:lang w:val="ro-RO"/>
        </w:rPr>
        <w:t>pentru a discuta</w:t>
      </w:r>
      <w:r w:rsidR="00936E9E" w:rsidRPr="002F31A7">
        <w:rPr>
          <w:rFonts w:ascii="Calibri" w:hAnsi="Calibri"/>
          <w:sz w:val="22"/>
          <w:szCs w:val="22"/>
          <w:lang w:val="ro-RO"/>
        </w:rPr>
        <w:t xml:space="preserve"> diferenţe</w:t>
      </w:r>
      <w:r w:rsidR="003A329A">
        <w:rPr>
          <w:rFonts w:ascii="Calibri" w:hAnsi="Calibri"/>
          <w:sz w:val="22"/>
          <w:szCs w:val="22"/>
          <w:lang w:val="ro-RO"/>
        </w:rPr>
        <w:t>le</w:t>
      </w:r>
      <w:r w:rsidR="00936E9E" w:rsidRPr="002F31A7">
        <w:rPr>
          <w:rFonts w:ascii="Calibri" w:hAnsi="Calibri"/>
          <w:sz w:val="22"/>
          <w:szCs w:val="22"/>
          <w:lang w:val="ro-RO"/>
        </w:rPr>
        <w:t xml:space="preserve"> de opinie</w:t>
      </w:r>
      <w:r>
        <w:rPr>
          <w:rFonts w:ascii="Calibri" w:hAnsi="Calibri"/>
          <w:sz w:val="22"/>
          <w:szCs w:val="22"/>
          <w:lang w:val="ro-RO"/>
        </w:rPr>
        <w:t xml:space="preserve"> între membrii grupului de lucru atât în </w:t>
      </w:r>
      <w:r w:rsidR="003A329A">
        <w:rPr>
          <w:rFonts w:ascii="Calibri" w:hAnsi="Calibri"/>
          <w:sz w:val="22"/>
          <w:szCs w:val="22"/>
          <w:lang w:val="ro-RO"/>
        </w:rPr>
        <w:t xml:space="preserve">ceea ce privește evaluarea problemelor, </w:t>
      </w:r>
      <w:r>
        <w:rPr>
          <w:rFonts w:ascii="Calibri" w:hAnsi="Calibri"/>
          <w:sz w:val="22"/>
          <w:szCs w:val="22"/>
          <w:lang w:val="ro-RO"/>
        </w:rPr>
        <w:t xml:space="preserve">cât și </w:t>
      </w:r>
      <w:r w:rsidR="003A329A">
        <w:rPr>
          <w:rFonts w:ascii="Calibri" w:hAnsi="Calibri"/>
          <w:sz w:val="22"/>
          <w:szCs w:val="22"/>
          <w:lang w:val="ro-RO"/>
        </w:rPr>
        <w:t>pentru identificarea soluțiilor și măsurilor optime</w:t>
      </w:r>
      <w:r>
        <w:rPr>
          <w:rFonts w:ascii="Calibri" w:hAnsi="Calibri"/>
          <w:sz w:val="22"/>
          <w:szCs w:val="22"/>
          <w:lang w:val="ro-RO"/>
        </w:rPr>
        <w:t xml:space="preserve"> rezolvarea acestora.</w:t>
      </w:r>
    </w:p>
    <w:p w:rsidR="00936E9E" w:rsidRPr="002F31A7" w:rsidRDefault="00936E9E" w:rsidP="00936E9E">
      <w:pPr>
        <w:spacing w:line="360" w:lineRule="auto"/>
        <w:ind w:firstLine="851"/>
        <w:jc w:val="both"/>
        <w:rPr>
          <w:rFonts w:ascii="Calibri" w:hAnsi="Calibri"/>
          <w:sz w:val="22"/>
          <w:szCs w:val="22"/>
          <w:lang w:val="ro-RO"/>
        </w:rPr>
      </w:pPr>
      <w:r w:rsidRPr="002F31A7">
        <w:rPr>
          <w:rFonts w:ascii="Calibri" w:hAnsi="Calibri"/>
          <w:sz w:val="22"/>
          <w:szCs w:val="22"/>
          <w:lang w:val="ro-RO"/>
        </w:rPr>
        <w:t xml:space="preserve">Foile „Domeniile Misiunii” şi „Domeniile Acţiunii” sunt elementele fundamentale ale chestionarului. Ele sunt colectate şi clasificate într-o listă structurată de puncte. </w:t>
      </w:r>
    </w:p>
    <w:p w:rsidR="00936E9E" w:rsidRPr="002F31A7" w:rsidRDefault="003A329A" w:rsidP="00936E9E">
      <w:pPr>
        <w:spacing w:line="360" w:lineRule="auto"/>
        <w:jc w:val="both"/>
        <w:rPr>
          <w:rFonts w:ascii="Calibri" w:hAnsi="Calibri"/>
          <w:sz w:val="22"/>
          <w:szCs w:val="22"/>
          <w:lang w:val="ro-RO"/>
        </w:rPr>
      </w:pPr>
      <w:r>
        <w:rPr>
          <w:rFonts w:ascii="Calibri" w:hAnsi="Calibri"/>
          <w:i/>
          <w:sz w:val="22"/>
          <w:szCs w:val="22"/>
          <w:lang w:val="ro-RO"/>
        </w:rPr>
        <w:t>Domeniile M</w:t>
      </w:r>
      <w:r w:rsidR="00936E9E" w:rsidRPr="003A329A">
        <w:rPr>
          <w:rFonts w:ascii="Calibri" w:hAnsi="Calibri"/>
          <w:i/>
          <w:sz w:val="22"/>
          <w:szCs w:val="22"/>
          <w:lang w:val="ro-RO"/>
        </w:rPr>
        <w:t>isiunii</w:t>
      </w:r>
      <w:r w:rsidR="00936E9E" w:rsidRPr="002F31A7">
        <w:rPr>
          <w:rFonts w:ascii="Calibri" w:hAnsi="Calibri"/>
          <w:sz w:val="22"/>
          <w:szCs w:val="22"/>
          <w:lang w:val="ro-RO"/>
        </w:rPr>
        <w:t xml:space="preserve"> cuprind:</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lastRenderedPageBreak/>
        <w:t>1 – Precondiţie</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2 – Viziune şi Strategie</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3 – Organizare</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4 – Implementare</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 xml:space="preserve">5 – Monitorizare şi evaluare </w:t>
      </w:r>
    </w:p>
    <w:p w:rsidR="00936E9E" w:rsidRPr="002F31A7" w:rsidRDefault="00936E9E" w:rsidP="00936E9E">
      <w:pPr>
        <w:pStyle w:val="berschrift3a"/>
        <w:rPr>
          <w:lang w:val="ro-RO"/>
        </w:rPr>
      </w:pPr>
      <w:r w:rsidRPr="002F31A7">
        <w:rPr>
          <w:lang w:val="ro-RO"/>
        </w:rPr>
        <w:t>Domeniile Acțiunii cuprind:</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1 – Gestionarea parcărilor</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 xml:space="preserve">2 – Proiectarea străzilor, imaginea spațiului stradal şi calmarea traficului </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3 – Mersul pe jos</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4 – Mersul pe bicicletă</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5 – Transportul în comun</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 xml:space="preserve">6 – Măsuri adresate autoturismelor  </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7 – Managementul mobilităţii</w:t>
      </w:r>
    </w:p>
    <w:p w:rsidR="00936E9E" w:rsidRPr="002F31A7" w:rsidRDefault="00936E9E" w:rsidP="00936E9E">
      <w:pPr>
        <w:spacing w:line="360" w:lineRule="auto"/>
        <w:ind w:firstLine="851"/>
        <w:rPr>
          <w:rFonts w:ascii="Calibri" w:hAnsi="Calibri"/>
          <w:color w:val="000000"/>
          <w:kern w:val="8"/>
          <w:sz w:val="22"/>
          <w:szCs w:val="22"/>
          <w:lang w:val="ro-RO" w:eastAsia="de-DE"/>
        </w:rPr>
      </w:pPr>
      <w:r w:rsidRPr="002F31A7">
        <w:rPr>
          <w:rFonts w:ascii="Calibri" w:hAnsi="Calibri"/>
          <w:color w:val="000000"/>
          <w:kern w:val="8"/>
          <w:sz w:val="22"/>
          <w:szCs w:val="22"/>
          <w:lang w:val="ro-RO" w:eastAsia="de-DE"/>
        </w:rPr>
        <w:t>8 – Gestionarea transportului de marfă</w:t>
      </w:r>
    </w:p>
    <w:p w:rsidR="00936E9E" w:rsidRPr="002F31A7" w:rsidRDefault="00936E9E" w:rsidP="00936E9E">
      <w:pPr>
        <w:rPr>
          <w:lang w:val="ro-RO"/>
        </w:rPr>
      </w:pPr>
    </w:p>
    <w:p w:rsidR="00FE7A5B" w:rsidRPr="002F31A7" w:rsidRDefault="00DA18C0" w:rsidP="00684D99">
      <w:pPr>
        <w:pStyle w:val="Heading3"/>
        <w:spacing w:before="0" w:after="0" w:line="288" w:lineRule="auto"/>
        <w:rPr>
          <w:lang w:val="ro-RO"/>
        </w:rPr>
      </w:pPr>
      <w:bookmarkStart w:id="114" w:name="_Toc404178819"/>
      <w:bookmarkStart w:id="115" w:name="_Toc412111286"/>
      <w:r w:rsidRPr="002F31A7">
        <w:rPr>
          <w:lang w:val="ro-RO"/>
        </w:rPr>
        <w:t xml:space="preserve">Evaluarea Domeniilor Misiunii </w:t>
      </w:r>
      <w:r w:rsidR="003A329A">
        <w:rPr>
          <w:lang w:val="ro-RO"/>
        </w:rPr>
        <w:t xml:space="preserve">și </w:t>
      </w:r>
      <w:r w:rsidRPr="002F31A7">
        <w:rPr>
          <w:lang w:val="ro-RO"/>
        </w:rPr>
        <w:t>Acțiunii</w:t>
      </w:r>
      <w:bookmarkEnd w:id="114"/>
      <w:bookmarkEnd w:id="115"/>
      <w:r w:rsidRPr="002F31A7">
        <w:rPr>
          <w:lang w:val="ro-RO"/>
        </w:rPr>
        <w:t xml:space="preserve"> </w:t>
      </w:r>
    </w:p>
    <w:p w:rsidR="00936E9E" w:rsidRPr="002F31A7" w:rsidRDefault="00936E9E" w:rsidP="00936E9E">
      <w:pPr>
        <w:rPr>
          <w:lang w:val="ro-RO"/>
        </w:rPr>
      </w:pPr>
    </w:p>
    <w:p w:rsidR="00936E9E" w:rsidRPr="002F31A7" w:rsidRDefault="00936E9E" w:rsidP="003A329A">
      <w:pPr>
        <w:spacing w:line="360" w:lineRule="auto"/>
        <w:ind w:firstLine="709"/>
        <w:jc w:val="both"/>
        <w:rPr>
          <w:rFonts w:ascii="Calibri" w:hAnsi="Calibri"/>
          <w:sz w:val="22"/>
          <w:szCs w:val="22"/>
          <w:lang w:val="ro-RO"/>
        </w:rPr>
      </w:pPr>
      <w:r w:rsidRPr="002F31A7">
        <w:rPr>
          <w:rFonts w:ascii="Calibri" w:hAnsi="Calibri"/>
          <w:sz w:val="22"/>
          <w:szCs w:val="22"/>
          <w:lang w:val="ro-RO"/>
        </w:rPr>
        <w:t xml:space="preserve">Chestionarul propus spre completare este un instrument interactiv: în cadrul său fiecare respondent completând doar foile </w:t>
      </w:r>
      <w:r w:rsidRPr="002F31A7">
        <w:rPr>
          <w:rFonts w:ascii="Calibri" w:hAnsi="Calibri"/>
          <w:b/>
          <w:sz w:val="22"/>
          <w:szCs w:val="22"/>
          <w:lang w:val="ro-RO"/>
        </w:rPr>
        <w:t xml:space="preserve">Respondent, Domeniile Misiunii </w:t>
      </w:r>
      <w:r w:rsidRPr="002F31A7">
        <w:rPr>
          <w:rFonts w:ascii="Calibri" w:hAnsi="Calibri"/>
          <w:sz w:val="22"/>
          <w:szCs w:val="22"/>
          <w:lang w:val="ro-RO"/>
        </w:rPr>
        <w:t xml:space="preserve">și </w:t>
      </w:r>
      <w:r w:rsidRPr="002F31A7">
        <w:rPr>
          <w:rFonts w:ascii="Calibri" w:hAnsi="Calibri"/>
          <w:b/>
          <w:sz w:val="22"/>
          <w:szCs w:val="22"/>
          <w:lang w:val="ro-RO"/>
        </w:rPr>
        <w:t>Domenile Acțunii</w:t>
      </w:r>
      <w:r w:rsidRPr="002F31A7">
        <w:rPr>
          <w:rFonts w:ascii="Calibri" w:hAnsi="Calibri"/>
          <w:sz w:val="22"/>
          <w:szCs w:val="22"/>
          <w:lang w:val="ro-RO"/>
        </w:rPr>
        <w:t>, celelalte foi: Scor și Diagrama MF și Digrama A1-A8 completându-se automat în funcție de calificativele date de fiecare respondent; astfel evaluarea şi a vizualizarea rezultatelor fiind interactivă</w:t>
      </w:r>
      <w:r w:rsidR="003A329A">
        <w:rPr>
          <w:rFonts w:ascii="Calibri" w:hAnsi="Calibri"/>
          <w:sz w:val="22"/>
          <w:szCs w:val="22"/>
          <w:lang w:val="ro-RO"/>
        </w:rPr>
        <w:t>.</w:t>
      </w:r>
    </w:p>
    <w:p w:rsidR="00936E9E" w:rsidRPr="002F31A7" w:rsidRDefault="00936E9E" w:rsidP="003A329A">
      <w:pPr>
        <w:spacing w:line="360" w:lineRule="auto"/>
        <w:ind w:firstLine="709"/>
        <w:jc w:val="both"/>
        <w:rPr>
          <w:rFonts w:ascii="Calibri" w:hAnsi="Calibri"/>
          <w:sz w:val="22"/>
          <w:szCs w:val="22"/>
          <w:lang w:val="ro-RO"/>
        </w:rPr>
      </w:pPr>
      <w:r w:rsidRPr="002F31A7">
        <w:rPr>
          <w:rFonts w:ascii="Calibri" w:hAnsi="Calibri"/>
          <w:sz w:val="22"/>
          <w:szCs w:val="22"/>
          <w:lang w:val="ro-RO"/>
        </w:rPr>
        <w:t>Domeniile Misiunii și Domeniile de Acţiune se evalueză pe o scară de la 1 la 4. Nivelul 4 indică cel mai înalt nivel de performanţă (planificare și implementare) şi nivelul 1 cel mai scăzut (</w:t>
      </w:r>
      <w:r w:rsidR="00591376">
        <w:rPr>
          <w:rFonts w:ascii="Calibri" w:hAnsi="Calibri"/>
          <w:sz w:val="22"/>
          <w:szCs w:val="22"/>
          <w:lang w:val="ro-RO"/>
        </w:rPr>
        <w:t>conform Figura 14</w:t>
      </w:r>
      <w:r w:rsidRPr="00B43980">
        <w:rPr>
          <w:rFonts w:ascii="Calibri" w:hAnsi="Calibri"/>
          <w:sz w:val="22"/>
          <w:szCs w:val="22"/>
          <w:lang w:val="ro-R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7487"/>
      </w:tblGrid>
      <w:tr w:rsidR="00936E9E" w:rsidRPr="002F31A7" w:rsidTr="004736CA">
        <w:trPr>
          <w:trHeight w:val="381"/>
        </w:trPr>
        <w:tc>
          <w:tcPr>
            <w:tcW w:w="8384" w:type="dxa"/>
            <w:gridSpan w:val="2"/>
            <w:shd w:val="clear" w:color="auto" w:fill="auto"/>
            <w:vAlign w:val="center"/>
          </w:tcPr>
          <w:p w:rsidR="00936E9E" w:rsidRPr="002F31A7" w:rsidRDefault="00936E9E" w:rsidP="004736CA">
            <w:pPr>
              <w:spacing w:line="360" w:lineRule="auto"/>
              <w:rPr>
                <w:rFonts w:ascii="Calibri" w:hAnsi="Calibri" w:cs="Palatino"/>
                <w:b/>
                <w:sz w:val="22"/>
                <w:lang w:val="ro-RO"/>
              </w:rPr>
            </w:pPr>
            <w:r w:rsidRPr="002F31A7">
              <w:rPr>
                <w:rFonts w:ascii="Calibri" w:hAnsi="Calibri"/>
                <w:b/>
                <w:sz w:val="22"/>
                <w:szCs w:val="22"/>
                <w:lang w:val="ro-RO"/>
              </w:rPr>
              <w:t>Nivel de performanță</w:t>
            </w:r>
          </w:p>
        </w:tc>
      </w:tr>
      <w:tr w:rsidR="00936E9E" w:rsidRPr="002A7E4D" w:rsidTr="004736CA">
        <w:tc>
          <w:tcPr>
            <w:tcW w:w="897" w:type="dxa"/>
            <w:shd w:val="clear" w:color="auto" w:fill="auto"/>
            <w:vAlign w:val="center"/>
          </w:tcPr>
          <w:p w:rsidR="00936E9E" w:rsidRPr="002F31A7" w:rsidRDefault="00936E9E" w:rsidP="004736CA">
            <w:pPr>
              <w:spacing w:line="360" w:lineRule="auto"/>
              <w:rPr>
                <w:rFonts w:ascii="Calibri" w:hAnsi="Calibri"/>
                <w:b/>
                <w:sz w:val="22"/>
                <w:lang w:val="ro-RO"/>
              </w:rPr>
            </w:pPr>
            <w:r w:rsidRPr="002F31A7">
              <w:rPr>
                <w:rFonts w:ascii="Calibri" w:hAnsi="Calibri"/>
                <w:b/>
                <w:sz w:val="22"/>
                <w:szCs w:val="22"/>
                <w:lang w:val="ro-RO"/>
              </w:rPr>
              <w:t>Nivel 1</w:t>
            </w:r>
          </w:p>
        </w:tc>
        <w:tc>
          <w:tcPr>
            <w:tcW w:w="7487" w:type="dxa"/>
            <w:shd w:val="clear" w:color="auto" w:fill="auto"/>
          </w:tcPr>
          <w:p w:rsidR="00936E9E" w:rsidRPr="002F31A7" w:rsidRDefault="00936E9E" w:rsidP="003A329A">
            <w:pPr>
              <w:tabs>
                <w:tab w:val="left" w:pos="4779"/>
                <w:tab w:val="left" w:pos="5347"/>
                <w:tab w:val="left" w:pos="5916"/>
                <w:tab w:val="left" w:pos="6485"/>
                <w:tab w:val="left" w:pos="7054"/>
                <w:tab w:val="left" w:pos="7623"/>
                <w:tab w:val="left" w:pos="8192"/>
                <w:tab w:val="left" w:pos="8464"/>
                <w:tab w:val="left" w:pos="9033"/>
              </w:tabs>
              <w:spacing w:line="312" w:lineRule="auto"/>
              <w:rPr>
                <w:rFonts w:ascii="Calibri" w:hAnsi="Calibri"/>
                <w:sz w:val="22"/>
                <w:lang w:val="ro-RO" w:eastAsia="en-GB"/>
              </w:rPr>
            </w:pPr>
            <w:r w:rsidRPr="002F31A7">
              <w:rPr>
                <w:rFonts w:ascii="Calibri" w:hAnsi="Calibri"/>
                <w:sz w:val="22"/>
                <w:szCs w:val="22"/>
                <w:lang w:val="ro-RO" w:eastAsia="en-GB"/>
              </w:rPr>
              <w:t xml:space="preserve">Am realizat aceste lucruri în mod sporadic și ad hoc. </w:t>
            </w:r>
          </w:p>
          <w:p w:rsidR="00936E9E" w:rsidRPr="002F31A7" w:rsidRDefault="00936E9E" w:rsidP="003A329A">
            <w:pPr>
              <w:tabs>
                <w:tab w:val="left" w:pos="4779"/>
                <w:tab w:val="left" w:pos="5347"/>
                <w:tab w:val="left" w:pos="5916"/>
                <w:tab w:val="left" w:pos="6485"/>
                <w:tab w:val="left" w:pos="7054"/>
                <w:tab w:val="left" w:pos="7623"/>
                <w:tab w:val="left" w:pos="8192"/>
                <w:tab w:val="left" w:pos="8464"/>
                <w:tab w:val="left" w:pos="9033"/>
              </w:tabs>
              <w:spacing w:line="312" w:lineRule="auto"/>
              <w:rPr>
                <w:rFonts w:ascii="Calibri" w:hAnsi="Calibri"/>
                <w:color w:val="000000"/>
                <w:sz w:val="22"/>
                <w:lang w:val="ro-RO" w:eastAsia="en-GB"/>
              </w:rPr>
            </w:pPr>
            <w:r w:rsidRPr="002F31A7">
              <w:rPr>
                <w:rFonts w:ascii="Calibri" w:hAnsi="Calibri"/>
                <w:sz w:val="22"/>
                <w:szCs w:val="22"/>
                <w:lang w:val="ro-RO" w:eastAsia="en-GB"/>
              </w:rPr>
              <w:t>Deținem informații reduse.</w:t>
            </w:r>
          </w:p>
          <w:p w:rsidR="00936E9E" w:rsidRPr="002F31A7" w:rsidRDefault="00936E9E" w:rsidP="003A329A">
            <w:pPr>
              <w:tabs>
                <w:tab w:val="left" w:pos="4779"/>
                <w:tab w:val="left" w:pos="5347"/>
                <w:tab w:val="left" w:pos="5916"/>
                <w:tab w:val="left" w:pos="6485"/>
                <w:tab w:val="left" w:pos="7054"/>
                <w:tab w:val="left" w:pos="7623"/>
                <w:tab w:val="left" w:pos="8192"/>
                <w:tab w:val="left" w:pos="8464"/>
                <w:tab w:val="left" w:pos="9033"/>
              </w:tabs>
              <w:spacing w:line="312" w:lineRule="auto"/>
              <w:rPr>
                <w:rFonts w:ascii="Calibri" w:hAnsi="Calibri"/>
                <w:color w:val="000000"/>
                <w:sz w:val="22"/>
                <w:lang w:val="ro-RO" w:eastAsia="en-GB"/>
              </w:rPr>
            </w:pPr>
            <w:r w:rsidRPr="002F31A7">
              <w:rPr>
                <w:rFonts w:ascii="Calibri" w:hAnsi="Calibri"/>
                <w:sz w:val="22"/>
                <w:szCs w:val="22"/>
                <w:lang w:val="ro-RO" w:eastAsia="en-GB"/>
              </w:rPr>
              <w:t>Performanță foarte scăzută.</w:t>
            </w:r>
          </w:p>
          <w:p w:rsidR="00936E9E" w:rsidRPr="002F31A7" w:rsidRDefault="00936E9E" w:rsidP="003A329A">
            <w:pPr>
              <w:spacing w:line="312" w:lineRule="auto"/>
              <w:rPr>
                <w:rFonts w:ascii="Calibri" w:hAnsi="Calibri"/>
                <w:sz w:val="22"/>
                <w:lang w:val="ro-RO"/>
              </w:rPr>
            </w:pPr>
            <w:r w:rsidRPr="002F31A7">
              <w:rPr>
                <w:rFonts w:ascii="Calibri" w:hAnsi="Calibri"/>
                <w:sz w:val="22"/>
                <w:szCs w:val="22"/>
                <w:lang w:val="ro-RO" w:eastAsia="en-GB"/>
              </w:rPr>
              <w:t>Principiul după care acționăm: luăm poziție dacă este necesar, atât cât este necesar și doar dacă este necesar.</w:t>
            </w:r>
          </w:p>
        </w:tc>
      </w:tr>
      <w:tr w:rsidR="00936E9E" w:rsidRPr="002A7E4D" w:rsidTr="004736CA">
        <w:tc>
          <w:tcPr>
            <w:tcW w:w="897" w:type="dxa"/>
            <w:shd w:val="clear" w:color="auto" w:fill="auto"/>
            <w:vAlign w:val="center"/>
          </w:tcPr>
          <w:p w:rsidR="00936E9E" w:rsidRPr="002F31A7" w:rsidRDefault="00936E9E" w:rsidP="004736CA">
            <w:pPr>
              <w:spacing w:line="360" w:lineRule="auto"/>
              <w:rPr>
                <w:rFonts w:ascii="Calibri" w:hAnsi="Calibri"/>
                <w:b/>
                <w:sz w:val="22"/>
                <w:lang w:val="ro-RO"/>
              </w:rPr>
            </w:pPr>
            <w:r w:rsidRPr="002F31A7">
              <w:rPr>
                <w:rFonts w:ascii="Calibri" w:hAnsi="Calibri"/>
                <w:b/>
                <w:sz w:val="22"/>
                <w:szCs w:val="22"/>
                <w:lang w:val="ro-RO"/>
              </w:rPr>
              <w:t>Nivel 2</w:t>
            </w:r>
          </w:p>
        </w:tc>
        <w:tc>
          <w:tcPr>
            <w:tcW w:w="7487" w:type="dxa"/>
            <w:shd w:val="clear" w:color="auto" w:fill="auto"/>
          </w:tcPr>
          <w:p w:rsidR="00936E9E" w:rsidRPr="002F31A7" w:rsidRDefault="00936E9E" w:rsidP="003A329A">
            <w:pPr>
              <w:tabs>
                <w:tab w:val="left" w:pos="7156"/>
                <w:tab w:val="left" w:pos="8132"/>
              </w:tabs>
              <w:spacing w:line="312" w:lineRule="auto"/>
              <w:rPr>
                <w:rFonts w:ascii="Calibri" w:hAnsi="Calibri"/>
                <w:sz w:val="22"/>
                <w:lang w:val="ro-RO" w:eastAsia="en-GB"/>
              </w:rPr>
            </w:pPr>
            <w:r w:rsidRPr="002F31A7">
              <w:rPr>
                <w:rFonts w:ascii="Calibri" w:hAnsi="Calibri"/>
                <w:sz w:val="22"/>
                <w:szCs w:val="22"/>
                <w:lang w:val="ro-RO" w:eastAsia="en-GB"/>
              </w:rPr>
              <w:t xml:space="preserve">Implementăm aceste măsuri și/sau le-am implementat de câteva ori sau într-un număr redus de locații. </w:t>
            </w:r>
          </w:p>
          <w:p w:rsidR="00936E9E" w:rsidRPr="002F31A7" w:rsidRDefault="00936E9E" w:rsidP="003A329A">
            <w:pPr>
              <w:tabs>
                <w:tab w:val="left" w:pos="7156"/>
                <w:tab w:val="left" w:pos="8132"/>
              </w:tabs>
              <w:spacing w:line="312" w:lineRule="auto"/>
              <w:rPr>
                <w:rFonts w:ascii="Calibri" w:hAnsi="Calibri"/>
                <w:sz w:val="22"/>
                <w:lang w:val="ro-RO" w:eastAsia="en-GB"/>
              </w:rPr>
            </w:pPr>
            <w:r w:rsidRPr="002F31A7">
              <w:rPr>
                <w:rFonts w:ascii="Calibri" w:hAnsi="Calibri"/>
                <w:sz w:val="22"/>
                <w:szCs w:val="22"/>
                <w:lang w:val="ro-RO" w:eastAsia="en-GB"/>
              </w:rPr>
              <w:t>Avem unele informații despre anumite domenii.</w:t>
            </w:r>
          </w:p>
          <w:p w:rsidR="00936E9E" w:rsidRPr="002F31A7" w:rsidRDefault="00936E9E" w:rsidP="003A329A">
            <w:pPr>
              <w:tabs>
                <w:tab w:val="left" w:pos="7156"/>
                <w:tab w:val="left" w:pos="8132"/>
              </w:tabs>
              <w:spacing w:line="312" w:lineRule="auto"/>
              <w:rPr>
                <w:rFonts w:ascii="Calibri" w:hAnsi="Calibri"/>
                <w:sz w:val="22"/>
                <w:lang w:val="ro-RO" w:eastAsia="en-GB"/>
              </w:rPr>
            </w:pPr>
            <w:r w:rsidRPr="002F31A7">
              <w:rPr>
                <w:rFonts w:ascii="Calibri" w:hAnsi="Calibri"/>
                <w:sz w:val="22"/>
                <w:szCs w:val="22"/>
                <w:lang w:val="ro-RO" w:eastAsia="en-GB"/>
              </w:rPr>
              <w:t>Un anumit nivel de performanță.</w:t>
            </w:r>
          </w:p>
        </w:tc>
      </w:tr>
      <w:tr w:rsidR="00936E9E" w:rsidRPr="002A7E4D" w:rsidTr="004736CA">
        <w:tc>
          <w:tcPr>
            <w:tcW w:w="897" w:type="dxa"/>
            <w:shd w:val="clear" w:color="auto" w:fill="auto"/>
            <w:vAlign w:val="center"/>
          </w:tcPr>
          <w:p w:rsidR="00936E9E" w:rsidRPr="002F31A7" w:rsidRDefault="00936E9E" w:rsidP="004736CA">
            <w:pPr>
              <w:spacing w:line="360" w:lineRule="auto"/>
              <w:rPr>
                <w:rFonts w:ascii="Calibri" w:hAnsi="Calibri"/>
                <w:b/>
                <w:sz w:val="22"/>
                <w:lang w:val="ro-RO"/>
              </w:rPr>
            </w:pPr>
            <w:r w:rsidRPr="002F31A7">
              <w:rPr>
                <w:rFonts w:ascii="Calibri" w:hAnsi="Calibri"/>
                <w:b/>
                <w:sz w:val="22"/>
                <w:szCs w:val="22"/>
                <w:lang w:val="ro-RO"/>
              </w:rPr>
              <w:t>Nivel 3</w:t>
            </w:r>
          </w:p>
        </w:tc>
        <w:tc>
          <w:tcPr>
            <w:tcW w:w="7487" w:type="dxa"/>
            <w:shd w:val="clear" w:color="auto" w:fill="auto"/>
          </w:tcPr>
          <w:p w:rsidR="00936E9E" w:rsidRPr="002F31A7" w:rsidRDefault="00936E9E" w:rsidP="003A329A">
            <w:pPr>
              <w:tabs>
                <w:tab w:val="left" w:pos="7156"/>
                <w:tab w:val="left" w:pos="8132"/>
              </w:tabs>
              <w:spacing w:line="312" w:lineRule="auto"/>
              <w:rPr>
                <w:rFonts w:ascii="Calibri" w:hAnsi="Calibri"/>
                <w:color w:val="000000"/>
                <w:sz w:val="22"/>
                <w:lang w:val="ro-RO" w:eastAsia="en-GB"/>
              </w:rPr>
            </w:pPr>
            <w:r w:rsidRPr="002F31A7">
              <w:rPr>
                <w:rFonts w:ascii="Calibri" w:hAnsi="Calibri"/>
                <w:sz w:val="22"/>
                <w:szCs w:val="22"/>
                <w:lang w:val="ro-RO" w:eastAsia="en-GB"/>
              </w:rPr>
              <w:t>Am implementat acest gen de măsuri în mod regulat într-un număr de locații.</w:t>
            </w:r>
            <w:r w:rsidRPr="002F31A7">
              <w:rPr>
                <w:rFonts w:ascii="Calibri" w:hAnsi="Calibri"/>
                <w:sz w:val="22"/>
                <w:szCs w:val="22"/>
                <w:lang w:val="ro-RO" w:eastAsia="en-GB"/>
              </w:rPr>
              <w:tab/>
            </w:r>
            <w:r w:rsidRPr="002F31A7">
              <w:rPr>
                <w:rFonts w:ascii="Calibri" w:hAnsi="Calibri"/>
                <w:color w:val="000000"/>
                <w:sz w:val="22"/>
                <w:szCs w:val="22"/>
                <w:lang w:val="ro-RO" w:eastAsia="en-GB"/>
              </w:rPr>
              <w:t> </w:t>
            </w:r>
            <w:r w:rsidRPr="002F31A7">
              <w:rPr>
                <w:rFonts w:ascii="Calibri" w:hAnsi="Calibri"/>
                <w:color w:val="000000"/>
                <w:sz w:val="22"/>
                <w:szCs w:val="22"/>
                <w:lang w:val="ro-RO" w:eastAsia="en-GB"/>
              </w:rPr>
              <w:tab/>
              <w:t> </w:t>
            </w:r>
          </w:p>
          <w:p w:rsidR="00936E9E" w:rsidRPr="002F31A7" w:rsidRDefault="00936E9E" w:rsidP="003A329A">
            <w:pPr>
              <w:tabs>
                <w:tab w:val="left" w:pos="7156"/>
                <w:tab w:val="left" w:pos="8132"/>
              </w:tabs>
              <w:spacing w:line="312" w:lineRule="auto"/>
              <w:rPr>
                <w:rFonts w:ascii="Calibri" w:hAnsi="Calibri"/>
                <w:color w:val="000000"/>
                <w:sz w:val="22"/>
                <w:lang w:val="ro-RO" w:eastAsia="en-GB"/>
              </w:rPr>
            </w:pPr>
            <w:r w:rsidRPr="002F31A7">
              <w:rPr>
                <w:rFonts w:ascii="Calibri" w:hAnsi="Calibri"/>
                <w:sz w:val="22"/>
                <w:szCs w:val="22"/>
                <w:lang w:val="ro-RO" w:eastAsia="en-GB"/>
              </w:rPr>
              <w:t>Deținem informații bune.</w:t>
            </w:r>
            <w:r w:rsidRPr="002F31A7">
              <w:rPr>
                <w:rFonts w:ascii="Calibri" w:hAnsi="Calibri"/>
                <w:sz w:val="22"/>
                <w:szCs w:val="22"/>
                <w:lang w:val="ro-RO" w:eastAsia="en-GB"/>
              </w:rPr>
              <w:tab/>
            </w:r>
            <w:r w:rsidRPr="002F31A7">
              <w:rPr>
                <w:rFonts w:ascii="Calibri" w:hAnsi="Calibri"/>
                <w:color w:val="000000"/>
                <w:sz w:val="22"/>
                <w:szCs w:val="22"/>
                <w:lang w:val="ro-RO" w:eastAsia="en-GB"/>
              </w:rPr>
              <w:t> </w:t>
            </w:r>
            <w:r w:rsidRPr="002F31A7">
              <w:rPr>
                <w:rFonts w:ascii="Calibri" w:hAnsi="Calibri"/>
                <w:color w:val="000000"/>
                <w:sz w:val="22"/>
                <w:szCs w:val="22"/>
                <w:lang w:val="ro-RO" w:eastAsia="en-GB"/>
              </w:rPr>
              <w:tab/>
              <w:t> </w:t>
            </w:r>
          </w:p>
          <w:p w:rsidR="00936E9E" w:rsidRPr="002F31A7" w:rsidRDefault="00936E9E" w:rsidP="003A329A">
            <w:pPr>
              <w:tabs>
                <w:tab w:val="left" w:pos="7156"/>
                <w:tab w:val="left" w:pos="8132"/>
              </w:tabs>
              <w:spacing w:line="312" w:lineRule="auto"/>
              <w:rPr>
                <w:rFonts w:ascii="Calibri" w:hAnsi="Calibri"/>
                <w:color w:val="000000"/>
                <w:sz w:val="22"/>
                <w:lang w:val="ro-RO" w:eastAsia="en-GB"/>
              </w:rPr>
            </w:pPr>
            <w:r w:rsidRPr="002F31A7">
              <w:rPr>
                <w:rFonts w:ascii="Calibri" w:hAnsi="Calibri"/>
                <w:sz w:val="22"/>
                <w:szCs w:val="22"/>
                <w:lang w:val="ro-RO" w:eastAsia="en-GB"/>
              </w:rPr>
              <w:lastRenderedPageBreak/>
              <w:t>Performanță destul de ridicată.</w:t>
            </w:r>
            <w:r w:rsidRPr="002F31A7">
              <w:rPr>
                <w:rFonts w:ascii="Calibri" w:hAnsi="Calibri"/>
                <w:sz w:val="22"/>
                <w:szCs w:val="22"/>
                <w:lang w:val="ro-RO" w:eastAsia="en-GB"/>
              </w:rPr>
              <w:tab/>
            </w:r>
            <w:r w:rsidRPr="002F31A7">
              <w:rPr>
                <w:rFonts w:ascii="Calibri" w:hAnsi="Calibri"/>
                <w:color w:val="000000"/>
                <w:sz w:val="22"/>
                <w:szCs w:val="22"/>
                <w:lang w:val="ro-RO" w:eastAsia="en-GB"/>
              </w:rPr>
              <w:t> </w:t>
            </w:r>
            <w:r w:rsidRPr="002F31A7">
              <w:rPr>
                <w:rFonts w:ascii="Calibri" w:hAnsi="Calibri"/>
                <w:color w:val="000000"/>
                <w:sz w:val="22"/>
                <w:szCs w:val="22"/>
                <w:lang w:val="ro-RO" w:eastAsia="en-GB"/>
              </w:rPr>
              <w:tab/>
              <w:t> </w:t>
            </w:r>
          </w:p>
          <w:p w:rsidR="00936E9E" w:rsidRPr="002F31A7" w:rsidRDefault="00936E9E" w:rsidP="003A329A">
            <w:pPr>
              <w:tabs>
                <w:tab w:val="left" w:pos="7156"/>
                <w:tab w:val="left" w:pos="8132"/>
              </w:tabs>
              <w:spacing w:line="312" w:lineRule="auto"/>
              <w:rPr>
                <w:rFonts w:ascii="Calibri" w:hAnsi="Calibri"/>
                <w:sz w:val="22"/>
                <w:lang w:val="ro-RO" w:eastAsia="en-GB"/>
              </w:rPr>
            </w:pPr>
            <w:r w:rsidRPr="002F31A7">
              <w:rPr>
                <w:rFonts w:ascii="Calibri" w:hAnsi="Calibri"/>
                <w:sz w:val="22"/>
                <w:szCs w:val="22"/>
                <w:lang w:val="ro-RO" w:eastAsia="en-GB"/>
              </w:rPr>
              <w:t>Sunt inițiative structurate, dar mai este loc de îmbunătățiri.</w:t>
            </w:r>
          </w:p>
        </w:tc>
      </w:tr>
      <w:tr w:rsidR="00936E9E" w:rsidRPr="002F31A7" w:rsidTr="004736CA">
        <w:tc>
          <w:tcPr>
            <w:tcW w:w="897" w:type="dxa"/>
            <w:shd w:val="clear" w:color="auto" w:fill="auto"/>
            <w:vAlign w:val="center"/>
          </w:tcPr>
          <w:p w:rsidR="00936E9E" w:rsidRPr="002F31A7" w:rsidRDefault="00936E9E" w:rsidP="004736CA">
            <w:pPr>
              <w:spacing w:line="360" w:lineRule="auto"/>
              <w:rPr>
                <w:rFonts w:ascii="Calibri" w:hAnsi="Calibri"/>
                <w:b/>
                <w:sz w:val="22"/>
                <w:lang w:val="ro-RO"/>
              </w:rPr>
            </w:pPr>
            <w:r w:rsidRPr="002F31A7">
              <w:rPr>
                <w:rFonts w:ascii="Calibri" w:hAnsi="Calibri"/>
                <w:b/>
                <w:sz w:val="22"/>
                <w:szCs w:val="22"/>
                <w:lang w:val="ro-RO"/>
              </w:rPr>
              <w:lastRenderedPageBreak/>
              <w:t>Nivel 4</w:t>
            </w:r>
          </w:p>
        </w:tc>
        <w:tc>
          <w:tcPr>
            <w:tcW w:w="7487" w:type="dxa"/>
            <w:shd w:val="clear" w:color="auto" w:fill="auto"/>
          </w:tcPr>
          <w:p w:rsidR="00936E9E" w:rsidRPr="002F31A7" w:rsidRDefault="00936E9E" w:rsidP="003A329A">
            <w:pPr>
              <w:tabs>
                <w:tab w:val="left" w:pos="7156"/>
                <w:tab w:val="left" w:pos="8132"/>
              </w:tabs>
              <w:spacing w:line="312" w:lineRule="auto"/>
              <w:rPr>
                <w:rFonts w:ascii="Calibri" w:hAnsi="Calibri"/>
                <w:color w:val="000000"/>
                <w:sz w:val="22"/>
                <w:lang w:val="ro-RO" w:eastAsia="en-GB"/>
              </w:rPr>
            </w:pPr>
            <w:r w:rsidRPr="002F31A7">
              <w:rPr>
                <w:rFonts w:ascii="Calibri" w:hAnsi="Calibri"/>
                <w:sz w:val="22"/>
                <w:szCs w:val="22"/>
                <w:lang w:val="ro-RO" w:eastAsia="en-GB"/>
              </w:rPr>
              <w:t>Am implementat acest gen de măsuri și le-am revizuit în mod regulat într-un mod sistematic.</w:t>
            </w:r>
            <w:r w:rsidRPr="002F31A7">
              <w:rPr>
                <w:rFonts w:ascii="Calibri" w:hAnsi="Calibri"/>
                <w:sz w:val="22"/>
                <w:szCs w:val="22"/>
                <w:lang w:val="ro-RO" w:eastAsia="en-GB"/>
              </w:rPr>
              <w:tab/>
            </w:r>
            <w:r w:rsidRPr="002F31A7">
              <w:rPr>
                <w:rFonts w:ascii="Calibri" w:hAnsi="Calibri"/>
                <w:color w:val="000000"/>
                <w:sz w:val="22"/>
                <w:szCs w:val="22"/>
                <w:lang w:val="ro-RO" w:eastAsia="en-GB"/>
              </w:rPr>
              <w:t> </w:t>
            </w:r>
            <w:r w:rsidRPr="002F31A7">
              <w:rPr>
                <w:rFonts w:ascii="Calibri" w:hAnsi="Calibri"/>
                <w:color w:val="000000"/>
                <w:sz w:val="22"/>
                <w:szCs w:val="22"/>
                <w:lang w:val="ro-RO" w:eastAsia="en-GB"/>
              </w:rPr>
              <w:tab/>
              <w:t> </w:t>
            </w:r>
          </w:p>
          <w:p w:rsidR="00936E9E" w:rsidRPr="002F31A7" w:rsidRDefault="00936E9E" w:rsidP="003A329A">
            <w:pPr>
              <w:tabs>
                <w:tab w:val="left" w:pos="7156"/>
                <w:tab w:val="left" w:pos="8132"/>
              </w:tabs>
              <w:spacing w:line="312" w:lineRule="auto"/>
              <w:rPr>
                <w:rFonts w:ascii="Calibri" w:hAnsi="Calibri"/>
                <w:color w:val="000000"/>
                <w:sz w:val="22"/>
                <w:lang w:val="ro-RO" w:eastAsia="en-GB"/>
              </w:rPr>
            </w:pPr>
            <w:r w:rsidRPr="002F31A7">
              <w:rPr>
                <w:rFonts w:ascii="Calibri" w:hAnsi="Calibri"/>
                <w:sz w:val="22"/>
                <w:szCs w:val="22"/>
                <w:lang w:val="ro-RO" w:eastAsia="en-GB"/>
              </w:rPr>
              <w:t>Lucrăm într-un mod sistematic și inovativ.</w:t>
            </w:r>
            <w:r w:rsidRPr="002F31A7">
              <w:rPr>
                <w:rFonts w:ascii="Calibri" w:hAnsi="Calibri"/>
                <w:sz w:val="22"/>
                <w:szCs w:val="22"/>
                <w:lang w:val="ro-RO" w:eastAsia="en-GB"/>
              </w:rPr>
              <w:tab/>
            </w:r>
            <w:r w:rsidRPr="002F31A7">
              <w:rPr>
                <w:rFonts w:ascii="Calibri" w:hAnsi="Calibri"/>
                <w:color w:val="000000"/>
                <w:sz w:val="22"/>
                <w:szCs w:val="22"/>
                <w:lang w:val="ro-RO" w:eastAsia="en-GB"/>
              </w:rPr>
              <w:t> </w:t>
            </w:r>
            <w:r w:rsidRPr="002F31A7">
              <w:rPr>
                <w:rFonts w:ascii="Calibri" w:hAnsi="Calibri"/>
                <w:color w:val="000000"/>
                <w:sz w:val="22"/>
                <w:szCs w:val="22"/>
                <w:lang w:val="ro-RO" w:eastAsia="en-GB"/>
              </w:rPr>
              <w:tab/>
              <w:t> </w:t>
            </w:r>
          </w:p>
          <w:p w:rsidR="00936E9E" w:rsidRPr="002F31A7" w:rsidRDefault="00936E9E" w:rsidP="003A329A">
            <w:pPr>
              <w:tabs>
                <w:tab w:val="left" w:pos="7156"/>
                <w:tab w:val="left" w:pos="8132"/>
              </w:tabs>
              <w:spacing w:line="312" w:lineRule="auto"/>
              <w:rPr>
                <w:rFonts w:ascii="Calibri" w:hAnsi="Calibri"/>
                <w:color w:val="000000"/>
                <w:sz w:val="22"/>
                <w:lang w:val="ro-RO" w:eastAsia="en-GB"/>
              </w:rPr>
            </w:pPr>
            <w:r w:rsidRPr="002F31A7">
              <w:rPr>
                <w:rFonts w:ascii="Calibri" w:hAnsi="Calibri"/>
                <w:sz w:val="22"/>
                <w:szCs w:val="22"/>
                <w:lang w:val="ro-RO" w:eastAsia="en-GB"/>
              </w:rPr>
              <w:t>Performanță ridicată.</w:t>
            </w:r>
            <w:r w:rsidRPr="002F31A7">
              <w:rPr>
                <w:rFonts w:ascii="Calibri" w:hAnsi="Calibri"/>
                <w:sz w:val="22"/>
                <w:szCs w:val="22"/>
                <w:lang w:val="ro-RO" w:eastAsia="en-GB"/>
              </w:rPr>
              <w:tab/>
            </w:r>
            <w:r w:rsidRPr="002F31A7">
              <w:rPr>
                <w:rFonts w:ascii="Calibri" w:hAnsi="Calibri"/>
                <w:color w:val="000000"/>
                <w:sz w:val="22"/>
                <w:szCs w:val="22"/>
                <w:lang w:val="ro-RO" w:eastAsia="en-GB"/>
              </w:rPr>
              <w:t> </w:t>
            </w:r>
            <w:r w:rsidRPr="002F31A7">
              <w:rPr>
                <w:rFonts w:ascii="Calibri" w:hAnsi="Calibri"/>
                <w:color w:val="000000"/>
                <w:sz w:val="22"/>
                <w:szCs w:val="22"/>
                <w:lang w:val="ro-RO" w:eastAsia="en-GB"/>
              </w:rPr>
              <w:tab/>
              <w:t> </w:t>
            </w:r>
          </w:p>
          <w:p w:rsidR="00936E9E" w:rsidRPr="002F31A7" w:rsidRDefault="00936E9E" w:rsidP="003A329A">
            <w:pPr>
              <w:keepNext/>
              <w:spacing w:line="312" w:lineRule="auto"/>
              <w:rPr>
                <w:rFonts w:ascii="Calibri" w:hAnsi="Calibri"/>
                <w:sz w:val="22"/>
                <w:lang w:val="ro-RO"/>
              </w:rPr>
            </w:pPr>
            <w:r w:rsidRPr="002F31A7">
              <w:rPr>
                <w:rFonts w:ascii="Calibri" w:hAnsi="Calibri"/>
                <w:sz w:val="22"/>
                <w:szCs w:val="22"/>
                <w:lang w:val="ro-RO" w:eastAsia="en-GB"/>
              </w:rPr>
              <w:t>Suntem excelenți în acest domeniu.</w:t>
            </w:r>
          </w:p>
        </w:tc>
      </w:tr>
    </w:tbl>
    <w:p w:rsidR="00936E9E" w:rsidRPr="002F31A7" w:rsidRDefault="00936E9E" w:rsidP="00A705E6">
      <w:pPr>
        <w:pStyle w:val="Caption"/>
        <w:rPr>
          <w:b w:val="0"/>
          <w:i/>
          <w:sz w:val="18"/>
          <w:szCs w:val="18"/>
          <w:lang w:val="ro-RO"/>
        </w:rPr>
      </w:pPr>
      <w:r w:rsidRPr="00591376">
        <w:rPr>
          <w:sz w:val="18"/>
          <w:szCs w:val="18"/>
          <w:lang w:val="ro-RO"/>
        </w:rPr>
        <w:t xml:space="preserve">Figura </w:t>
      </w:r>
      <w:r w:rsidR="00662E36" w:rsidRPr="00591376">
        <w:rPr>
          <w:sz w:val="18"/>
          <w:szCs w:val="18"/>
          <w:lang w:val="ro-RO"/>
        </w:rPr>
        <w:fldChar w:fldCharType="begin"/>
      </w:r>
      <w:r w:rsidRPr="00591376">
        <w:rPr>
          <w:sz w:val="18"/>
          <w:szCs w:val="18"/>
          <w:lang w:val="ro-RO"/>
        </w:rPr>
        <w:instrText xml:space="preserve"> SEQ Figura \* ARABIC </w:instrText>
      </w:r>
      <w:r w:rsidR="00662E36" w:rsidRPr="00591376">
        <w:rPr>
          <w:sz w:val="18"/>
          <w:szCs w:val="18"/>
          <w:lang w:val="ro-RO"/>
        </w:rPr>
        <w:fldChar w:fldCharType="separate"/>
      </w:r>
      <w:r w:rsidR="001A1538">
        <w:rPr>
          <w:noProof/>
          <w:sz w:val="18"/>
          <w:szCs w:val="18"/>
          <w:lang w:val="ro-RO"/>
        </w:rPr>
        <w:t>17</w:t>
      </w:r>
      <w:r w:rsidR="00662E36" w:rsidRPr="00591376">
        <w:rPr>
          <w:sz w:val="18"/>
          <w:szCs w:val="18"/>
          <w:lang w:val="ro-RO"/>
        </w:rPr>
        <w:fldChar w:fldCharType="end"/>
      </w:r>
      <w:r w:rsidRPr="002F31A7">
        <w:rPr>
          <w:b w:val="0"/>
          <w:sz w:val="18"/>
          <w:szCs w:val="18"/>
          <w:lang w:val="ro-RO"/>
        </w:rPr>
        <w:t xml:space="preserve"> – Nivelul de performanță sau implementare</w:t>
      </w:r>
    </w:p>
    <w:p w:rsidR="00936E9E" w:rsidRPr="002F31A7" w:rsidRDefault="00936E9E" w:rsidP="00936E9E">
      <w:pPr>
        <w:rPr>
          <w:lang w:val="ro-RO"/>
        </w:rPr>
      </w:pPr>
    </w:p>
    <w:p w:rsidR="00FE7A5B" w:rsidRPr="002F31A7" w:rsidRDefault="00DA18C0" w:rsidP="00684D99">
      <w:pPr>
        <w:pStyle w:val="Heading3"/>
        <w:spacing w:before="0" w:after="0" w:line="288" w:lineRule="auto"/>
        <w:rPr>
          <w:lang w:val="ro-RO"/>
        </w:rPr>
      </w:pPr>
      <w:bookmarkStart w:id="116" w:name="_Toc404178820"/>
      <w:bookmarkStart w:id="117" w:name="_Toc410065080"/>
      <w:bookmarkStart w:id="118" w:name="_Toc412111287"/>
      <w:r w:rsidRPr="002F31A7">
        <w:rPr>
          <w:lang w:val="ro-RO"/>
        </w:rPr>
        <w:t>Metodologia de calcul şi rezultatele</w:t>
      </w:r>
      <w:bookmarkEnd w:id="116"/>
      <w:bookmarkEnd w:id="117"/>
      <w:bookmarkEnd w:id="118"/>
      <w:r w:rsidRPr="002F31A7">
        <w:rPr>
          <w:lang w:val="ro-RO"/>
        </w:rPr>
        <w:t xml:space="preserve"> </w:t>
      </w:r>
    </w:p>
    <w:p w:rsidR="00A705E6" w:rsidRPr="002F31A7" w:rsidRDefault="00A705E6" w:rsidP="00A705E6">
      <w:pPr>
        <w:rPr>
          <w:lang w:val="ro-RO"/>
        </w:rPr>
      </w:pPr>
    </w:p>
    <w:p w:rsidR="00A705E6" w:rsidRPr="002F31A7" w:rsidRDefault="00A705E6" w:rsidP="003A329A">
      <w:pPr>
        <w:spacing w:line="360" w:lineRule="auto"/>
        <w:ind w:firstLine="709"/>
        <w:contextualSpacing/>
        <w:jc w:val="both"/>
        <w:rPr>
          <w:rFonts w:ascii="Calibri" w:hAnsi="Calibri"/>
          <w:sz w:val="22"/>
          <w:szCs w:val="22"/>
          <w:lang w:val="ro-RO"/>
        </w:rPr>
      </w:pPr>
      <w:r w:rsidRPr="002F31A7">
        <w:rPr>
          <w:rFonts w:ascii="Calibri" w:hAnsi="Calibri"/>
          <w:sz w:val="22"/>
          <w:szCs w:val="22"/>
          <w:lang w:val="ro-RO"/>
        </w:rPr>
        <w:t xml:space="preserve">Membrii Grupului de Lucru completează chestionarul individual. Toate răspunsurile individuale sunt colectate, centralizate şi analizate de către auditor/consultant. Acesta face un rezumat al răspunsurilor, listează comentariile individuale şi pregăteşte următoarele întâlniri, cea de consens și cea de prioritizare. În general, dacă apar diferenţe de opinie foarte mari în evaluarea unui domeniu, membrii Grupului de Lucru ar trebui să ajungă la un consens, calculându-se fie un scor mediu, fie fiind adoptat nivelul de performanță agreat de majoritate. </w:t>
      </w:r>
    </w:p>
    <w:p w:rsidR="00FE7A5B" w:rsidRPr="002F31A7" w:rsidRDefault="00FE7A5B" w:rsidP="00684D99">
      <w:pPr>
        <w:spacing w:line="288" w:lineRule="auto"/>
        <w:rPr>
          <w:lang w:val="ro-RO"/>
        </w:rPr>
      </w:pPr>
    </w:p>
    <w:p w:rsidR="00FE7A5B" w:rsidRPr="002F31A7" w:rsidRDefault="00DA18C0" w:rsidP="00684D99">
      <w:pPr>
        <w:pStyle w:val="Heading2"/>
        <w:spacing w:after="0" w:line="288" w:lineRule="auto"/>
        <w:rPr>
          <w:lang w:val="ro-RO"/>
        </w:rPr>
      </w:pPr>
      <w:bookmarkStart w:id="119" w:name="_Toc404178821"/>
      <w:bookmarkStart w:id="120" w:name="_Toc412111288"/>
      <w:r w:rsidRPr="002F31A7">
        <w:rPr>
          <w:lang w:val="ro-RO"/>
        </w:rPr>
        <w:t>Desfășurarea auditului prin consultarea Grupului de Lucru</w:t>
      </w:r>
      <w:bookmarkEnd w:id="119"/>
      <w:r w:rsidRPr="002F31A7">
        <w:rPr>
          <w:lang w:val="ro-RO"/>
        </w:rPr>
        <w:t xml:space="preserve"> </w:t>
      </w:r>
      <w:r w:rsidR="00630BA0">
        <w:rPr>
          <w:lang w:val="ro-RO"/>
        </w:rPr>
        <w:t>în municipiul</w:t>
      </w:r>
      <w:r w:rsidR="003A329A">
        <w:rPr>
          <w:lang w:val="ro-RO"/>
        </w:rPr>
        <w:t xml:space="preserve"> Suceava</w:t>
      </w:r>
      <w:bookmarkEnd w:id="120"/>
    </w:p>
    <w:p w:rsidR="00A705E6" w:rsidRPr="002F31A7" w:rsidRDefault="00A705E6" w:rsidP="00A705E6">
      <w:pPr>
        <w:rPr>
          <w:lang w:val="ro-RO"/>
        </w:rPr>
      </w:pPr>
    </w:p>
    <w:p w:rsidR="00FE7A5B" w:rsidRPr="002F31A7" w:rsidRDefault="00DA18C0" w:rsidP="00684D99">
      <w:pPr>
        <w:pStyle w:val="Heading3"/>
        <w:spacing w:before="0" w:after="0" w:line="288" w:lineRule="auto"/>
        <w:rPr>
          <w:lang w:val="ro-RO"/>
        </w:rPr>
      </w:pPr>
      <w:bookmarkStart w:id="121" w:name="_Toc404178822"/>
      <w:bookmarkStart w:id="122" w:name="_Toc412111289"/>
      <w:r w:rsidRPr="002F31A7">
        <w:rPr>
          <w:lang w:val="ro-RO"/>
        </w:rPr>
        <w:t>Grupul de Lucru</w:t>
      </w:r>
      <w:bookmarkEnd w:id="121"/>
      <w:bookmarkEnd w:id="122"/>
      <w:r w:rsidRPr="002F31A7">
        <w:rPr>
          <w:lang w:val="ro-RO"/>
        </w:rPr>
        <w:t xml:space="preserve"> </w:t>
      </w:r>
    </w:p>
    <w:p w:rsidR="00A705E6" w:rsidRPr="002F31A7" w:rsidRDefault="00A705E6" w:rsidP="00A705E6">
      <w:pPr>
        <w:rPr>
          <w:lang w:val="ro-RO"/>
        </w:rPr>
      </w:pPr>
    </w:p>
    <w:p w:rsidR="000F47B4" w:rsidRPr="003A329A" w:rsidRDefault="00A705E6" w:rsidP="00F239A1">
      <w:pPr>
        <w:spacing w:line="360" w:lineRule="auto"/>
        <w:ind w:firstLine="851"/>
        <w:jc w:val="both"/>
        <w:rPr>
          <w:rFonts w:ascii="Calibri" w:hAnsi="Calibri"/>
          <w:sz w:val="22"/>
          <w:szCs w:val="22"/>
          <w:lang w:val="ro-RO"/>
        </w:rPr>
      </w:pPr>
      <w:r w:rsidRPr="00090DBD">
        <w:rPr>
          <w:rFonts w:ascii="Calibri" w:hAnsi="Calibri"/>
          <w:sz w:val="22"/>
          <w:szCs w:val="22"/>
          <w:lang w:val="ro-RO"/>
        </w:rPr>
        <w:t xml:space="preserve">Componența Grupului de Lucru a fost decisă împrună cu reprezentanții administrației locale, mai ales cu </w:t>
      </w:r>
      <w:r w:rsidR="003A329A" w:rsidRPr="00090DBD">
        <w:rPr>
          <w:rFonts w:ascii="Calibri" w:hAnsi="Calibri"/>
          <w:sz w:val="22"/>
          <w:szCs w:val="22"/>
          <w:lang w:val="ro-RO"/>
        </w:rPr>
        <w:t>d</w:t>
      </w:r>
      <w:r w:rsidR="00AC36D5">
        <w:rPr>
          <w:rFonts w:ascii="Calibri" w:hAnsi="Calibri"/>
          <w:sz w:val="22"/>
          <w:szCs w:val="22"/>
          <w:lang w:val="ro-RO"/>
        </w:rPr>
        <w:t>-</w:t>
      </w:r>
      <w:r w:rsidR="003A329A" w:rsidRPr="00090DBD">
        <w:rPr>
          <w:rFonts w:ascii="Calibri" w:hAnsi="Calibri"/>
          <w:sz w:val="22"/>
          <w:szCs w:val="22"/>
          <w:lang w:val="ro-RO"/>
        </w:rPr>
        <w:t xml:space="preserve">nul Dan Dura, </w:t>
      </w:r>
      <w:r w:rsidR="00AC36D5" w:rsidRPr="00AC36D5">
        <w:rPr>
          <w:rFonts w:ascii="Calibri" w:hAnsi="Calibri"/>
          <w:color w:val="990099"/>
          <w:sz w:val="22"/>
          <w:szCs w:val="22"/>
          <w:lang w:val="ro-RO"/>
        </w:rPr>
        <w:t>Ş</w:t>
      </w:r>
      <w:r w:rsidR="003A329A" w:rsidRPr="00090DBD">
        <w:rPr>
          <w:rFonts w:ascii="Calibri" w:hAnsi="Calibri"/>
          <w:sz w:val="22"/>
          <w:szCs w:val="22"/>
          <w:lang w:val="ro-RO"/>
        </w:rPr>
        <w:t>ef Serviciu Integrare Europeana și strategii de dezvoltare</w:t>
      </w:r>
      <w:r w:rsidRPr="00090DBD">
        <w:rPr>
          <w:rFonts w:ascii="Calibri" w:hAnsi="Calibri"/>
          <w:sz w:val="22"/>
          <w:szCs w:val="22"/>
          <w:lang w:val="ro-RO"/>
        </w:rPr>
        <w:t xml:space="preserve"> al municipiului </w:t>
      </w:r>
      <w:r w:rsidR="003A329A" w:rsidRPr="00090DBD">
        <w:rPr>
          <w:rFonts w:ascii="Calibri" w:hAnsi="Calibri"/>
          <w:sz w:val="22"/>
          <w:szCs w:val="22"/>
          <w:lang w:val="ro-RO"/>
        </w:rPr>
        <w:t>Suceava</w:t>
      </w:r>
      <w:r w:rsidRPr="00090DBD">
        <w:rPr>
          <w:rFonts w:ascii="Calibri" w:hAnsi="Calibri"/>
          <w:sz w:val="22"/>
          <w:szCs w:val="22"/>
          <w:lang w:val="ro-RO"/>
        </w:rPr>
        <w:t>, urmărindu-se cu precădere implicarea în GL a departamentelor din cadrul administrației locale, instituțiilor și actorilor relevanți sau potențial relevanți din perspectiva planificării mobilității urbane în municipiul</w:t>
      </w:r>
      <w:r w:rsidR="00090DBD" w:rsidRPr="00090DBD">
        <w:rPr>
          <w:rFonts w:ascii="Calibri" w:hAnsi="Calibri"/>
          <w:sz w:val="22"/>
          <w:szCs w:val="22"/>
          <w:lang w:val="ro-RO"/>
        </w:rPr>
        <w:t xml:space="preserve"> Suceava</w:t>
      </w:r>
      <w:r w:rsidRPr="00090DBD">
        <w:rPr>
          <w:rFonts w:ascii="Calibri" w:hAnsi="Calibri"/>
          <w:sz w:val="22"/>
          <w:szCs w:val="22"/>
          <w:lang w:val="ro-RO"/>
        </w:rPr>
        <w:t>. Gru</w:t>
      </w:r>
      <w:r w:rsidR="00090DBD" w:rsidRPr="00090DBD">
        <w:rPr>
          <w:rFonts w:ascii="Calibri" w:hAnsi="Calibri"/>
          <w:sz w:val="22"/>
          <w:szCs w:val="22"/>
          <w:lang w:val="ro-RO"/>
        </w:rPr>
        <w:t>pul de Lucru a fost compus din 16-20</w:t>
      </w:r>
      <w:r w:rsidRPr="00090DBD">
        <w:rPr>
          <w:rFonts w:ascii="Calibri" w:hAnsi="Calibri"/>
          <w:sz w:val="22"/>
          <w:szCs w:val="22"/>
          <w:lang w:val="ro-RO"/>
        </w:rPr>
        <w:t xml:space="preserve"> membri, plus </w:t>
      </w:r>
      <w:r w:rsidR="00C40D26">
        <w:rPr>
          <w:rFonts w:ascii="Calibri" w:hAnsi="Calibri"/>
          <w:sz w:val="22"/>
          <w:szCs w:val="22"/>
          <w:lang w:val="ro-RO"/>
        </w:rPr>
        <w:t>4</w:t>
      </w:r>
      <w:r w:rsidRPr="00090DBD">
        <w:rPr>
          <w:rFonts w:ascii="Calibri" w:hAnsi="Calibri"/>
          <w:sz w:val="22"/>
          <w:szCs w:val="22"/>
          <w:lang w:val="ro-RO"/>
        </w:rPr>
        <w:t xml:space="preserve"> auditori (din partea consultantului):</w:t>
      </w:r>
    </w:p>
    <w:p w:rsidR="000722F6" w:rsidRDefault="00730CFD" w:rsidP="00433273">
      <w:pPr>
        <w:numPr>
          <w:ilvl w:val="0"/>
          <w:numId w:val="7"/>
        </w:numPr>
        <w:suppressAutoHyphens w:val="0"/>
        <w:autoSpaceDN/>
        <w:spacing w:line="360" w:lineRule="auto"/>
        <w:jc w:val="both"/>
        <w:textAlignment w:val="auto"/>
        <w:rPr>
          <w:rFonts w:ascii="Calibri" w:hAnsi="Calibri"/>
          <w:sz w:val="22"/>
          <w:szCs w:val="22"/>
          <w:lang w:val="ro-RO"/>
        </w:rPr>
      </w:pPr>
      <w:r>
        <w:rPr>
          <w:rFonts w:ascii="Calibri" w:hAnsi="Calibri"/>
          <w:b/>
          <w:sz w:val="22"/>
          <w:szCs w:val="22"/>
          <w:lang w:val="ro-RO"/>
        </w:rPr>
        <w:t xml:space="preserve">Dnul </w:t>
      </w:r>
      <w:r w:rsidR="000722F6" w:rsidRPr="009E3CFD">
        <w:rPr>
          <w:rFonts w:ascii="Calibri" w:hAnsi="Calibri"/>
          <w:b/>
          <w:sz w:val="22"/>
          <w:szCs w:val="22"/>
          <w:lang w:val="ro-RO"/>
        </w:rPr>
        <w:t>Corneliu</w:t>
      </w:r>
      <w:r w:rsidR="000722F6">
        <w:rPr>
          <w:rFonts w:ascii="Calibri" w:hAnsi="Calibri"/>
          <w:sz w:val="22"/>
          <w:szCs w:val="22"/>
          <w:lang w:val="ro-RO"/>
        </w:rPr>
        <w:t xml:space="preserve"> </w:t>
      </w:r>
      <w:r w:rsidR="000722F6" w:rsidRPr="000722F6">
        <w:rPr>
          <w:rFonts w:ascii="Calibri" w:hAnsi="Calibri"/>
          <w:b/>
          <w:sz w:val="22"/>
          <w:szCs w:val="22"/>
          <w:lang w:val="ro-RO"/>
        </w:rPr>
        <w:t>AIROAIE</w:t>
      </w:r>
      <w:r w:rsidR="000722F6">
        <w:rPr>
          <w:rFonts w:ascii="Calibri" w:hAnsi="Calibri"/>
          <w:b/>
          <w:sz w:val="22"/>
          <w:szCs w:val="22"/>
          <w:lang w:val="ro-RO"/>
        </w:rPr>
        <w:t xml:space="preserve"> – </w:t>
      </w:r>
      <w:r w:rsidR="00C40D26">
        <w:rPr>
          <w:rFonts w:ascii="Calibri" w:hAnsi="Calibri"/>
          <w:b/>
          <w:sz w:val="22"/>
          <w:szCs w:val="22"/>
          <w:lang w:val="ro-RO"/>
        </w:rPr>
        <w:t xml:space="preserve"> </w:t>
      </w:r>
      <w:r w:rsidR="00C40D26" w:rsidRPr="00C40D26">
        <w:rPr>
          <w:rFonts w:ascii="Calibri" w:hAnsi="Calibri"/>
          <w:sz w:val="22"/>
          <w:szCs w:val="22"/>
          <w:lang w:val="ro-RO"/>
        </w:rPr>
        <w:t>reprezentant</w:t>
      </w:r>
      <w:r w:rsidR="00F523AA">
        <w:rPr>
          <w:rFonts w:ascii="Calibri" w:hAnsi="Calibri"/>
          <w:sz w:val="22"/>
          <w:szCs w:val="22"/>
          <w:lang w:val="ro-RO"/>
        </w:rPr>
        <w:t xml:space="preserve"> SC</w:t>
      </w:r>
      <w:r w:rsidR="00C40D26">
        <w:rPr>
          <w:rFonts w:ascii="Calibri" w:hAnsi="Calibri"/>
          <w:b/>
          <w:sz w:val="22"/>
          <w:szCs w:val="22"/>
          <w:lang w:val="ro-RO"/>
        </w:rPr>
        <w:t xml:space="preserve"> </w:t>
      </w:r>
      <w:r w:rsidR="000722F6" w:rsidRPr="000722F6">
        <w:rPr>
          <w:rFonts w:ascii="Calibri" w:hAnsi="Calibri"/>
          <w:sz w:val="22"/>
          <w:szCs w:val="22"/>
          <w:lang w:val="ro-RO"/>
        </w:rPr>
        <w:t>Adria SRL</w:t>
      </w:r>
      <w:r w:rsidR="009E3CFD">
        <w:rPr>
          <w:rFonts w:ascii="Calibri" w:hAnsi="Calibri"/>
          <w:sz w:val="22"/>
          <w:szCs w:val="22"/>
          <w:lang w:val="ro-RO"/>
        </w:rPr>
        <w:t>, Suceava</w:t>
      </w:r>
    </w:p>
    <w:p w:rsidR="009E3CFD" w:rsidRPr="000722F6" w:rsidRDefault="009E3CFD" w:rsidP="00433273">
      <w:pPr>
        <w:numPr>
          <w:ilvl w:val="0"/>
          <w:numId w:val="7"/>
        </w:numPr>
        <w:suppressAutoHyphens w:val="0"/>
        <w:autoSpaceDN/>
        <w:spacing w:line="360" w:lineRule="auto"/>
        <w:jc w:val="both"/>
        <w:textAlignment w:val="auto"/>
        <w:rPr>
          <w:rFonts w:ascii="Calibri" w:hAnsi="Calibri"/>
          <w:sz w:val="22"/>
          <w:szCs w:val="22"/>
          <w:lang w:val="ro-RO"/>
        </w:rPr>
      </w:pPr>
      <w:r w:rsidRPr="009E3CFD">
        <w:rPr>
          <w:rFonts w:ascii="Calibri" w:hAnsi="Calibri"/>
          <w:b/>
          <w:sz w:val="22"/>
          <w:szCs w:val="22"/>
          <w:lang w:val="ro-RO"/>
        </w:rPr>
        <w:t>Dna Otilia BORDEIANU</w:t>
      </w:r>
      <w:r>
        <w:rPr>
          <w:rFonts w:ascii="Calibri" w:hAnsi="Calibri"/>
          <w:sz w:val="22"/>
          <w:szCs w:val="22"/>
          <w:lang w:val="ro-RO"/>
        </w:rPr>
        <w:t xml:space="preserve"> – reprezentant Asociația pentru Turism Bucovina</w:t>
      </w:r>
    </w:p>
    <w:p w:rsidR="00A705E6" w:rsidRPr="000722F6" w:rsidRDefault="000722F6" w:rsidP="00433273">
      <w:pPr>
        <w:numPr>
          <w:ilvl w:val="0"/>
          <w:numId w:val="7"/>
        </w:numPr>
        <w:suppressAutoHyphens w:val="0"/>
        <w:autoSpaceDN/>
        <w:spacing w:line="360" w:lineRule="auto"/>
        <w:jc w:val="both"/>
        <w:textAlignment w:val="auto"/>
        <w:rPr>
          <w:rFonts w:ascii="Calibri" w:hAnsi="Calibri"/>
          <w:sz w:val="22"/>
          <w:szCs w:val="22"/>
          <w:lang w:val="ro-RO"/>
        </w:rPr>
      </w:pPr>
      <w:r w:rsidRPr="000722F6">
        <w:rPr>
          <w:rFonts w:ascii="Calibri" w:hAnsi="Calibri"/>
          <w:b/>
          <w:sz w:val="22"/>
          <w:szCs w:val="22"/>
          <w:lang w:val="ro-RO"/>
        </w:rPr>
        <w:t>Dnul</w:t>
      </w:r>
      <w:r w:rsidR="00A705E6" w:rsidRPr="000722F6">
        <w:rPr>
          <w:rFonts w:ascii="Calibri" w:hAnsi="Calibri"/>
          <w:b/>
          <w:sz w:val="22"/>
          <w:szCs w:val="22"/>
          <w:lang w:val="ro-RO"/>
        </w:rPr>
        <w:t xml:space="preserve"> </w:t>
      </w:r>
      <w:r w:rsidRPr="000722F6">
        <w:rPr>
          <w:rFonts w:ascii="Calibri" w:hAnsi="Calibri"/>
          <w:b/>
          <w:sz w:val="22"/>
          <w:szCs w:val="22"/>
          <w:lang w:val="ro-RO"/>
        </w:rPr>
        <w:t>Petru BULAI</w:t>
      </w:r>
      <w:r w:rsidR="00A705E6" w:rsidRPr="000722F6">
        <w:rPr>
          <w:rFonts w:ascii="Calibri" w:hAnsi="Calibri"/>
          <w:sz w:val="22"/>
          <w:szCs w:val="22"/>
          <w:lang w:val="ro-RO"/>
        </w:rPr>
        <w:t xml:space="preserve"> –</w:t>
      </w:r>
      <w:r w:rsidRPr="000722F6">
        <w:rPr>
          <w:rFonts w:ascii="Calibri" w:hAnsi="Calibri"/>
          <w:sz w:val="22"/>
          <w:szCs w:val="22"/>
          <w:lang w:val="ro-RO"/>
        </w:rPr>
        <w:t xml:space="preserve"> </w:t>
      </w:r>
      <w:r w:rsidR="00C40D26">
        <w:rPr>
          <w:rFonts w:ascii="Calibri" w:hAnsi="Calibri"/>
          <w:sz w:val="22"/>
          <w:szCs w:val="22"/>
          <w:lang w:val="ro-RO"/>
        </w:rPr>
        <w:t xml:space="preserve">conferiențiar, </w:t>
      </w:r>
      <w:r w:rsidR="00C40D26" w:rsidRPr="000722F6">
        <w:rPr>
          <w:rFonts w:ascii="Calibri" w:hAnsi="Calibri"/>
          <w:sz w:val="22"/>
          <w:szCs w:val="22"/>
          <w:lang w:val="ro-RO"/>
        </w:rPr>
        <w:t>Facultatea de Inginerie Mecanica, Dep. Mecanica si Tehnologii</w:t>
      </w:r>
      <w:r w:rsidR="00C40D26">
        <w:rPr>
          <w:rFonts w:ascii="Calibri" w:hAnsi="Calibri"/>
          <w:sz w:val="22"/>
          <w:szCs w:val="22"/>
          <w:lang w:val="ro-RO"/>
        </w:rPr>
        <w:t xml:space="preserve"> –</w:t>
      </w:r>
      <w:r w:rsidR="009E3CFD">
        <w:rPr>
          <w:rFonts w:ascii="Calibri" w:hAnsi="Calibri"/>
          <w:sz w:val="22"/>
          <w:szCs w:val="22"/>
          <w:lang w:val="ro-RO"/>
        </w:rPr>
        <w:t xml:space="preserve"> </w:t>
      </w:r>
      <w:r w:rsidR="00C40D26">
        <w:rPr>
          <w:rFonts w:ascii="Calibri" w:hAnsi="Calibri"/>
          <w:sz w:val="22"/>
          <w:szCs w:val="22"/>
          <w:lang w:val="ro-RO"/>
        </w:rPr>
        <w:t xml:space="preserve">Universitatea </w:t>
      </w:r>
      <w:r w:rsidRPr="000722F6">
        <w:rPr>
          <w:rFonts w:ascii="Calibri" w:hAnsi="Calibri"/>
          <w:sz w:val="22"/>
          <w:szCs w:val="22"/>
          <w:lang w:val="ro-RO"/>
        </w:rPr>
        <w:t xml:space="preserve">Stefan cel Mare, Suceava </w:t>
      </w:r>
    </w:p>
    <w:p w:rsidR="00A705E6" w:rsidRPr="000722F6" w:rsidRDefault="00A705E6" w:rsidP="00433273">
      <w:pPr>
        <w:numPr>
          <w:ilvl w:val="0"/>
          <w:numId w:val="7"/>
        </w:numPr>
        <w:suppressAutoHyphens w:val="0"/>
        <w:autoSpaceDN/>
        <w:spacing w:line="360" w:lineRule="auto"/>
        <w:jc w:val="both"/>
        <w:textAlignment w:val="auto"/>
        <w:rPr>
          <w:rFonts w:ascii="Calibri" w:hAnsi="Calibri"/>
          <w:sz w:val="22"/>
          <w:szCs w:val="22"/>
          <w:lang w:val="ro-RO"/>
        </w:rPr>
      </w:pPr>
      <w:r w:rsidRPr="000722F6">
        <w:rPr>
          <w:rFonts w:ascii="Calibri" w:hAnsi="Calibri"/>
          <w:b/>
          <w:sz w:val="22"/>
          <w:szCs w:val="22"/>
          <w:lang w:val="ro-RO"/>
        </w:rPr>
        <w:t xml:space="preserve">Dna </w:t>
      </w:r>
      <w:r w:rsidR="000722F6" w:rsidRPr="000722F6">
        <w:rPr>
          <w:rFonts w:ascii="Calibri" w:hAnsi="Calibri"/>
          <w:b/>
          <w:sz w:val="22"/>
          <w:szCs w:val="22"/>
          <w:lang w:val="ro-RO"/>
        </w:rPr>
        <w:t>Elena COJOCARU</w:t>
      </w:r>
      <w:r w:rsidRPr="000722F6">
        <w:rPr>
          <w:rFonts w:ascii="Calibri" w:hAnsi="Calibri"/>
          <w:sz w:val="22"/>
          <w:szCs w:val="22"/>
          <w:lang w:val="ro-RO"/>
        </w:rPr>
        <w:t xml:space="preserve"> – </w:t>
      </w:r>
      <w:r w:rsidR="000722F6" w:rsidRPr="000722F6">
        <w:rPr>
          <w:rFonts w:ascii="Calibri" w:hAnsi="Calibri"/>
          <w:sz w:val="22"/>
          <w:szCs w:val="22"/>
          <w:lang w:val="ro-RO"/>
        </w:rPr>
        <w:t>consilier superior, Agenția pentru Protecția Mediului, Suceava</w:t>
      </w:r>
    </w:p>
    <w:p w:rsidR="00C40D26" w:rsidRPr="00C40D26" w:rsidRDefault="00C40D26" w:rsidP="00433273">
      <w:pPr>
        <w:numPr>
          <w:ilvl w:val="0"/>
          <w:numId w:val="7"/>
        </w:numPr>
        <w:suppressAutoHyphens w:val="0"/>
        <w:autoSpaceDN/>
        <w:spacing w:line="360" w:lineRule="auto"/>
        <w:jc w:val="both"/>
        <w:textAlignment w:val="auto"/>
        <w:rPr>
          <w:rFonts w:ascii="Calibri" w:hAnsi="Calibri"/>
          <w:sz w:val="22"/>
          <w:szCs w:val="22"/>
          <w:lang w:val="ro-RO"/>
        </w:rPr>
      </w:pPr>
      <w:r w:rsidRPr="00C40D26">
        <w:rPr>
          <w:rFonts w:ascii="Calibri" w:hAnsi="Calibri"/>
          <w:b/>
          <w:sz w:val="22"/>
          <w:szCs w:val="22"/>
          <w:lang w:val="ro-RO"/>
        </w:rPr>
        <w:t xml:space="preserve">Dna Cerasela CRETU </w:t>
      </w:r>
      <w:r w:rsidR="00A705E6" w:rsidRPr="00C40D26">
        <w:rPr>
          <w:rFonts w:ascii="Calibri" w:hAnsi="Calibri"/>
          <w:sz w:val="22"/>
          <w:szCs w:val="22"/>
          <w:lang w:val="ro-RO"/>
        </w:rPr>
        <w:t xml:space="preserve">– </w:t>
      </w:r>
      <w:r w:rsidR="009E3CFD">
        <w:rPr>
          <w:rFonts w:ascii="Calibri" w:hAnsi="Calibri"/>
          <w:sz w:val="22"/>
          <w:szCs w:val="22"/>
          <w:lang w:val="ro-RO"/>
        </w:rPr>
        <w:t>arhitect șef, P</w:t>
      </w:r>
      <w:r w:rsidR="00392812">
        <w:rPr>
          <w:rFonts w:ascii="Calibri" w:hAnsi="Calibri"/>
          <w:sz w:val="22"/>
          <w:szCs w:val="22"/>
          <w:lang w:val="ro-RO"/>
        </w:rPr>
        <w:t>rimăria municipiului</w:t>
      </w:r>
      <w:r w:rsidRPr="00C40D26">
        <w:rPr>
          <w:rFonts w:ascii="Calibri" w:hAnsi="Calibri"/>
          <w:sz w:val="22"/>
          <w:szCs w:val="22"/>
          <w:lang w:val="ro-RO"/>
        </w:rPr>
        <w:t xml:space="preserve"> Suceava </w:t>
      </w:r>
    </w:p>
    <w:p w:rsidR="00A705E6" w:rsidRDefault="00C40D26" w:rsidP="00433273">
      <w:pPr>
        <w:numPr>
          <w:ilvl w:val="0"/>
          <w:numId w:val="7"/>
        </w:numPr>
        <w:suppressAutoHyphens w:val="0"/>
        <w:autoSpaceDN/>
        <w:spacing w:line="360" w:lineRule="auto"/>
        <w:jc w:val="both"/>
        <w:textAlignment w:val="auto"/>
        <w:rPr>
          <w:rFonts w:ascii="Calibri" w:hAnsi="Calibri"/>
          <w:sz w:val="22"/>
          <w:szCs w:val="22"/>
          <w:lang w:val="ro-RO"/>
        </w:rPr>
      </w:pPr>
      <w:r w:rsidRPr="00C40D26">
        <w:rPr>
          <w:rFonts w:ascii="Calibri" w:hAnsi="Calibri"/>
          <w:b/>
          <w:sz w:val="22"/>
          <w:szCs w:val="22"/>
          <w:lang w:val="ro-RO"/>
        </w:rPr>
        <w:t xml:space="preserve">Dna Raluca FRANCU </w:t>
      </w:r>
      <w:r w:rsidRPr="00C40D26">
        <w:rPr>
          <w:rFonts w:ascii="Calibri" w:hAnsi="Calibri"/>
          <w:sz w:val="22"/>
          <w:szCs w:val="22"/>
          <w:lang w:val="ro-RO"/>
        </w:rPr>
        <w:t xml:space="preserve">– reprezentant </w:t>
      </w:r>
      <w:r w:rsidR="00F523AA">
        <w:rPr>
          <w:rFonts w:ascii="Calibri" w:hAnsi="Calibri"/>
          <w:sz w:val="22"/>
          <w:szCs w:val="22"/>
          <w:lang w:val="ro-RO"/>
        </w:rPr>
        <w:t xml:space="preserve">SC </w:t>
      </w:r>
      <w:r w:rsidRPr="00C40D26">
        <w:rPr>
          <w:rFonts w:ascii="Calibri" w:hAnsi="Calibri"/>
          <w:sz w:val="22"/>
          <w:szCs w:val="22"/>
          <w:lang w:val="ro-RO"/>
        </w:rPr>
        <w:t>Relians Corp</w:t>
      </w:r>
      <w:r w:rsidR="00F523AA">
        <w:rPr>
          <w:rFonts w:ascii="Calibri" w:hAnsi="Calibri"/>
          <w:sz w:val="22"/>
          <w:szCs w:val="22"/>
          <w:lang w:val="ro-RO"/>
        </w:rPr>
        <w:t xml:space="preserve"> SRL</w:t>
      </w:r>
      <w:r w:rsidR="009E3CFD">
        <w:rPr>
          <w:rFonts w:ascii="Calibri" w:hAnsi="Calibri"/>
          <w:sz w:val="22"/>
          <w:szCs w:val="22"/>
          <w:lang w:val="ro-RO"/>
        </w:rPr>
        <w:t>, Suceava</w:t>
      </w:r>
    </w:p>
    <w:p w:rsidR="009E3CFD" w:rsidRPr="00C40D26" w:rsidRDefault="009E3CFD" w:rsidP="00433273">
      <w:pPr>
        <w:numPr>
          <w:ilvl w:val="0"/>
          <w:numId w:val="7"/>
        </w:numPr>
        <w:suppressAutoHyphens w:val="0"/>
        <w:autoSpaceDN/>
        <w:spacing w:line="360" w:lineRule="auto"/>
        <w:jc w:val="both"/>
        <w:textAlignment w:val="auto"/>
        <w:rPr>
          <w:rFonts w:ascii="Calibri" w:hAnsi="Calibri"/>
          <w:sz w:val="22"/>
          <w:szCs w:val="22"/>
          <w:lang w:val="ro-RO"/>
        </w:rPr>
      </w:pPr>
      <w:r>
        <w:rPr>
          <w:rFonts w:ascii="Calibri" w:hAnsi="Calibri"/>
          <w:b/>
          <w:sz w:val="22"/>
          <w:szCs w:val="22"/>
          <w:lang w:val="ro-RO"/>
        </w:rPr>
        <w:lastRenderedPageBreak/>
        <w:t xml:space="preserve">Dnul Laurențiu HERMENIUC </w:t>
      </w:r>
      <w:r>
        <w:rPr>
          <w:rFonts w:ascii="Calibri" w:hAnsi="Calibri"/>
          <w:sz w:val="22"/>
          <w:szCs w:val="22"/>
          <w:lang w:val="ro-RO"/>
        </w:rPr>
        <w:t xml:space="preserve">– </w:t>
      </w:r>
      <w:r w:rsidR="0078249A">
        <w:rPr>
          <w:rFonts w:ascii="Calibri" w:hAnsi="Calibri"/>
          <w:sz w:val="22"/>
          <w:szCs w:val="22"/>
          <w:lang w:val="ro-RO"/>
        </w:rPr>
        <w:t>comisar, șeful Serviciului Circulație,</w:t>
      </w:r>
      <w:r>
        <w:rPr>
          <w:rFonts w:ascii="Calibri" w:hAnsi="Calibri"/>
          <w:sz w:val="22"/>
          <w:szCs w:val="22"/>
          <w:lang w:val="ro-RO"/>
        </w:rPr>
        <w:t xml:space="preserve"> </w:t>
      </w:r>
      <w:r w:rsidRPr="009E3CFD">
        <w:rPr>
          <w:rFonts w:ascii="Calibri" w:hAnsi="Calibri"/>
          <w:sz w:val="22"/>
          <w:szCs w:val="22"/>
          <w:lang w:val="ro-RO"/>
        </w:rPr>
        <w:t>I.P.J.Suceava, Poli</w:t>
      </w:r>
      <w:r w:rsidR="0078249A">
        <w:rPr>
          <w:rFonts w:ascii="Calibri" w:hAnsi="Calibri"/>
          <w:sz w:val="22"/>
          <w:szCs w:val="22"/>
          <w:lang w:val="ro-RO"/>
        </w:rPr>
        <w:t>ț</w:t>
      </w:r>
      <w:r w:rsidRPr="009E3CFD">
        <w:rPr>
          <w:rFonts w:ascii="Calibri" w:hAnsi="Calibri"/>
          <w:sz w:val="22"/>
          <w:szCs w:val="22"/>
          <w:lang w:val="ro-RO"/>
        </w:rPr>
        <w:t>ia Municipiului Suceava, Biroul Rutier</w:t>
      </w:r>
    </w:p>
    <w:p w:rsidR="00C40D26" w:rsidRPr="009E3CFD" w:rsidRDefault="00A705E6" w:rsidP="00433273">
      <w:pPr>
        <w:numPr>
          <w:ilvl w:val="0"/>
          <w:numId w:val="7"/>
        </w:numPr>
        <w:suppressAutoHyphens w:val="0"/>
        <w:autoSpaceDN/>
        <w:spacing w:line="360" w:lineRule="auto"/>
        <w:jc w:val="both"/>
        <w:textAlignment w:val="auto"/>
        <w:rPr>
          <w:rFonts w:ascii="Calibri" w:hAnsi="Calibri"/>
          <w:sz w:val="22"/>
          <w:szCs w:val="22"/>
          <w:lang w:val="ro-RO"/>
        </w:rPr>
      </w:pPr>
      <w:r w:rsidRPr="009E3CFD">
        <w:rPr>
          <w:rFonts w:ascii="Calibri" w:hAnsi="Calibri"/>
          <w:b/>
          <w:sz w:val="22"/>
          <w:szCs w:val="22"/>
          <w:lang w:val="ro-RO"/>
        </w:rPr>
        <w:t>Dna</w:t>
      </w:r>
      <w:r w:rsidR="00F2465D">
        <w:rPr>
          <w:rFonts w:ascii="Calibri" w:hAnsi="Calibri"/>
          <w:b/>
          <w:sz w:val="22"/>
          <w:szCs w:val="22"/>
          <w:lang w:val="ro-RO"/>
        </w:rPr>
        <w:t xml:space="preserve"> Irina LI</w:t>
      </w:r>
      <w:r w:rsidR="00C40D26" w:rsidRPr="009E3CFD">
        <w:rPr>
          <w:rFonts w:ascii="Calibri" w:hAnsi="Calibri"/>
          <w:b/>
          <w:sz w:val="22"/>
          <w:szCs w:val="22"/>
          <w:lang w:val="ro-RO"/>
        </w:rPr>
        <w:t xml:space="preserve">TEANU </w:t>
      </w:r>
      <w:r w:rsidRPr="009E3CFD">
        <w:rPr>
          <w:rFonts w:ascii="Calibri" w:hAnsi="Calibri"/>
          <w:b/>
          <w:sz w:val="22"/>
          <w:szCs w:val="22"/>
          <w:lang w:val="ro-RO"/>
        </w:rPr>
        <w:t>–</w:t>
      </w:r>
      <w:r w:rsidRPr="009E3CFD">
        <w:rPr>
          <w:rFonts w:ascii="Calibri" w:hAnsi="Calibri"/>
          <w:sz w:val="22"/>
          <w:szCs w:val="22"/>
          <w:lang w:val="ro-RO"/>
        </w:rPr>
        <w:t xml:space="preserve"> reprezentant</w:t>
      </w:r>
      <w:r w:rsidR="00C40D26" w:rsidRPr="009E3CFD">
        <w:rPr>
          <w:rFonts w:ascii="Calibri" w:hAnsi="Calibri"/>
          <w:b/>
          <w:sz w:val="22"/>
          <w:szCs w:val="22"/>
          <w:lang w:val="ro-RO"/>
        </w:rPr>
        <w:t xml:space="preserve"> </w:t>
      </w:r>
      <w:r w:rsidR="00C40D26" w:rsidRPr="009E3CFD">
        <w:rPr>
          <w:rFonts w:ascii="Calibri" w:hAnsi="Calibri"/>
          <w:sz w:val="22"/>
          <w:szCs w:val="22"/>
          <w:lang w:val="ro-RO"/>
        </w:rPr>
        <w:t xml:space="preserve"> </w:t>
      </w:r>
      <w:r w:rsidR="00392812">
        <w:rPr>
          <w:rFonts w:ascii="Calibri" w:hAnsi="Calibri"/>
          <w:sz w:val="22"/>
          <w:szCs w:val="22"/>
          <w:lang w:val="ro-RO"/>
        </w:rPr>
        <w:t xml:space="preserve">ONG </w:t>
      </w:r>
      <w:r w:rsidR="00ED75FA">
        <w:rPr>
          <w:rFonts w:ascii="Calibri" w:hAnsi="Calibri"/>
          <w:sz w:val="22"/>
          <w:szCs w:val="22"/>
          <w:lang w:val="ro-RO"/>
        </w:rPr>
        <w:t>„</w:t>
      </w:r>
      <w:r w:rsidR="00C40D26" w:rsidRPr="009E3CFD">
        <w:rPr>
          <w:rFonts w:ascii="Calibri" w:hAnsi="Calibri"/>
          <w:sz w:val="22"/>
          <w:szCs w:val="22"/>
          <w:lang w:val="ro-RO"/>
        </w:rPr>
        <w:t>Suceava Pedalează</w:t>
      </w:r>
      <w:r w:rsidR="00ED75FA">
        <w:rPr>
          <w:rFonts w:ascii="Calibri" w:hAnsi="Calibri"/>
          <w:sz w:val="22"/>
          <w:szCs w:val="22"/>
          <w:lang w:val="ro-RO"/>
        </w:rPr>
        <w:t>”</w:t>
      </w:r>
    </w:p>
    <w:p w:rsidR="00A705E6" w:rsidRPr="009E3CFD" w:rsidRDefault="009E3CFD" w:rsidP="00433273">
      <w:pPr>
        <w:numPr>
          <w:ilvl w:val="0"/>
          <w:numId w:val="7"/>
        </w:numPr>
        <w:suppressAutoHyphens w:val="0"/>
        <w:autoSpaceDN/>
        <w:spacing w:line="360" w:lineRule="auto"/>
        <w:jc w:val="both"/>
        <w:textAlignment w:val="auto"/>
        <w:rPr>
          <w:rFonts w:ascii="Calibri" w:hAnsi="Calibri"/>
          <w:sz w:val="22"/>
          <w:szCs w:val="22"/>
          <w:lang w:val="ro-RO"/>
        </w:rPr>
      </w:pPr>
      <w:r w:rsidRPr="009E3CFD">
        <w:rPr>
          <w:rFonts w:ascii="Calibri" w:hAnsi="Calibri"/>
          <w:b/>
          <w:sz w:val="22"/>
          <w:szCs w:val="22"/>
          <w:lang w:val="ro-RO"/>
        </w:rPr>
        <w:t>Dna</w:t>
      </w:r>
      <w:r w:rsidR="00A705E6" w:rsidRPr="009E3CFD">
        <w:rPr>
          <w:rFonts w:ascii="Calibri" w:hAnsi="Calibri"/>
          <w:b/>
          <w:sz w:val="22"/>
          <w:szCs w:val="22"/>
          <w:lang w:val="ro-RO"/>
        </w:rPr>
        <w:t xml:space="preserve"> </w:t>
      </w:r>
      <w:r w:rsidRPr="009E3CFD">
        <w:rPr>
          <w:rFonts w:ascii="Calibri" w:hAnsi="Calibri"/>
          <w:b/>
          <w:sz w:val="22"/>
          <w:szCs w:val="22"/>
          <w:lang w:val="ro-RO"/>
        </w:rPr>
        <w:t xml:space="preserve">Cristina MUNTEANU – </w:t>
      </w:r>
      <w:r w:rsidRPr="009E3CFD">
        <w:rPr>
          <w:rFonts w:ascii="Calibri" w:hAnsi="Calibri"/>
          <w:sz w:val="22"/>
          <w:szCs w:val="22"/>
          <w:lang w:val="ro-RO"/>
        </w:rPr>
        <w:t xml:space="preserve">reprezentant </w:t>
      </w:r>
      <w:r w:rsidR="00ED75FA">
        <w:rPr>
          <w:rFonts w:ascii="Calibri" w:hAnsi="Calibri"/>
          <w:sz w:val="22"/>
          <w:szCs w:val="22"/>
          <w:lang w:val="ro-RO"/>
        </w:rPr>
        <w:t xml:space="preserve"> ONG </w:t>
      </w:r>
      <w:r w:rsidRPr="009E3CFD">
        <w:rPr>
          <w:rFonts w:ascii="Calibri" w:hAnsi="Calibri"/>
          <w:sz w:val="22"/>
          <w:szCs w:val="22"/>
          <w:lang w:val="ro-RO"/>
        </w:rPr>
        <w:t>Grupul Ecologic de Colaborare Bucovina</w:t>
      </w:r>
    </w:p>
    <w:p w:rsidR="00A705E6" w:rsidRPr="009E3CFD" w:rsidRDefault="00A705E6" w:rsidP="00433273">
      <w:pPr>
        <w:numPr>
          <w:ilvl w:val="0"/>
          <w:numId w:val="7"/>
        </w:numPr>
        <w:suppressAutoHyphens w:val="0"/>
        <w:autoSpaceDN/>
        <w:spacing w:line="360" w:lineRule="auto"/>
        <w:jc w:val="both"/>
        <w:textAlignment w:val="auto"/>
        <w:rPr>
          <w:rFonts w:ascii="Calibri" w:hAnsi="Calibri"/>
          <w:sz w:val="22"/>
          <w:szCs w:val="22"/>
          <w:lang w:val="ro-RO"/>
        </w:rPr>
      </w:pPr>
      <w:r w:rsidRPr="009E3CFD">
        <w:rPr>
          <w:rFonts w:ascii="Calibri" w:hAnsi="Calibri"/>
          <w:b/>
          <w:sz w:val="22"/>
          <w:szCs w:val="22"/>
          <w:lang w:val="ro-RO"/>
        </w:rPr>
        <w:t>Dnul</w:t>
      </w:r>
      <w:r w:rsidR="009E3CFD" w:rsidRPr="009E3CFD">
        <w:rPr>
          <w:rFonts w:ascii="Calibri" w:hAnsi="Calibri"/>
          <w:b/>
          <w:sz w:val="22"/>
          <w:szCs w:val="22"/>
          <w:lang w:val="ro-RO"/>
        </w:rPr>
        <w:t xml:space="preserve"> Radu PENTIUC </w:t>
      </w:r>
      <w:r w:rsidRPr="009E3CFD">
        <w:rPr>
          <w:rFonts w:ascii="Calibri" w:hAnsi="Calibri"/>
          <w:b/>
          <w:sz w:val="22"/>
          <w:szCs w:val="22"/>
          <w:lang w:val="ro-RO"/>
        </w:rPr>
        <w:t>–</w:t>
      </w:r>
      <w:r w:rsidRPr="009E3CFD">
        <w:rPr>
          <w:rFonts w:ascii="Calibri" w:hAnsi="Calibri"/>
          <w:sz w:val="22"/>
          <w:szCs w:val="22"/>
          <w:lang w:val="ro-RO"/>
        </w:rPr>
        <w:t xml:space="preserve"> </w:t>
      </w:r>
      <w:r w:rsidR="009E3CFD" w:rsidRPr="009E3CFD">
        <w:rPr>
          <w:rFonts w:ascii="Calibri" w:hAnsi="Calibri"/>
          <w:sz w:val="22"/>
          <w:szCs w:val="22"/>
          <w:lang w:val="ro-RO"/>
        </w:rPr>
        <w:t>profesor, Departamentul de Electrotehnică - Universitatea Stefan cel Mare, Suceava</w:t>
      </w:r>
    </w:p>
    <w:p w:rsidR="00A705E6" w:rsidRDefault="00A705E6" w:rsidP="00433273">
      <w:pPr>
        <w:numPr>
          <w:ilvl w:val="0"/>
          <w:numId w:val="7"/>
        </w:numPr>
        <w:suppressAutoHyphens w:val="0"/>
        <w:autoSpaceDN/>
        <w:spacing w:line="360" w:lineRule="auto"/>
        <w:jc w:val="both"/>
        <w:textAlignment w:val="auto"/>
        <w:rPr>
          <w:rFonts w:ascii="Calibri" w:hAnsi="Calibri"/>
          <w:sz w:val="22"/>
          <w:szCs w:val="22"/>
          <w:lang w:val="ro-RO"/>
        </w:rPr>
      </w:pPr>
      <w:r w:rsidRPr="009E3CFD">
        <w:rPr>
          <w:rFonts w:ascii="Calibri" w:hAnsi="Calibri"/>
          <w:b/>
          <w:sz w:val="22"/>
          <w:szCs w:val="22"/>
          <w:lang w:val="ro-RO"/>
        </w:rPr>
        <w:t xml:space="preserve">Dnul Gabriel </w:t>
      </w:r>
      <w:r w:rsidR="009E3CFD" w:rsidRPr="009E3CFD">
        <w:rPr>
          <w:rFonts w:ascii="Calibri" w:hAnsi="Calibri"/>
          <w:b/>
          <w:sz w:val="22"/>
          <w:szCs w:val="22"/>
          <w:lang w:val="ro-RO"/>
        </w:rPr>
        <w:t xml:space="preserve">PETRUC </w:t>
      </w:r>
      <w:r w:rsidRPr="009E3CFD">
        <w:rPr>
          <w:rFonts w:ascii="Calibri" w:hAnsi="Calibri"/>
          <w:sz w:val="22"/>
          <w:szCs w:val="22"/>
          <w:lang w:val="ro-RO"/>
        </w:rPr>
        <w:t>–</w:t>
      </w:r>
      <w:r w:rsidR="009E3CFD" w:rsidRPr="009E3CFD">
        <w:rPr>
          <w:rFonts w:ascii="Calibri" w:hAnsi="Calibri"/>
          <w:sz w:val="22"/>
          <w:szCs w:val="22"/>
          <w:lang w:val="ro-RO"/>
        </w:rPr>
        <w:t xml:space="preserve"> consilier, Compartimentului autoritatea locală de autorizare transport, Primăria mun. Suceava</w:t>
      </w:r>
    </w:p>
    <w:p w:rsidR="00F523AA" w:rsidRPr="009E3CFD" w:rsidRDefault="00F523AA" w:rsidP="00433273">
      <w:pPr>
        <w:numPr>
          <w:ilvl w:val="0"/>
          <w:numId w:val="7"/>
        </w:numPr>
        <w:suppressAutoHyphens w:val="0"/>
        <w:autoSpaceDN/>
        <w:spacing w:line="360" w:lineRule="auto"/>
        <w:jc w:val="both"/>
        <w:textAlignment w:val="auto"/>
        <w:rPr>
          <w:rFonts w:ascii="Calibri" w:hAnsi="Calibri"/>
          <w:sz w:val="22"/>
          <w:szCs w:val="22"/>
          <w:lang w:val="ro-RO"/>
        </w:rPr>
      </w:pPr>
      <w:r>
        <w:rPr>
          <w:rFonts w:ascii="Calibri" w:hAnsi="Calibri"/>
          <w:b/>
          <w:sz w:val="22"/>
          <w:szCs w:val="22"/>
          <w:lang w:val="ro-RO"/>
        </w:rPr>
        <w:t xml:space="preserve">Dna Luana POPA </w:t>
      </w:r>
      <w:r>
        <w:rPr>
          <w:rFonts w:ascii="Calibri" w:hAnsi="Calibri"/>
          <w:sz w:val="22"/>
          <w:szCs w:val="22"/>
          <w:lang w:val="ro-RO"/>
        </w:rPr>
        <w:t>– reprezentant SC Crai Nou SA</w:t>
      </w:r>
      <w:r w:rsidR="0078249A">
        <w:rPr>
          <w:rFonts w:ascii="Calibri" w:hAnsi="Calibri"/>
          <w:sz w:val="22"/>
          <w:szCs w:val="22"/>
          <w:lang w:val="ro-RO"/>
        </w:rPr>
        <w:t>, cotidian local</w:t>
      </w:r>
    </w:p>
    <w:p w:rsidR="00A705E6" w:rsidRPr="00F80356" w:rsidRDefault="00A705E6" w:rsidP="00433273">
      <w:pPr>
        <w:numPr>
          <w:ilvl w:val="0"/>
          <w:numId w:val="7"/>
        </w:numPr>
        <w:suppressAutoHyphens w:val="0"/>
        <w:autoSpaceDN/>
        <w:spacing w:line="360" w:lineRule="auto"/>
        <w:jc w:val="both"/>
        <w:textAlignment w:val="auto"/>
        <w:rPr>
          <w:rFonts w:ascii="Calibri" w:hAnsi="Calibri"/>
          <w:sz w:val="22"/>
          <w:szCs w:val="22"/>
          <w:lang w:val="ro-RO"/>
        </w:rPr>
      </w:pPr>
      <w:r w:rsidRPr="00F80356">
        <w:rPr>
          <w:rFonts w:ascii="Calibri" w:hAnsi="Calibri"/>
          <w:b/>
          <w:sz w:val="22"/>
          <w:szCs w:val="22"/>
          <w:lang w:val="ro-RO"/>
        </w:rPr>
        <w:t xml:space="preserve">Dnul </w:t>
      </w:r>
      <w:r w:rsidR="009E3CFD" w:rsidRPr="00F80356">
        <w:rPr>
          <w:rFonts w:ascii="Calibri" w:hAnsi="Calibri"/>
          <w:b/>
          <w:sz w:val="22"/>
          <w:szCs w:val="22"/>
          <w:lang w:val="ro-RO"/>
        </w:rPr>
        <w:t xml:space="preserve">Adrian POPESCU – </w:t>
      </w:r>
      <w:r w:rsidR="009E3CFD" w:rsidRPr="00F523AA">
        <w:rPr>
          <w:rFonts w:ascii="Calibri" w:hAnsi="Calibri"/>
          <w:sz w:val="22"/>
          <w:szCs w:val="22"/>
          <w:lang w:val="ro-RO"/>
        </w:rPr>
        <w:t>inspector,</w:t>
      </w:r>
      <w:r w:rsidR="00F80356" w:rsidRPr="00F523AA">
        <w:rPr>
          <w:rFonts w:ascii="Calibri" w:hAnsi="Calibri"/>
          <w:sz w:val="22"/>
          <w:szCs w:val="22"/>
          <w:lang w:val="ro-RO"/>
        </w:rPr>
        <w:t xml:space="preserve"> Direcția de Sănătate P</w:t>
      </w:r>
      <w:r w:rsidR="009E3CFD" w:rsidRPr="00F523AA">
        <w:rPr>
          <w:rFonts w:ascii="Calibri" w:hAnsi="Calibri"/>
          <w:sz w:val="22"/>
          <w:szCs w:val="22"/>
          <w:lang w:val="ro-RO"/>
        </w:rPr>
        <w:t>ublică</w:t>
      </w:r>
      <w:r w:rsidR="00F80356" w:rsidRPr="00F523AA">
        <w:rPr>
          <w:rFonts w:ascii="Calibri" w:hAnsi="Calibri"/>
          <w:sz w:val="22"/>
          <w:szCs w:val="22"/>
          <w:lang w:val="ro-RO"/>
        </w:rPr>
        <w:t>, Suceava</w:t>
      </w:r>
    </w:p>
    <w:p w:rsidR="00A705E6" w:rsidRPr="00F523AA" w:rsidRDefault="00F80356" w:rsidP="00433273">
      <w:pPr>
        <w:numPr>
          <w:ilvl w:val="0"/>
          <w:numId w:val="7"/>
        </w:numPr>
        <w:suppressAutoHyphens w:val="0"/>
        <w:autoSpaceDN/>
        <w:spacing w:line="360" w:lineRule="auto"/>
        <w:jc w:val="both"/>
        <w:textAlignment w:val="auto"/>
        <w:rPr>
          <w:rFonts w:ascii="Calibri" w:hAnsi="Calibri"/>
          <w:sz w:val="22"/>
          <w:szCs w:val="22"/>
          <w:lang w:val="ro-RO"/>
        </w:rPr>
      </w:pPr>
      <w:r w:rsidRPr="00F523AA">
        <w:rPr>
          <w:rFonts w:ascii="Calibri" w:hAnsi="Calibri"/>
          <w:b/>
          <w:sz w:val="22"/>
          <w:szCs w:val="22"/>
          <w:lang w:val="ro-RO"/>
        </w:rPr>
        <w:t xml:space="preserve">Dnul Mihai POPESCU – </w:t>
      </w:r>
      <w:r w:rsidRPr="00F523AA">
        <w:rPr>
          <w:rFonts w:ascii="Calibri" w:hAnsi="Calibri"/>
          <w:sz w:val="22"/>
          <w:szCs w:val="22"/>
          <w:lang w:val="ro-RO"/>
        </w:rPr>
        <w:t>conferențiar, Facultatea de Știinte Economice și Administrație Publica - Universitatea Ștefan cel Mare, Suceava</w:t>
      </w:r>
      <w:r w:rsidRPr="00F523AA">
        <w:rPr>
          <w:rFonts w:ascii="Calibri" w:hAnsi="Calibri"/>
          <w:b/>
          <w:sz w:val="22"/>
          <w:szCs w:val="22"/>
          <w:lang w:val="ro-RO"/>
        </w:rPr>
        <w:t xml:space="preserve"> </w:t>
      </w:r>
    </w:p>
    <w:p w:rsidR="00A705E6" w:rsidRDefault="00F523AA" w:rsidP="00433273">
      <w:pPr>
        <w:numPr>
          <w:ilvl w:val="0"/>
          <w:numId w:val="7"/>
        </w:numPr>
        <w:suppressAutoHyphens w:val="0"/>
        <w:autoSpaceDN/>
        <w:spacing w:line="360" w:lineRule="auto"/>
        <w:jc w:val="both"/>
        <w:textAlignment w:val="auto"/>
        <w:rPr>
          <w:rFonts w:ascii="Calibri" w:hAnsi="Calibri"/>
          <w:sz w:val="22"/>
          <w:szCs w:val="22"/>
          <w:lang w:val="ro-RO"/>
        </w:rPr>
      </w:pPr>
      <w:r w:rsidRPr="00F523AA">
        <w:rPr>
          <w:rFonts w:ascii="Calibri" w:hAnsi="Calibri"/>
          <w:b/>
          <w:sz w:val="22"/>
          <w:szCs w:val="22"/>
          <w:lang w:val="ro-RO"/>
        </w:rPr>
        <w:t xml:space="preserve">Dra Sânziana RASCĂ </w:t>
      </w:r>
      <w:r w:rsidR="00A705E6" w:rsidRPr="00F523AA">
        <w:rPr>
          <w:rFonts w:ascii="Calibri" w:hAnsi="Calibri"/>
          <w:b/>
          <w:sz w:val="22"/>
          <w:szCs w:val="22"/>
          <w:lang w:val="ro-RO"/>
        </w:rPr>
        <w:t xml:space="preserve">– </w:t>
      </w:r>
      <w:r w:rsidRPr="00F523AA">
        <w:rPr>
          <w:rFonts w:ascii="Calibri" w:hAnsi="Calibri"/>
          <w:sz w:val="22"/>
          <w:szCs w:val="22"/>
          <w:lang w:val="ro-RO"/>
        </w:rPr>
        <w:t>arhitect, reprezentant Organizația Națională Cercetașii României, Filiala Suceava</w:t>
      </w:r>
    </w:p>
    <w:p w:rsidR="00F523AA" w:rsidRDefault="00F523AA" w:rsidP="00433273">
      <w:pPr>
        <w:numPr>
          <w:ilvl w:val="0"/>
          <w:numId w:val="7"/>
        </w:numPr>
        <w:suppressAutoHyphens w:val="0"/>
        <w:autoSpaceDN/>
        <w:spacing w:line="360" w:lineRule="auto"/>
        <w:jc w:val="both"/>
        <w:textAlignment w:val="auto"/>
        <w:rPr>
          <w:rFonts w:ascii="Calibri" w:hAnsi="Calibri"/>
          <w:sz w:val="22"/>
          <w:szCs w:val="22"/>
          <w:lang w:val="ro-RO"/>
        </w:rPr>
      </w:pPr>
      <w:r w:rsidRPr="00F523AA">
        <w:rPr>
          <w:rFonts w:ascii="Calibri" w:hAnsi="Calibri"/>
          <w:b/>
          <w:sz w:val="22"/>
          <w:szCs w:val="22"/>
          <w:lang w:val="ro-RO"/>
        </w:rPr>
        <w:t>Dnul Iustin URSACHI</w:t>
      </w:r>
      <w:r>
        <w:rPr>
          <w:rFonts w:ascii="Calibri" w:hAnsi="Calibri"/>
          <w:sz w:val="22"/>
          <w:szCs w:val="22"/>
          <w:lang w:val="ro-RO"/>
        </w:rPr>
        <w:t xml:space="preserve"> – consultant de specialitate, inginer drumuri și poduri</w:t>
      </w:r>
    </w:p>
    <w:p w:rsidR="00F523AA" w:rsidRDefault="00F523AA" w:rsidP="00433273">
      <w:pPr>
        <w:numPr>
          <w:ilvl w:val="0"/>
          <w:numId w:val="7"/>
        </w:numPr>
        <w:suppressAutoHyphens w:val="0"/>
        <w:autoSpaceDN/>
        <w:spacing w:line="360" w:lineRule="auto"/>
        <w:jc w:val="both"/>
        <w:textAlignment w:val="auto"/>
        <w:rPr>
          <w:rFonts w:ascii="Calibri" w:hAnsi="Calibri"/>
          <w:sz w:val="22"/>
          <w:szCs w:val="22"/>
          <w:lang w:val="ro-RO"/>
        </w:rPr>
      </w:pPr>
      <w:r>
        <w:rPr>
          <w:rFonts w:ascii="Calibri" w:hAnsi="Calibri"/>
          <w:b/>
          <w:sz w:val="22"/>
          <w:szCs w:val="22"/>
          <w:lang w:val="ro-RO"/>
        </w:rPr>
        <w:t xml:space="preserve">Dnul Teodor VĂTUI </w:t>
      </w:r>
      <w:r>
        <w:rPr>
          <w:rFonts w:ascii="Calibri" w:hAnsi="Calibri"/>
          <w:sz w:val="22"/>
          <w:szCs w:val="22"/>
          <w:lang w:val="ro-RO"/>
        </w:rPr>
        <w:t xml:space="preserve">– consilier, Direcția Tehnică și de Investiții, </w:t>
      </w:r>
      <w:r w:rsidR="00392812">
        <w:rPr>
          <w:rFonts w:ascii="Calibri" w:hAnsi="Calibri"/>
          <w:sz w:val="22"/>
          <w:szCs w:val="22"/>
          <w:lang w:val="ro-RO"/>
        </w:rPr>
        <w:t>Serviciul Administrare Străzi și Sistematizare Rutieră, Primăria municipiului</w:t>
      </w:r>
      <w:r>
        <w:rPr>
          <w:rFonts w:ascii="Calibri" w:hAnsi="Calibri"/>
          <w:sz w:val="22"/>
          <w:szCs w:val="22"/>
          <w:lang w:val="ro-RO"/>
        </w:rPr>
        <w:t xml:space="preserve"> Suceava</w:t>
      </w:r>
    </w:p>
    <w:p w:rsidR="00F523AA" w:rsidRDefault="00AA56CF" w:rsidP="00433273">
      <w:pPr>
        <w:numPr>
          <w:ilvl w:val="0"/>
          <w:numId w:val="7"/>
        </w:numPr>
        <w:suppressAutoHyphens w:val="0"/>
        <w:autoSpaceDN/>
        <w:spacing w:line="360" w:lineRule="auto"/>
        <w:jc w:val="both"/>
        <w:textAlignment w:val="auto"/>
        <w:rPr>
          <w:rFonts w:ascii="Calibri" w:hAnsi="Calibri"/>
          <w:sz w:val="22"/>
          <w:szCs w:val="22"/>
          <w:lang w:val="ro-RO"/>
        </w:rPr>
      </w:pPr>
      <w:r>
        <w:rPr>
          <w:rFonts w:ascii="Calibri" w:hAnsi="Calibri"/>
          <w:b/>
          <w:sz w:val="22"/>
          <w:szCs w:val="22"/>
          <w:lang w:val="ro-RO"/>
        </w:rPr>
        <w:t xml:space="preserve">Dna Anca ZAMA </w:t>
      </w:r>
      <w:r w:rsidR="00392812">
        <w:rPr>
          <w:rFonts w:ascii="Calibri" w:hAnsi="Calibri"/>
          <w:sz w:val="22"/>
          <w:szCs w:val="22"/>
          <w:lang w:val="ro-RO"/>
        </w:rPr>
        <w:t>– consilier, Primăria municipiului</w:t>
      </w:r>
      <w:r>
        <w:rPr>
          <w:rFonts w:ascii="Calibri" w:hAnsi="Calibri"/>
          <w:sz w:val="22"/>
          <w:szCs w:val="22"/>
          <w:lang w:val="ro-RO"/>
        </w:rPr>
        <w:t xml:space="preserve"> Suceava</w:t>
      </w:r>
      <w:r w:rsidR="00ED75FA">
        <w:rPr>
          <w:rFonts w:ascii="Calibri" w:hAnsi="Calibri"/>
          <w:sz w:val="22"/>
          <w:szCs w:val="22"/>
          <w:lang w:val="ro-RO"/>
        </w:rPr>
        <w:t>, Serviciul Int</w:t>
      </w:r>
      <w:r w:rsidR="00CF38CE">
        <w:rPr>
          <w:rFonts w:ascii="Calibri" w:hAnsi="Calibri"/>
          <w:sz w:val="22"/>
          <w:szCs w:val="22"/>
          <w:lang w:val="ro-RO"/>
        </w:rPr>
        <w:t>egrare Europeană și Strategii de Dezvoltare</w:t>
      </w:r>
    </w:p>
    <w:p w:rsidR="004825D2" w:rsidRDefault="00AA56CF" w:rsidP="00433273">
      <w:pPr>
        <w:numPr>
          <w:ilvl w:val="0"/>
          <w:numId w:val="7"/>
        </w:numPr>
        <w:suppressAutoHyphens w:val="0"/>
        <w:autoSpaceDN/>
        <w:spacing w:line="360" w:lineRule="auto"/>
        <w:jc w:val="both"/>
        <w:textAlignment w:val="auto"/>
        <w:rPr>
          <w:rFonts w:ascii="Calibri" w:hAnsi="Calibri"/>
          <w:sz w:val="22"/>
          <w:szCs w:val="22"/>
          <w:lang w:val="ro-RO"/>
        </w:rPr>
      </w:pPr>
      <w:r>
        <w:rPr>
          <w:rFonts w:ascii="Calibri" w:hAnsi="Calibri"/>
          <w:b/>
          <w:sz w:val="22"/>
          <w:szCs w:val="22"/>
          <w:lang w:val="ro-RO"/>
        </w:rPr>
        <w:t xml:space="preserve">Dna Carmen ZORIN </w:t>
      </w:r>
      <w:r>
        <w:rPr>
          <w:rFonts w:ascii="Calibri" w:hAnsi="Calibri"/>
          <w:sz w:val="22"/>
          <w:szCs w:val="22"/>
          <w:lang w:val="ro-RO"/>
        </w:rPr>
        <w:t>– arhitect, reprezentant SC Arhitectură Grafică Design SRL</w:t>
      </w:r>
    </w:p>
    <w:p w:rsidR="00F239A1" w:rsidRDefault="00F239A1" w:rsidP="00F239A1">
      <w:pPr>
        <w:suppressAutoHyphens w:val="0"/>
        <w:autoSpaceDN/>
        <w:spacing w:line="360" w:lineRule="auto"/>
        <w:ind w:left="720"/>
        <w:jc w:val="both"/>
        <w:textAlignment w:val="auto"/>
        <w:rPr>
          <w:rFonts w:ascii="Calibri" w:hAnsi="Calibri"/>
          <w:sz w:val="22"/>
          <w:szCs w:val="22"/>
          <w:lang w:val="ro-RO"/>
        </w:rPr>
      </w:pPr>
    </w:p>
    <w:p w:rsidR="004825D2" w:rsidRDefault="004825D2" w:rsidP="004825D2">
      <w:pPr>
        <w:suppressAutoHyphens w:val="0"/>
        <w:autoSpaceDN/>
        <w:spacing w:line="360" w:lineRule="auto"/>
        <w:ind w:left="720"/>
        <w:jc w:val="both"/>
        <w:textAlignment w:val="auto"/>
        <w:rPr>
          <w:rFonts w:ascii="Calibri" w:hAnsi="Calibri"/>
          <w:sz w:val="22"/>
          <w:szCs w:val="22"/>
          <w:lang w:val="ro-RO"/>
        </w:rPr>
      </w:pPr>
      <w:r>
        <w:rPr>
          <w:rFonts w:ascii="Calibri" w:hAnsi="Calibri"/>
          <w:sz w:val="22"/>
          <w:szCs w:val="22"/>
          <w:lang w:val="ro-RO"/>
        </w:rPr>
        <w:t xml:space="preserve">Auditori: </w:t>
      </w:r>
    </w:p>
    <w:p w:rsidR="00AA56CF" w:rsidRDefault="004825D2" w:rsidP="00433273">
      <w:pPr>
        <w:numPr>
          <w:ilvl w:val="0"/>
          <w:numId w:val="7"/>
        </w:numPr>
        <w:suppressAutoHyphens w:val="0"/>
        <w:autoSpaceDN/>
        <w:spacing w:line="360" w:lineRule="auto"/>
        <w:jc w:val="both"/>
        <w:textAlignment w:val="auto"/>
        <w:rPr>
          <w:rFonts w:ascii="Calibri" w:hAnsi="Calibri"/>
          <w:sz w:val="22"/>
          <w:szCs w:val="22"/>
          <w:lang w:val="ro-RO"/>
        </w:rPr>
      </w:pPr>
      <w:r>
        <w:rPr>
          <w:rFonts w:ascii="Calibri" w:hAnsi="Calibri"/>
          <w:b/>
          <w:sz w:val="22"/>
          <w:szCs w:val="22"/>
          <w:lang w:val="ro-RO"/>
        </w:rPr>
        <w:t xml:space="preserve">Dnul Constantin GORCEA </w:t>
      </w:r>
      <w:r>
        <w:rPr>
          <w:rFonts w:ascii="Calibri" w:hAnsi="Calibri"/>
          <w:sz w:val="22"/>
          <w:szCs w:val="22"/>
          <w:lang w:val="ro-RO"/>
        </w:rPr>
        <w:t>– arhitect</w:t>
      </w:r>
      <w:r w:rsidR="00063E97">
        <w:rPr>
          <w:rFonts w:ascii="Calibri" w:hAnsi="Calibri"/>
          <w:sz w:val="22"/>
          <w:szCs w:val="22"/>
          <w:lang w:val="ro-RO"/>
        </w:rPr>
        <w:t>, urbanist</w:t>
      </w:r>
      <w:r>
        <w:rPr>
          <w:rFonts w:ascii="Calibri" w:hAnsi="Calibri"/>
          <w:sz w:val="22"/>
          <w:szCs w:val="22"/>
          <w:lang w:val="ro-RO"/>
        </w:rPr>
        <w:t>, director SC Arhitectură Grafică Design SRL</w:t>
      </w:r>
    </w:p>
    <w:p w:rsidR="004825D2" w:rsidRDefault="0026276A" w:rsidP="00433273">
      <w:pPr>
        <w:numPr>
          <w:ilvl w:val="0"/>
          <w:numId w:val="7"/>
        </w:numPr>
        <w:suppressAutoHyphens w:val="0"/>
        <w:autoSpaceDN/>
        <w:spacing w:line="360" w:lineRule="auto"/>
        <w:jc w:val="both"/>
        <w:textAlignment w:val="auto"/>
        <w:rPr>
          <w:rFonts w:ascii="Calibri" w:hAnsi="Calibri"/>
          <w:sz w:val="22"/>
          <w:szCs w:val="22"/>
          <w:lang w:val="ro-RO"/>
        </w:rPr>
      </w:pPr>
      <w:r w:rsidRPr="00730CFD">
        <w:rPr>
          <w:rFonts w:ascii="Calibri" w:hAnsi="Calibri"/>
          <w:b/>
          <w:sz w:val="22"/>
          <w:szCs w:val="22"/>
          <w:lang w:val="ro-RO"/>
        </w:rPr>
        <w:t>Dn</w:t>
      </w:r>
      <w:r w:rsidR="004825D2" w:rsidRPr="00730CFD">
        <w:rPr>
          <w:rFonts w:ascii="Calibri" w:hAnsi="Calibri"/>
          <w:b/>
          <w:sz w:val="22"/>
          <w:szCs w:val="22"/>
          <w:lang w:val="ro-RO"/>
        </w:rPr>
        <w:t>a</w:t>
      </w:r>
      <w:r w:rsidR="004825D2">
        <w:rPr>
          <w:rFonts w:ascii="Calibri" w:hAnsi="Calibri"/>
          <w:b/>
          <w:sz w:val="22"/>
          <w:szCs w:val="22"/>
          <w:lang w:val="ro-RO"/>
        </w:rPr>
        <w:t xml:space="preserve"> Andreea MANOLE </w:t>
      </w:r>
      <w:r w:rsidR="004825D2">
        <w:rPr>
          <w:rFonts w:ascii="Calibri" w:hAnsi="Calibri"/>
          <w:sz w:val="22"/>
          <w:szCs w:val="22"/>
          <w:lang w:val="ro-RO"/>
        </w:rPr>
        <w:t>– arhitect, SC Arhitectură Grafică Design SRL</w:t>
      </w:r>
    </w:p>
    <w:p w:rsidR="004825D2" w:rsidRDefault="004825D2" w:rsidP="00433273">
      <w:pPr>
        <w:numPr>
          <w:ilvl w:val="0"/>
          <w:numId w:val="7"/>
        </w:numPr>
        <w:suppressAutoHyphens w:val="0"/>
        <w:autoSpaceDN/>
        <w:spacing w:line="360" w:lineRule="auto"/>
        <w:jc w:val="both"/>
        <w:textAlignment w:val="auto"/>
        <w:rPr>
          <w:rFonts w:ascii="Calibri" w:hAnsi="Calibri"/>
          <w:sz w:val="22"/>
          <w:szCs w:val="22"/>
          <w:lang w:val="ro-RO"/>
        </w:rPr>
      </w:pPr>
      <w:r>
        <w:rPr>
          <w:rFonts w:ascii="Calibri" w:hAnsi="Calibri"/>
          <w:b/>
          <w:sz w:val="22"/>
          <w:szCs w:val="22"/>
          <w:lang w:val="ro-RO"/>
        </w:rPr>
        <w:t xml:space="preserve">Dna Simona ZĂRNESCU </w:t>
      </w:r>
      <w:r>
        <w:rPr>
          <w:rFonts w:ascii="Calibri" w:hAnsi="Calibri"/>
          <w:sz w:val="22"/>
          <w:szCs w:val="22"/>
          <w:lang w:val="ro-RO"/>
        </w:rPr>
        <w:t>– sociolog, Asociația Orașe în Mișcare</w:t>
      </w:r>
    </w:p>
    <w:p w:rsidR="004825D2" w:rsidRPr="004825D2" w:rsidRDefault="00E67C6E" w:rsidP="00433273">
      <w:pPr>
        <w:numPr>
          <w:ilvl w:val="0"/>
          <w:numId w:val="7"/>
        </w:numPr>
        <w:suppressAutoHyphens w:val="0"/>
        <w:autoSpaceDN/>
        <w:spacing w:line="360" w:lineRule="auto"/>
        <w:jc w:val="both"/>
        <w:textAlignment w:val="auto"/>
        <w:rPr>
          <w:rFonts w:ascii="Calibri" w:hAnsi="Calibri"/>
          <w:sz w:val="22"/>
          <w:szCs w:val="22"/>
          <w:lang w:val="ro-RO"/>
        </w:rPr>
      </w:pPr>
      <w:r w:rsidRPr="00B43980">
        <w:rPr>
          <w:rFonts w:ascii="Calibri" w:hAnsi="Calibri"/>
          <w:b/>
          <w:sz w:val="22"/>
          <w:szCs w:val="22"/>
          <w:lang w:val="ro-RO"/>
        </w:rPr>
        <w:t>Dna</w:t>
      </w:r>
      <w:r>
        <w:rPr>
          <w:rFonts w:ascii="Calibri" w:hAnsi="Calibri"/>
          <w:b/>
          <w:sz w:val="22"/>
          <w:szCs w:val="22"/>
          <w:lang w:val="ro-RO"/>
        </w:rPr>
        <w:t xml:space="preserve"> </w:t>
      </w:r>
      <w:r w:rsidR="004825D2">
        <w:rPr>
          <w:rFonts w:ascii="Calibri" w:hAnsi="Calibri"/>
          <w:b/>
          <w:sz w:val="22"/>
          <w:szCs w:val="22"/>
          <w:lang w:val="ro-RO"/>
        </w:rPr>
        <w:t xml:space="preserve">Octavia STEPAN </w:t>
      </w:r>
      <w:r w:rsidR="004825D2">
        <w:rPr>
          <w:rFonts w:ascii="Calibri" w:hAnsi="Calibri"/>
          <w:sz w:val="22"/>
          <w:szCs w:val="22"/>
          <w:lang w:val="ro-RO"/>
        </w:rPr>
        <w:t>– urbanist, auditor ADVANCE, Asociația Orașe în Mișcare</w:t>
      </w:r>
    </w:p>
    <w:p w:rsidR="00A705E6" w:rsidRPr="002F31A7" w:rsidRDefault="00A705E6" w:rsidP="00A705E6">
      <w:pPr>
        <w:spacing w:line="360" w:lineRule="auto"/>
        <w:jc w:val="both"/>
        <w:rPr>
          <w:rFonts w:ascii="Calibri" w:hAnsi="Calibri"/>
          <w:sz w:val="22"/>
          <w:szCs w:val="22"/>
          <w:highlight w:val="yellow"/>
          <w:lang w:val="ro-RO"/>
        </w:rPr>
      </w:pPr>
    </w:p>
    <w:p w:rsidR="00A705E6" w:rsidRPr="00F239A1" w:rsidRDefault="00581CD6" w:rsidP="00F239A1">
      <w:pPr>
        <w:spacing w:line="360" w:lineRule="auto"/>
        <w:ind w:firstLine="709"/>
        <w:jc w:val="both"/>
        <w:rPr>
          <w:rFonts w:ascii="Calibri" w:hAnsi="Calibri"/>
          <w:sz w:val="22"/>
          <w:szCs w:val="22"/>
          <w:lang w:val="ro-RO"/>
        </w:rPr>
      </w:pPr>
      <w:r w:rsidRPr="00F239A1">
        <w:rPr>
          <w:rFonts w:ascii="Calibri" w:hAnsi="Calibri"/>
          <w:sz w:val="22"/>
          <w:szCs w:val="22"/>
          <w:lang w:val="ro-RO"/>
        </w:rPr>
        <w:t>Membrii Grupului de Lucru</w:t>
      </w:r>
      <w:r w:rsidR="00A705E6" w:rsidRPr="00F239A1">
        <w:rPr>
          <w:rFonts w:ascii="Calibri" w:hAnsi="Calibri"/>
          <w:sz w:val="22"/>
          <w:szCs w:val="22"/>
          <w:lang w:val="ro-RO"/>
        </w:rPr>
        <w:t xml:space="preserve"> </w:t>
      </w:r>
      <w:r w:rsidR="00F239A1" w:rsidRPr="00F239A1">
        <w:rPr>
          <w:rFonts w:ascii="Calibri" w:hAnsi="Calibri"/>
          <w:sz w:val="22"/>
          <w:szCs w:val="22"/>
          <w:lang w:val="ro-RO"/>
        </w:rPr>
        <w:t>au evidențiat atât aspecte și probleme legate de situația actuală</w:t>
      </w:r>
      <w:r w:rsidR="00A705E6" w:rsidRPr="00F239A1">
        <w:rPr>
          <w:rFonts w:ascii="Calibri" w:hAnsi="Calibri"/>
          <w:sz w:val="22"/>
          <w:szCs w:val="22"/>
          <w:lang w:val="ro-RO"/>
        </w:rPr>
        <w:t xml:space="preserve"> a </w:t>
      </w:r>
      <w:r w:rsidR="00F239A1" w:rsidRPr="00F239A1">
        <w:rPr>
          <w:rFonts w:ascii="Calibri" w:hAnsi="Calibri"/>
          <w:sz w:val="22"/>
          <w:szCs w:val="22"/>
          <w:lang w:val="ro-RO"/>
        </w:rPr>
        <w:t xml:space="preserve">mobilității în mun. Suceava și </w:t>
      </w:r>
      <w:r w:rsidR="00F239A1">
        <w:rPr>
          <w:rFonts w:ascii="Calibri" w:hAnsi="Calibri"/>
          <w:sz w:val="22"/>
          <w:szCs w:val="22"/>
          <w:lang w:val="ro-RO"/>
        </w:rPr>
        <w:t>di</w:t>
      </w:r>
      <w:r w:rsidR="00F239A1" w:rsidRPr="00F239A1">
        <w:rPr>
          <w:rFonts w:ascii="Calibri" w:hAnsi="Calibri"/>
          <w:sz w:val="22"/>
          <w:szCs w:val="22"/>
          <w:lang w:val="ro-RO"/>
        </w:rPr>
        <w:t xml:space="preserve">n aria </w:t>
      </w:r>
      <w:r w:rsidR="00F239A1">
        <w:rPr>
          <w:rFonts w:ascii="Calibri" w:hAnsi="Calibri"/>
          <w:sz w:val="22"/>
          <w:szCs w:val="22"/>
          <w:lang w:val="ro-RO"/>
        </w:rPr>
        <w:t xml:space="preserve">de </w:t>
      </w:r>
      <w:r w:rsidR="00A705E6" w:rsidRPr="00F239A1">
        <w:rPr>
          <w:rFonts w:ascii="Calibri" w:hAnsi="Calibri"/>
          <w:sz w:val="22"/>
          <w:szCs w:val="22"/>
          <w:lang w:val="ro-RO"/>
        </w:rPr>
        <w:t>transpo</w:t>
      </w:r>
      <w:r w:rsidR="00F239A1" w:rsidRPr="00F239A1">
        <w:rPr>
          <w:rFonts w:ascii="Calibri" w:hAnsi="Calibri"/>
          <w:sz w:val="22"/>
          <w:szCs w:val="22"/>
          <w:lang w:val="ro-RO"/>
        </w:rPr>
        <w:t xml:space="preserve">rt (periurbană) a acestuia, cât și probleme venite din partea  de organizare, procedurală , de management și legislativă. </w:t>
      </w:r>
      <w:r w:rsidR="00A705E6" w:rsidRPr="00F239A1">
        <w:rPr>
          <w:rFonts w:ascii="Calibri" w:hAnsi="Calibri"/>
          <w:sz w:val="22"/>
          <w:szCs w:val="22"/>
          <w:lang w:val="ro-RO"/>
        </w:rPr>
        <w:t xml:space="preserve">Pe toată durata auditului dnul </w:t>
      </w:r>
      <w:r w:rsidR="00F239A1" w:rsidRPr="00F239A1">
        <w:rPr>
          <w:rFonts w:ascii="Calibri" w:hAnsi="Calibri"/>
          <w:sz w:val="22"/>
          <w:szCs w:val="22"/>
          <w:lang w:val="ro-RO"/>
        </w:rPr>
        <w:t>Dan Dura</w:t>
      </w:r>
      <w:r w:rsidR="00A705E6" w:rsidRPr="00F239A1">
        <w:rPr>
          <w:rFonts w:ascii="Calibri" w:hAnsi="Calibri"/>
          <w:sz w:val="22"/>
          <w:szCs w:val="22"/>
          <w:lang w:val="ro-RO"/>
        </w:rPr>
        <w:t xml:space="preserve"> a reprezentat persoana de contact dintre auditor</w:t>
      </w:r>
      <w:r w:rsidR="00F239A1" w:rsidRPr="00F239A1">
        <w:rPr>
          <w:rFonts w:ascii="Calibri" w:hAnsi="Calibri"/>
          <w:sz w:val="22"/>
          <w:szCs w:val="22"/>
          <w:lang w:val="ro-RO"/>
        </w:rPr>
        <w:t>/consultant</w:t>
      </w:r>
      <w:r w:rsidR="00F239A1">
        <w:rPr>
          <w:rFonts w:ascii="Calibri" w:hAnsi="Calibri"/>
          <w:sz w:val="22"/>
          <w:szCs w:val="22"/>
          <w:lang w:val="ro-RO"/>
        </w:rPr>
        <w:t xml:space="preserve">, membrii Grupului de Lucru și administrația </w:t>
      </w:r>
      <w:r w:rsidR="00CF38CE">
        <w:rPr>
          <w:rFonts w:ascii="Calibri" w:hAnsi="Calibri"/>
          <w:sz w:val="22"/>
          <w:szCs w:val="22"/>
          <w:lang w:val="ro-RO"/>
        </w:rPr>
        <w:t xml:space="preserve">locală </w:t>
      </w:r>
      <w:r w:rsidRPr="00F239A1">
        <w:rPr>
          <w:rFonts w:ascii="Calibri" w:hAnsi="Calibri"/>
          <w:sz w:val="22"/>
          <w:szCs w:val="22"/>
          <w:lang w:val="ro-RO"/>
        </w:rPr>
        <w:t>Suceava</w:t>
      </w:r>
      <w:r w:rsidR="00A705E6" w:rsidRPr="00F239A1">
        <w:rPr>
          <w:rFonts w:ascii="Calibri" w:hAnsi="Calibri"/>
          <w:sz w:val="22"/>
          <w:szCs w:val="22"/>
          <w:lang w:val="ro-RO"/>
        </w:rPr>
        <w:t>.</w:t>
      </w:r>
    </w:p>
    <w:p w:rsidR="00A705E6" w:rsidRPr="002F31A7" w:rsidRDefault="00A705E6" w:rsidP="00A705E6">
      <w:pPr>
        <w:rPr>
          <w:lang w:val="ro-RO"/>
        </w:rPr>
      </w:pPr>
    </w:p>
    <w:p w:rsidR="00FE7A5B" w:rsidRPr="002F31A7" w:rsidRDefault="00DA18C0" w:rsidP="00684D99">
      <w:pPr>
        <w:pStyle w:val="Heading3"/>
        <w:spacing w:before="0" w:after="0" w:line="288" w:lineRule="auto"/>
        <w:rPr>
          <w:lang w:val="ro-RO"/>
        </w:rPr>
      </w:pPr>
      <w:bookmarkStart w:id="123" w:name="_Toc404178823"/>
      <w:bookmarkStart w:id="124" w:name="_Toc412111290"/>
      <w:r w:rsidRPr="002F31A7">
        <w:rPr>
          <w:lang w:val="ro-RO"/>
        </w:rPr>
        <w:lastRenderedPageBreak/>
        <w:t>Descrierea consultării</w:t>
      </w:r>
      <w:bookmarkEnd w:id="123"/>
      <w:bookmarkEnd w:id="124"/>
      <w:r w:rsidRPr="002F31A7">
        <w:rPr>
          <w:lang w:val="ro-RO"/>
        </w:rPr>
        <w:t xml:space="preserve"> </w:t>
      </w:r>
    </w:p>
    <w:p w:rsidR="00075F3F" w:rsidRPr="006959A6" w:rsidRDefault="00A705E6" w:rsidP="001D54C4">
      <w:pPr>
        <w:spacing w:line="360" w:lineRule="auto"/>
        <w:ind w:firstLine="851"/>
        <w:jc w:val="both"/>
        <w:rPr>
          <w:rFonts w:ascii="Calibri" w:hAnsi="Calibri"/>
          <w:color w:val="00FF00"/>
          <w:sz w:val="22"/>
          <w:szCs w:val="22"/>
          <w:lang w:val="ro-RO"/>
        </w:rPr>
      </w:pPr>
      <w:r w:rsidRPr="002F31A7">
        <w:rPr>
          <w:rFonts w:ascii="Calibri" w:hAnsi="Calibri"/>
          <w:sz w:val="22"/>
          <w:szCs w:val="22"/>
          <w:lang w:val="ro-RO"/>
        </w:rPr>
        <w:t>Consultarea Grupului de Lucru s-a realizat pr</w:t>
      </w:r>
      <w:r w:rsidR="00075F3F">
        <w:rPr>
          <w:rFonts w:ascii="Calibri" w:hAnsi="Calibri"/>
          <w:sz w:val="22"/>
          <w:szCs w:val="22"/>
          <w:lang w:val="ro-RO"/>
        </w:rPr>
        <w:t>in organizarea a două întâlniri</w:t>
      </w:r>
      <w:r w:rsidR="00B43980">
        <w:rPr>
          <w:rFonts w:ascii="Calibri" w:hAnsi="Calibri"/>
          <w:strike/>
          <w:sz w:val="22"/>
          <w:szCs w:val="22"/>
          <w:lang w:val="ro-RO"/>
        </w:rPr>
        <w:t>:</w:t>
      </w:r>
    </w:p>
    <w:p w:rsidR="007272BA" w:rsidRPr="00B43980" w:rsidRDefault="00075F3F" w:rsidP="00433273">
      <w:pPr>
        <w:pStyle w:val="ListParagraph"/>
        <w:numPr>
          <w:ilvl w:val="0"/>
          <w:numId w:val="4"/>
        </w:numPr>
        <w:spacing w:line="360" w:lineRule="auto"/>
        <w:jc w:val="both"/>
        <w:rPr>
          <w:rFonts w:ascii="Calibri" w:hAnsi="Calibri"/>
          <w:sz w:val="22"/>
          <w:szCs w:val="22"/>
          <w:lang w:val="ro-RO"/>
        </w:rPr>
      </w:pPr>
      <w:r w:rsidRPr="00B43980">
        <w:rPr>
          <w:rFonts w:ascii="Calibri" w:hAnsi="Calibri"/>
          <w:sz w:val="22"/>
          <w:szCs w:val="22"/>
          <w:lang w:val="ro-RO"/>
        </w:rPr>
        <w:t>P</w:t>
      </w:r>
      <w:r>
        <w:rPr>
          <w:rFonts w:ascii="Calibri" w:hAnsi="Calibri"/>
          <w:sz w:val="22"/>
          <w:szCs w:val="22"/>
          <w:lang w:val="ro-RO"/>
        </w:rPr>
        <w:t>rima, introductivă, în cadrul căreia</w:t>
      </w:r>
      <w:r w:rsidR="001D54C4">
        <w:rPr>
          <w:rFonts w:ascii="Calibri" w:hAnsi="Calibri"/>
          <w:sz w:val="22"/>
          <w:szCs w:val="22"/>
          <w:lang w:val="ro-RO"/>
        </w:rPr>
        <w:t xml:space="preserve"> a fost prezenatați membrii Grupului de Lucru și a fost detaliat printr-o prezentare conceptul</w:t>
      </w:r>
      <w:r>
        <w:rPr>
          <w:rFonts w:ascii="Calibri" w:hAnsi="Calibri"/>
          <w:sz w:val="22"/>
          <w:szCs w:val="22"/>
          <w:lang w:val="ro-RO"/>
        </w:rPr>
        <w:t xml:space="preserve"> de Plan de Mobilitate Urbană Durabilă</w:t>
      </w:r>
      <w:r w:rsidR="001D54C4">
        <w:rPr>
          <w:rFonts w:ascii="Calibri" w:hAnsi="Calibri"/>
          <w:sz w:val="22"/>
          <w:szCs w:val="22"/>
          <w:lang w:val="ro-RO"/>
        </w:rPr>
        <w:t xml:space="preserve">, </w:t>
      </w:r>
      <w:r>
        <w:rPr>
          <w:rFonts w:ascii="Calibri" w:hAnsi="Calibri"/>
          <w:sz w:val="22"/>
          <w:szCs w:val="22"/>
          <w:lang w:val="ro-RO"/>
        </w:rPr>
        <w:t xml:space="preserve">auditului și </w:t>
      </w:r>
      <w:r w:rsidR="001D54C4">
        <w:rPr>
          <w:rFonts w:ascii="Calibri" w:hAnsi="Calibri"/>
          <w:sz w:val="22"/>
          <w:szCs w:val="22"/>
          <w:lang w:val="ro-RO"/>
        </w:rPr>
        <w:t xml:space="preserve">conținutul și modul de completare al </w:t>
      </w:r>
      <w:r>
        <w:rPr>
          <w:rFonts w:ascii="Calibri" w:hAnsi="Calibri"/>
          <w:sz w:val="22"/>
          <w:szCs w:val="22"/>
          <w:lang w:val="ro-RO"/>
        </w:rPr>
        <w:t>chestionarului ADVANCE</w:t>
      </w:r>
      <w:r w:rsidR="001D54C4">
        <w:rPr>
          <w:rFonts w:ascii="Calibri" w:hAnsi="Calibri"/>
          <w:sz w:val="22"/>
          <w:szCs w:val="22"/>
          <w:lang w:val="ro-RO"/>
        </w:rPr>
        <w:t>, acestea fiind urmate de discuții libere</w:t>
      </w:r>
    </w:p>
    <w:p w:rsidR="001D54C4" w:rsidRPr="00F7469F" w:rsidRDefault="00075F3F" w:rsidP="00433273">
      <w:pPr>
        <w:pStyle w:val="ListParagraph"/>
        <w:numPr>
          <w:ilvl w:val="0"/>
          <w:numId w:val="4"/>
        </w:numPr>
        <w:spacing w:line="360" w:lineRule="auto"/>
        <w:ind w:left="1139" w:hanging="357"/>
        <w:jc w:val="both"/>
        <w:rPr>
          <w:rFonts w:ascii="Calibri" w:hAnsi="Calibri"/>
          <w:sz w:val="22"/>
          <w:szCs w:val="22"/>
          <w:lang w:val="ro-RO"/>
        </w:rPr>
      </w:pPr>
      <w:r w:rsidRPr="007272BA">
        <w:rPr>
          <w:rFonts w:asciiTheme="minorHAnsi" w:hAnsiTheme="minorHAnsi"/>
          <w:sz w:val="22"/>
          <w:szCs w:val="22"/>
          <w:lang w:val="ro-RO"/>
        </w:rPr>
        <w:t>A doua, de consens și prioritizare</w:t>
      </w:r>
      <w:r w:rsidR="001D54C4" w:rsidRPr="007272BA">
        <w:rPr>
          <w:rFonts w:asciiTheme="minorHAnsi" w:hAnsiTheme="minorHAnsi"/>
          <w:sz w:val="22"/>
          <w:szCs w:val="22"/>
          <w:lang w:val="ro-RO"/>
        </w:rPr>
        <w:t>,</w:t>
      </w:r>
      <w:r w:rsidRPr="007272BA">
        <w:rPr>
          <w:rFonts w:asciiTheme="minorHAnsi" w:hAnsiTheme="minorHAnsi"/>
          <w:sz w:val="22"/>
          <w:szCs w:val="22"/>
          <w:lang w:val="ro-RO"/>
        </w:rPr>
        <w:t xml:space="preserve"> în care au fost prezentate și detaliate de către consultant/auditor</w:t>
      </w:r>
      <w:r w:rsidR="001D54C4" w:rsidRPr="007272BA">
        <w:rPr>
          <w:rFonts w:asciiTheme="minorHAnsi" w:hAnsiTheme="minorHAnsi"/>
          <w:sz w:val="22"/>
          <w:szCs w:val="22"/>
          <w:lang w:val="ro-RO"/>
        </w:rPr>
        <w:t xml:space="preserve"> </w:t>
      </w:r>
      <w:r w:rsidRPr="007272BA">
        <w:rPr>
          <w:rFonts w:asciiTheme="minorHAnsi" w:hAnsiTheme="minorHAnsi"/>
          <w:sz w:val="22"/>
          <w:szCs w:val="22"/>
          <w:lang w:val="ro-RO"/>
        </w:rPr>
        <w:t>rezultatele chestionarului</w:t>
      </w:r>
      <w:r w:rsidR="001D54C4" w:rsidRPr="007272BA">
        <w:rPr>
          <w:rFonts w:asciiTheme="minorHAnsi" w:hAnsiTheme="minorHAnsi"/>
          <w:sz w:val="22"/>
          <w:szCs w:val="22"/>
          <w:lang w:val="ro-RO"/>
        </w:rPr>
        <w:t>, dar și câteva</w:t>
      </w:r>
      <w:r w:rsidRPr="007272BA">
        <w:rPr>
          <w:rFonts w:asciiTheme="minorHAnsi" w:hAnsiTheme="minorHAnsi"/>
          <w:sz w:val="22"/>
          <w:szCs w:val="22"/>
          <w:lang w:val="ro-RO"/>
        </w:rPr>
        <w:t xml:space="preserve"> studii de caz referitoare la PMUD</w:t>
      </w:r>
      <w:r w:rsidR="00A705E6" w:rsidRPr="007272BA">
        <w:rPr>
          <w:rFonts w:asciiTheme="minorHAnsi" w:hAnsiTheme="minorHAnsi"/>
          <w:sz w:val="22"/>
          <w:szCs w:val="22"/>
          <w:lang w:val="ro-RO"/>
        </w:rPr>
        <w:t>.</w:t>
      </w:r>
      <w:r w:rsidR="001D54C4" w:rsidRPr="007272BA">
        <w:rPr>
          <w:rFonts w:asciiTheme="minorHAnsi" w:hAnsiTheme="minorHAnsi"/>
          <w:sz w:val="22"/>
          <w:szCs w:val="22"/>
          <w:lang w:val="ro-RO"/>
        </w:rPr>
        <w:t xml:space="preserve"> De asemenea, î</w:t>
      </w:r>
      <w:r w:rsidR="00A705E6" w:rsidRPr="007272BA">
        <w:rPr>
          <w:rFonts w:asciiTheme="minorHAnsi" w:hAnsiTheme="minorHAnsi"/>
          <w:sz w:val="22"/>
          <w:szCs w:val="22"/>
          <w:lang w:val="ro-RO"/>
        </w:rPr>
        <w:t>n cadrul acestei întâlniri</w:t>
      </w:r>
      <w:r w:rsidR="001D54C4" w:rsidRPr="007272BA">
        <w:rPr>
          <w:rFonts w:asciiTheme="minorHAnsi" w:hAnsiTheme="minorHAnsi"/>
          <w:sz w:val="22"/>
          <w:szCs w:val="22"/>
          <w:lang w:val="ro-RO"/>
        </w:rPr>
        <w:t xml:space="preserve"> </w:t>
      </w:r>
      <w:r w:rsidR="00A705E6" w:rsidRPr="007272BA">
        <w:rPr>
          <w:rFonts w:asciiTheme="minorHAnsi" w:hAnsiTheme="minorHAnsi"/>
          <w:sz w:val="22"/>
          <w:szCs w:val="22"/>
          <w:lang w:val="ro-RO"/>
        </w:rPr>
        <w:t xml:space="preserve">auditorul/consultantul a </w:t>
      </w:r>
      <w:r w:rsidR="001D54C4" w:rsidRPr="007272BA">
        <w:rPr>
          <w:rFonts w:asciiTheme="minorHAnsi" w:hAnsiTheme="minorHAnsi"/>
          <w:sz w:val="22"/>
          <w:szCs w:val="22"/>
          <w:lang w:val="ro-RO"/>
        </w:rPr>
        <w:t xml:space="preserve">organizat un exercițiu de „Selectare a măsurilor pentru </w:t>
      </w:r>
      <w:r w:rsidR="001D54C4" w:rsidRPr="007272BA">
        <w:rPr>
          <w:rFonts w:asciiTheme="minorHAnsi" w:hAnsiTheme="minorHAnsi" w:cs="ArialMT"/>
          <w:color w:val="000000"/>
          <w:sz w:val="22"/>
          <w:szCs w:val="22"/>
          <w:lang w:val="ro-RO"/>
        </w:rPr>
        <w:t>realizarea/îndeplini</w:t>
      </w:r>
      <w:r w:rsidR="00392812">
        <w:rPr>
          <w:rFonts w:asciiTheme="minorHAnsi" w:hAnsiTheme="minorHAnsi" w:cs="ArialMT"/>
          <w:color w:val="000000"/>
          <w:sz w:val="22"/>
          <w:szCs w:val="22"/>
          <w:lang w:val="ro-RO"/>
        </w:rPr>
        <w:t>rea obiectivelor unui Plan</w:t>
      </w:r>
      <w:r w:rsidR="001D54C4" w:rsidRPr="007272BA">
        <w:rPr>
          <w:rFonts w:asciiTheme="minorHAnsi" w:hAnsiTheme="minorHAnsi" w:cs="ArialMT"/>
          <w:color w:val="000000"/>
          <w:sz w:val="22"/>
          <w:szCs w:val="22"/>
          <w:lang w:val="ro-RO"/>
        </w:rPr>
        <w:t xml:space="preserve"> de Mobilitate Urbană Durabilă”</w:t>
      </w:r>
      <w:r w:rsidR="007272BA">
        <w:rPr>
          <w:rFonts w:asciiTheme="minorHAnsi" w:hAnsiTheme="minorHAnsi" w:cs="ArialMT"/>
          <w:color w:val="000000"/>
          <w:sz w:val="22"/>
          <w:szCs w:val="22"/>
          <w:lang w:val="ro-RO"/>
        </w:rPr>
        <w:t xml:space="preserve"> în urma căruia au fost co</w:t>
      </w:r>
      <w:r w:rsidR="001D54C4" w:rsidRPr="007272BA">
        <w:rPr>
          <w:rFonts w:asciiTheme="minorHAnsi" w:hAnsiTheme="minorHAnsi" w:cs="ArialMT"/>
          <w:color w:val="000000"/>
          <w:sz w:val="22"/>
          <w:szCs w:val="22"/>
          <w:lang w:val="ro-RO"/>
        </w:rPr>
        <w:t>l</w:t>
      </w:r>
      <w:r w:rsidR="007272BA">
        <w:rPr>
          <w:rFonts w:asciiTheme="minorHAnsi" w:hAnsiTheme="minorHAnsi" w:cs="ArialMT"/>
          <w:color w:val="000000"/>
          <w:sz w:val="22"/>
          <w:szCs w:val="22"/>
          <w:lang w:val="ro-RO"/>
        </w:rPr>
        <w:t>e</w:t>
      </w:r>
      <w:r w:rsidR="001D54C4" w:rsidRPr="007272BA">
        <w:rPr>
          <w:rFonts w:asciiTheme="minorHAnsi" w:hAnsiTheme="minorHAnsi" w:cs="ArialMT"/>
          <w:color w:val="000000"/>
          <w:sz w:val="22"/>
          <w:szCs w:val="22"/>
          <w:lang w:val="ro-RO"/>
        </w:rPr>
        <w:t xml:space="preserve">ctate idei referitoare la principalele </w:t>
      </w:r>
      <w:r w:rsidR="00AC36D5">
        <w:rPr>
          <w:rFonts w:asciiTheme="minorHAnsi" w:hAnsiTheme="minorHAnsi" w:cs="ArialMT"/>
          <w:color w:val="000000"/>
          <w:sz w:val="22"/>
          <w:szCs w:val="22"/>
          <w:lang w:val="ro-RO"/>
        </w:rPr>
        <w:t xml:space="preserve">măsuri și priorități de inclus </w:t>
      </w:r>
      <w:r w:rsidR="00AC36D5" w:rsidRPr="00AC36D5">
        <w:rPr>
          <w:rFonts w:asciiTheme="minorHAnsi" w:hAnsiTheme="minorHAnsi" w:cs="ArialMT"/>
          <w:color w:val="990099"/>
          <w:sz w:val="22"/>
          <w:szCs w:val="22"/>
          <w:lang w:val="ro-RO"/>
        </w:rPr>
        <w:t>î</w:t>
      </w:r>
      <w:r w:rsidR="001D54C4" w:rsidRPr="007272BA">
        <w:rPr>
          <w:rFonts w:asciiTheme="minorHAnsi" w:hAnsiTheme="minorHAnsi" w:cs="ArialMT"/>
          <w:color w:val="000000"/>
          <w:sz w:val="22"/>
          <w:szCs w:val="22"/>
          <w:lang w:val="ro-RO"/>
        </w:rPr>
        <w:t>n P</w:t>
      </w:r>
      <w:r w:rsidR="00CF38CE">
        <w:rPr>
          <w:rFonts w:asciiTheme="minorHAnsi" w:hAnsiTheme="minorHAnsi" w:cs="ArialMT"/>
          <w:color w:val="000000"/>
          <w:sz w:val="22"/>
          <w:szCs w:val="22"/>
          <w:lang w:val="ro-RO"/>
        </w:rPr>
        <w:t>L</w:t>
      </w:r>
      <w:r w:rsidR="001D54C4" w:rsidRPr="007272BA">
        <w:rPr>
          <w:rFonts w:asciiTheme="minorHAnsi" w:hAnsiTheme="minorHAnsi" w:cs="ArialMT"/>
          <w:color w:val="000000"/>
          <w:sz w:val="22"/>
          <w:szCs w:val="22"/>
          <w:lang w:val="ro-RO"/>
        </w:rPr>
        <w:t xml:space="preserve">MUD Suceava. </w:t>
      </w:r>
    </w:p>
    <w:p w:rsidR="00F7469F" w:rsidRPr="00F7469F" w:rsidRDefault="00F7469F" w:rsidP="00F7469F">
      <w:pPr>
        <w:pStyle w:val="ListParagraph"/>
        <w:spacing w:line="360" w:lineRule="auto"/>
        <w:ind w:left="1139"/>
        <w:jc w:val="both"/>
        <w:rPr>
          <w:rFonts w:ascii="Calibri" w:hAnsi="Calibri"/>
          <w:sz w:val="22"/>
          <w:szCs w:val="22"/>
          <w:lang w:val="ro-RO"/>
        </w:rPr>
      </w:pPr>
    </w:p>
    <w:p w:rsidR="00A705E6" w:rsidRPr="002F31A7" w:rsidRDefault="00A705E6" w:rsidP="001D54C4">
      <w:pPr>
        <w:spacing w:line="360" w:lineRule="auto"/>
        <w:ind w:firstLine="851"/>
        <w:jc w:val="both"/>
        <w:rPr>
          <w:rFonts w:ascii="Calibri" w:hAnsi="Calibri"/>
          <w:sz w:val="22"/>
          <w:szCs w:val="22"/>
          <w:lang w:val="ro-RO"/>
        </w:rPr>
      </w:pPr>
      <w:r w:rsidRPr="002F31A7">
        <w:rPr>
          <w:rFonts w:ascii="Calibri" w:hAnsi="Calibri"/>
          <w:sz w:val="22"/>
          <w:szCs w:val="22"/>
          <w:lang w:val="ro-RO"/>
        </w:rPr>
        <w:t xml:space="preserve">Ulterior </w:t>
      </w:r>
      <w:r w:rsidR="001D54C4">
        <w:rPr>
          <w:rFonts w:ascii="Calibri" w:hAnsi="Calibri"/>
          <w:sz w:val="22"/>
          <w:szCs w:val="22"/>
          <w:lang w:val="ro-RO"/>
        </w:rPr>
        <w:t xml:space="preserve">primei întâlniri </w:t>
      </w:r>
      <w:r w:rsidRPr="002F31A7">
        <w:rPr>
          <w:rFonts w:ascii="Calibri" w:hAnsi="Calibri"/>
          <w:sz w:val="22"/>
          <w:szCs w:val="22"/>
          <w:lang w:val="ro-RO"/>
        </w:rPr>
        <w:t>chestionarele au fost distribuite prin email de către auditor și au fost completa</w:t>
      </w:r>
      <w:r w:rsidR="001D54C4">
        <w:rPr>
          <w:rFonts w:ascii="Calibri" w:hAnsi="Calibri"/>
          <w:sz w:val="22"/>
          <w:szCs w:val="22"/>
          <w:lang w:val="ro-RO"/>
        </w:rPr>
        <w:t xml:space="preserve">te de către fiecare dintre cei 19 </w:t>
      </w:r>
      <w:r w:rsidRPr="002F31A7">
        <w:rPr>
          <w:rFonts w:ascii="Calibri" w:hAnsi="Calibri"/>
          <w:sz w:val="22"/>
          <w:szCs w:val="22"/>
          <w:lang w:val="ro-RO"/>
        </w:rPr>
        <w:t>membrii ai GL. În plus,</w:t>
      </w:r>
      <w:r w:rsidR="001D54C4">
        <w:rPr>
          <w:rFonts w:ascii="Calibri" w:hAnsi="Calibri"/>
          <w:sz w:val="22"/>
          <w:szCs w:val="22"/>
          <w:lang w:val="ro-RO"/>
        </w:rPr>
        <w:t xml:space="preserve"> pentru realizarea</w:t>
      </w:r>
      <w:r w:rsidR="00AC36D5">
        <w:rPr>
          <w:rFonts w:ascii="Calibri" w:hAnsi="Calibri"/>
          <w:sz w:val="22"/>
          <w:szCs w:val="22"/>
          <w:lang w:val="ro-RO"/>
        </w:rPr>
        <w:t>,</w:t>
      </w:r>
      <w:r w:rsidR="001D54C4">
        <w:rPr>
          <w:rFonts w:ascii="Calibri" w:hAnsi="Calibri"/>
          <w:sz w:val="22"/>
          <w:szCs w:val="22"/>
          <w:lang w:val="ro-RO"/>
        </w:rPr>
        <w:t xml:space="preserve"> </w:t>
      </w:r>
      <w:r w:rsidR="00B94483">
        <w:rPr>
          <w:rFonts w:ascii="Calibri" w:hAnsi="Calibri"/>
          <w:sz w:val="22"/>
          <w:szCs w:val="22"/>
          <w:lang w:val="ro-RO"/>
        </w:rPr>
        <w:t>diagnosticarea situației mobilității în mun</w:t>
      </w:r>
      <w:r w:rsidR="00CF38CE">
        <w:rPr>
          <w:rFonts w:ascii="Calibri" w:hAnsi="Calibri"/>
          <w:sz w:val="22"/>
          <w:szCs w:val="22"/>
          <w:lang w:val="ro-RO"/>
        </w:rPr>
        <w:t>unicipiul</w:t>
      </w:r>
      <w:r w:rsidR="00B94483">
        <w:rPr>
          <w:rFonts w:ascii="Calibri" w:hAnsi="Calibri"/>
          <w:sz w:val="22"/>
          <w:szCs w:val="22"/>
          <w:lang w:val="ro-RO"/>
        </w:rPr>
        <w:t xml:space="preserve"> Suceava și pentru realizarea Planului de Acțiune, auditorul</w:t>
      </w:r>
      <w:r w:rsidR="001D54C4">
        <w:rPr>
          <w:rFonts w:ascii="Calibri" w:hAnsi="Calibri"/>
          <w:sz w:val="22"/>
          <w:szCs w:val="22"/>
          <w:lang w:val="ro-RO"/>
        </w:rPr>
        <w:t xml:space="preserve"> </w:t>
      </w:r>
      <w:r w:rsidRPr="002F31A7">
        <w:rPr>
          <w:rFonts w:ascii="Calibri" w:hAnsi="Calibri"/>
          <w:sz w:val="22"/>
          <w:szCs w:val="22"/>
          <w:lang w:val="ro-RO"/>
        </w:rPr>
        <w:t>a consultat documentațiile și studiile relevante din punct de vedere al mobilității/transportul</w:t>
      </w:r>
      <w:r w:rsidR="00B94483">
        <w:rPr>
          <w:rFonts w:ascii="Calibri" w:hAnsi="Calibri"/>
          <w:sz w:val="22"/>
          <w:szCs w:val="22"/>
          <w:lang w:val="ro-RO"/>
        </w:rPr>
        <w:t xml:space="preserve">ui existente până în prezent și, </w:t>
      </w:r>
      <w:r w:rsidRPr="002F31A7">
        <w:rPr>
          <w:rFonts w:ascii="Calibri" w:hAnsi="Calibri"/>
          <w:sz w:val="22"/>
          <w:szCs w:val="22"/>
          <w:lang w:val="ro-RO"/>
        </w:rPr>
        <w:t>de aseme</w:t>
      </w:r>
      <w:r w:rsidR="001D54C4">
        <w:rPr>
          <w:rFonts w:ascii="Calibri" w:hAnsi="Calibri"/>
          <w:sz w:val="22"/>
          <w:szCs w:val="22"/>
          <w:lang w:val="ro-RO"/>
        </w:rPr>
        <w:t>nea</w:t>
      </w:r>
      <w:r w:rsidR="00B94483">
        <w:rPr>
          <w:rFonts w:ascii="Calibri" w:hAnsi="Calibri"/>
          <w:sz w:val="22"/>
          <w:szCs w:val="22"/>
          <w:lang w:val="ro-RO"/>
        </w:rPr>
        <w:t>,</w:t>
      </w:r>
      <w:r w:rsidR="001D54C4">
        <w:rPr>
          <w:rFonts w:ascii="Calibri" w:hAnsi="Calibri"/>
          <w:sz w:val="22"/>
          <w:szCs w:val="22"/>
          <w:lang w:val="ro-RO"/>
        </w:rPr>
        <w:t xml:space="preserve"> a realizat </w:t>
      </w:r>
      <w:r w:rsidR="00B94483">
        <w:rPr>
          <w:rFonts w:ascii="Calibri" w:hAnsi="Calibri"/>
          <w:sz w:val="22"/>
          <w:szCs w:val="22"/>
          <w:lang w:val="ro-RO"/>
        </w:rPr>
        <w:t>câteva</w:t>
      </w:r>
      <w:r w:rsidR="001D54C4">
        <w:rPr>
          <w:rFonts w:ascii="Calibri" w:hAnsi="Calibri"/>
          <w:sz w:val="22"/>
          <w:szCs w:val="22"/>
          <w:lang w:val="ro-RO"/>
        </w:rPr>
        <w:t xml:space="preserve"> vizite</w:t>
      </w:r>
      <w:r w:rsidR="002F31A7" w:rsidRPr="002F31A7">
        <w:rPr>
          <w:rFonts w:ascii="Calibri" w:hAnsi="Calibri"/>
          <w:sz w:val="22"/>
          <w:szCs w:val="22"/>
          <w:lang w:val="ro-RO"/>
        </w:rPr>
        <w:t xml:space="preserve"> </w:t>
      </w:r>
      <w:r w:rsidR="00CF38CE">
        <w:rPr>
          <w:rFonts w:ascii="Calibri" w:hAnsi="Calibri"/>
          <w:sz w:val="22"/>
          <w:szCs w:val="22"/>
          <w:lang w:val="ro-RO"/>
        </w:rPr>
        <w:t>în teren</w:t>
      </w:r>
      <w:r w:rsidR="002F31A7" w:rsidRPr="002F31A7">
        <w:rPr>
          <w:rFonts w:ascii="Calibri" w:hAnsi="Calibri"/>
          <w:sz w:val="22"/>
          <w:szCs w:val="22"/>
          <w:lang w:val="ro-RO"/>
        </w:rPr>
        <w:t>.</w:t>
      </w:r>
    </w:p>
    <w:p w:rsidR="00FE7A5B" w:rsidRPr="002F31A7" w:rsidRDefault="00FE7A5B" w:rsidP="00684D99">
      <w:pPr>
        <w:spacing w:line="288" w:lineRule="auto"/>
        <w:rPr>
          <w:lang w:val="ro-RO"/>
        </w:rPr>
      </w:pPr>
    </w:p>
    <w:p w:rsidR="002F31A7" w:rsidRDefault="00DA18C0" w:rsidP="00684D99">
      <w:pPr>
        <w:pStyle w:val="Heading2"/>
        <w:spacing w:after="0" w:line="288" w:lineRule="auto"/>
        <w:rPr>
          <w:lang w:val="ro-RO"/>
        </w:rPr>
      </w:pPr>
      <w:bookmarkStart w:id="125" w:name="_Toc404178824"/>
      <w:bookmarkStart w:id="126" w:name="_Toc412111291"/>
      <w:r w:rsidRPr="00BE6656">
        <w:rPr>
          <w:lang w:val="ro-RO"/>
        </w:rPr>
        <w:t>Rezultatele chestionarului</w:t>
      </w:r>
      <w:bookmarkEnd w:id="125"/>
      <w:bookmarkEnd w:id="126"/>
    </w:p>
    <w:p w:rsidR="006F1E85" w:rsidRPr="006F1E85" w:rsidRDefault="006F1E85" w:rsidP="006F1E85">
      <w:pPr>
        <w:rPr>
          <w:lang w:val="ro-RO"/>
        </w:rPr>
      </w:pPr>
    </w:p>
    <w:p w:rsidR="002F31A7" w:rsidRPr="002F31A7" w:rsidRDefault="002F31A7" w:rsidP="002F31A7">
      <w:pPr>
        <w:spacing w:line="360" w:lineRule="auto"/>
        <w:ind w:firstLine="851"/>
        <w:jc w:val="both"/>
        <w:rPr>
          <w:rFonts w:ascii="Calibri" w:hAnsi="Calibri"/>
          <w:sz w:val="22"/>
          <w:szCs w:val="22"/>
          <w:lang w:val="ro-RO"/>
        </w:rPr>
      </w:pPr>
      <w:r w:rsidRPr="00BE6656">
        <w:rPr>
          <w:rFonts w:ascii="Calibri" w:hAnsi="Calibri"/>
          <w:sz w:val="22"/>
          <w:szCs w:val="22"/>
          <w:lang w:val="ro-RO"/>
        </w:rPr>
        <w:t>Toți membrii Grupului de Lucru au completat chestionarul.</w:t>
      </w:r>
      <w:r w:rsidRPr="002F31A7">
        <w:rPr>
          <w:rFonts w:ascii="Calibri" w:hAnsi="Calibri"/>
          <w:sz w:val="22"/>
          <w:szCs w:val="22"/>
          <w:lang w:val="ro-RO"/>
        </w:rPr>
        <w:t xml:space="preserve">  </w:t>
      </w:r>
    </w:p>
    <w:p w:rsidR="002F31A7" w:rsidRPr="002F31A7" w:rsidRDefault="002F31A7" w:rsidP="002F31A7">
      <w:pPr>
        <w:spacing w:line="360" w:lineRule="auto"/>
        <w:ind w:firstLine="851"/>
        <w:jc w:val="both"/>
        <w:rPr>
          <w:rFonts w:ascii="Calibri" w:hAnsi="Calibri"/>
          <w:sz w:val="22"/>
          <w:szCs w:val="22"/>
          <w:lang w:val="ro-RO"/>
        </w:rPr>
      </w:pPr>
      <w:r w:rsidRPr="002F31A7">
        <w:rPr>
          <w:rFonts w:ascii="Calibri" w:hAnsi="Calibri"/>
          <w:sz w:val="22"/>
          <w:szCs w:val="22"/>
          <w:lang w:val="ro-RO"/>
        </w:rPr>
        <w:t xml:space="preserve">Pe parcursul completării au fost semnalate unele dificultăți sau neînțelegeri minore (de exemplu referitor la situațiile în care se folosește calificativul „nu se aplică”), dar majoritatea întrebărilor listate în chestionar au primit răspuns. Totuși pentru multe din Domeniile Misiunii sau din Domeniile Acțiunii un procent semnificativ de răspunsuri este „nu știu” sau „nu se aplică”, fapt ce a îngreunat  înțelegerea completă și de ansamblu a anumitor domenii (cum ar fi </w:t>
      </w:r>
      <w:r w:rsidRPr="002F31A7">
        <w:rPr>
          <w:rFonts w:ascii="Calibri" w:hAnsi="Calibri"/>
          <w:i/>
          <w:sz w:val="22"/>
          <w:szCs w:val="22"/>
          <w:lang w:val="ro-RO"/>
        </w:rPr>
        <w:t>Transportul de marfă</w:t>
      </w:r>
      <w:r w:rsidRPr="002F31A7">
        <w:rPr>
          <w:rFonts w:ascii="Calibri" w:hAnsi="Calibri"/>
          <w:sz w:val="22"/>
          <w:szCs w:val="22"/>
          <w:lang w:val="ro-RO"/>
        </w:rPr>
        <w:t xml:space="preserve">, sau </w:t>
      </w:r>
      <w:r w:rsidRPr="002F31A7">
        <w:rPr>
          <w:rFonts w:ascii="Calibri" w:hAnsi="Calibri"/>
          <w:i/>
          <w:sz w:val="22"/>
          <w:szCs w:val="22"/>
          <w:lang w:val="ro-RO"/>
        </w:rPr>
        <w:t>Managementul</w:t>
      </w:r>
      <w:r w:rsidR="00BE6656">
        <w:rPr>
          <w:rFonts w:ascii="Calibri" w:hAnsi="Calibri"/>
          <w:i/>
          <w:sz w:val="22"/>
          <w:szCs w:val="22"/>
          <w:lang w:val="ro-RO"/>
        </w:rPr>
        <w:t xml:space="preserve"> mobilității</w:t>
      </w:r>
      <w:r w:rsidRPr="002F31A7">
        <w:rPr>
          <w:rFonts w:ascii="Calibri" w:hAnsi="Calibri"/>
          <w:sz w:val="22"/>
          <w:szCs w:val="22"/>
          <w:lang w:val="ro-RO"/>
        </w:rPr>
        <w:t xml:space="preserve">). De asemenea, funcție de înțelegerea unui </w:t>
      </w:r>
      <w:r w:rsidRPr="002F31A7">
        <w:rPr>
          <w:rFonts w:ascii="Calibri" w:hAnsi="Calibri"/>
          <w:i/>
          <w:sz w:val="22"/>
          <w:szCs w:val="22"/>
          <w:lang w:val="ro-RO"/>
        </w:rPr>
        <w:t xml:space="preserve">Domeniu </w:t>
      </w:r>
      <w:r w:rsidRPr="002F31A7">
        <w:rPr>
          <w:rFonts w:ascii="Calibri" w:hAnsi="Calibri"/>
          <w:sz w:val="22"/>
          <w:szCs w:val="22"/>
          <w:lang w:val="ro-RO"/>
        </w:rPr>
        <w:t>și de cunoașterea sau nu a d</w:t>
      </w:r>
      <w:r w:rsidR="00BE6656">
        <w:rPr>
          <w:rFonts w:ascii="Calibri" w:hAnsi="Calibri"/>
          <w:sz w:val="22"/>
          <w:szCs w:val="22"/>
          <w:lang w:val="ro-RO"/>
        </w:rPr>
        <w:t>iferitelor proiecte sau program</w:t>
      </w:r>
      <w:r w:rsidRPr="002F31A7">
        <w:rPr>
          <w:rFonts w:ascii="Calibri" w:hAnsi="Calibri"/>
          <w:sz w:val="22"/>
          <w:szCs w:val="22"/>
          <w:lang w:val="ro-RO"/>
        </w:rPr>
        <w:t xml:space="preserve">e derulate și a situației orașului în general, se constată diferențe destul de mari de apreciere (de exemplu pentru Domeniile Misiunii </w:t>
      </w:r>
      <w:r w:rsidRPr="002F31A7">
        <w:rPr>
          <w:rFonts w:ascii="Calibri" w:hAnsi="Calibri"/>
          <w:i/>
          <w:sz w:val="22"/>
          <w:szCs w:val="22"/>
          <w:lang w:val="ro-RO"/>
        </w:rPr>
        <w:t>Implemetare</w:t>
      </w:r>
      <w:r w:rsidRPr="002F31A7">
        <w:rPr>
          <w:rFonts w:ascii="Calibri" w:hAnsi="Calibri"/>
          <w:sz w:val="22"/>
          <w:szCs w:val="22"/>
          <w:lang w:val="ro-RO"/>
        </w:rPr>
        <w:t xml:space="preserve"> și </w:t>
      </w:r>
      <w:r w:rsidRPr="002F31A7">
        <w:rPr>
          <w:rFonts w:ascii="Calibri" w:hAnsi="Calibri"/>
          <w:i/>
          <w:sz w:val="22"/>
          <w:szCs w:val="22"/>
          <w:lang w:val="ro-RO"/>
        </w:rPr>
        <w:t>Monitorizare și Evaluare</w:t>
      </w:r>
      <w:r w:rsidRPr="002F31A7">
        <w:rPr>
          <w:rFonts w:ascii="Calibri" w:hAnsi="Calibri"/>
          <w:sz w:val="22"/>
          <w:szCs w:val="22"/>
          <w:lang w:val="ro-RO"/>
        </w:rPr>
        <w:t>).</w:t>
      </w:r>
      <w:r w:rsidRPr="002F31A7">
        <w:rPr>
          <w:rFonts w:ascii="Calibri" w:hAnsi="Calibri"/>
          <w:color w:val="FF0000"/>
          <w:sz w:val="22"/>
          <w:szCs w:val="22"/>
          <w:lang w:val="ro-RO"/>
        </w:rPr>
        <w:t xml:space="preserve"> </w:t>
      </w:r>
    </w:p>
    <w:p w:rsidR="00FE7A5B" w:rsidRPr="002F31A7" w:rsidRDefault="00DA18C0" w:rsidP="002F31A7">
      <w:pPr>
        <w:pStyle w:val="Heading2"/>
        <w:numPr>
          <w:ilvl w:val="0"/>
          <w:numId w:val="0"/>
        </w:numPr>
        <w:spacing w:after="0" w:line="288" w:lineRule="auto"/>
        <w:ind w:left="520"/>
        <w:rPr>
          <w:lang w:val="ro-RO"/>
        </w:rPr>
      </w:pPr>
      <w:r w:rsidRPr="002F31A7">
        <w:rPr>
          <w:lang w:val="ro-RO"/>
        </w:rPr>
        <w:t xml:space="preserve"> </w:t>
      </w:r>
    </w:p>
    <w:p w:rsidR="00FE7A5B" w:rsidRDefault="00DA18C0" w:rsidP="00684D99">
      <w:pPr>
        <w:pStyle w:val="Heading3"/>
        <w:spacing w:before="0" w:after="0" w:line="288" w:lineRule="auto"/>
        <w:rPr>
          <w:lang w:val="ro-RO"/>
        </w:rPr>
      </w:pPr>
      <w:bookmarkStart w:id="127" w:name="_Toc404178825"/>
      <w:bookmarkStart w:id="128" w:name="_Toc412111292"/>
      <w:r w:rsidRPr="002F31A7">
        <w:rPr>
          <w:lang w:val="ro-RO"/>
        </w:rPr>
        <w:lastRenderedPageBreak/>
        <w:t>Domeniile Misiunii</w:t>
      </w:r>
      <w:bookmarkEnd w:id="127"/>
      <w:bookmarkEnd w:id="128"/>
    </w:p>
    <w:p w:rsidR="00060B31" w:rsidRDefault="002F31A7" w:rsidP="00F74AAB">
      <w:pPr>
        <w:spacing w:line="360" w:lineRule="auto"/>
        <w:ind w:firstLine="851"/>
        <w:jc w:val="both"/>
        <w:rPr>
          <w:rFonts w:ascii="Calibri" w:hAnsi="Calibri"/>
          <w:sz w:val="22"/>
          <w:szCs w:val="22"/>
          <w:lang w:val="ro-RO"/>
        </w:rPr>
      </w:pPr>
      <w:r w:rsidRPr="002F31A7">
        <w:rPr>
          <w:rFonts w:ascii="Calibri" w:hAnsi="Calibri"/>
          <w:sz w:val="22"/>
          <w:szCs w:val="22"/>
          <w:lang w:val="ro-RO"/>
        </w:rPr>
        <w:t>Prin foaia chestionarului Domeniile Misiunii s-a evaluat cu precădere „procesul”, strategia și politicile de mobilitate ale oraşului. În urma centralizării au rezultat diagramele prezentate mai jos care înfățișează atât răspunsurile individuale (</w:t>
      </w:r>
      <w:r w:rsidR="00591376">
        <w:rPr>
          <w:rFonts w:ascii="Calibri" w:hAnsi="Calibri"/>
          <w:sz w:val="22"/>
          <w:szCs w:val="22"/>
          <w:lang w:val="ro-RO"/>
        </w:rPr>
        <w:t>F</w:t>
      </w:r>
      <w:r w:rsidRPr="00B43980">
        <w:rPr>
          <w:rFonts w:ascii="Calibri" w:hAnsi="Calibri"/>
          <w:sz w:val="22"/>
          <w:szCs w:val="22"/>
          <w:lang w:val="ro-RO"/>
        </w:rPr>
        <w:t xml:space="preserve">igura </w:t>
      </w:r>
      <w:r w:rsidR="00F2465D">
        <w:rPr>
          <w:rFonts w:ascii="Calibri" w:hAnsi="Calibri"/>
          <w:sz w:val="22"/>
          <w:szCs w:val="22"/>
          <w:lang w:val="ro-RO"/>
        </w:rPr>
        <w:t>18</w:t>
      </w:r>
      <w:r w:rsidR="00591376">
        <w:rPr>
          <w:rFonts w:ascii="Calibri" w:hAnsi="Calibri"/>
          <w:sz w:val="22"/>
          <w:szCs w:val="22"/>
          <w:lang w:val="ro-RO"/>
        </w:rPr>
        <w:t>), cât și media acestora (F</w:t>
      </w:r>
      <w:r w:rsidRPr="00B43980">
        <w:rPr>
          <w:rFonts w:ascii="Calibri" w:hAnsi="Calibri"/>
          <w:sz w:val="22"/>
          <w:szCs w:val="22"/>
          <w:lang w:val="ro-RO"/>
        </w:rPr>
        <w:t>igura</w:t>
      </w:r>
      <w:r w:rsidR="006F1E85">
        <w:rPr>
          <w:rFonts w:ascii="Calibri" w:hAnsi="Calibri"/>
          <w:sz w:val="22"/>
          <w:szCs w:val="22"/>
          <w:lang w:val="ro-RO"/>
        </w:rPr>
        <w:t xml:space="preserve"> </w:t>
      </w:r>
      <w:r w:rsidR="00F2465D">
        <w:rPr>
          <w:rFonts w:ascii="Calibri" w:hAnsi="Calibri"/>
          <w:sz w:val="22"/>
          <w:szCs w:val="22"/>
          <w:lang w:val="ro-RO"/>
        </w:rPr>
        <w:t>19</w:t>
      </w:r>
      <w:r w:rsidRPr="00B43980">
        <w:rPr>
          <w:rFonts w:ascii="Calibri" w:hAnsi="Calibri"/>
          <w:sz w:val="22"/>
          <w:szCs w:val="22"/>
          <w:lang w:val="ro-RO"/>
        </w:rPr>
        <w:t>).</w:t>
      </w:r>
    </w:p>
    <w:p w:rsidR="00D1427F" w:rsidRPr="002F31A7" w:rsidRDefault="00D1427F" w:rsidP="002F31A7">
      <w:pPr>
        <w:spacing w:line="360" w:lineRule="auto"/>
        <w:ind w:firstLine="851"/>
        <w:jc w:val="both"/>
        <w:rPr>
          <w:lang w:val="ro-RO"/>
        </w:rPr>
      </w:pPr>
      <w:r>
        <w:rPr>
          <w:noProof/>
        </w:rPr>
        <w:drawing>
          <wp:inline distT="0" distB="0" distL="0" distR="0" wp14:anchorId="47EB5430" wp14:editId="2A09913A">
            <wp:extent cx="4391247" cy="3352407"/>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402232" cy="3360793"/>
                    </a:xfrm>
                    <a:prstGeom prst="rect">
                      <a:avLst/>
                    </a:prstGeom>
                    <a:noFill/>
                  </pic:spPr>
                </pic:pic>
              </a:graphicData>
            </a:graphic>
          </wp:inline>
        </w:drawing>
      </w:r>
    </w:p>
    <w:p w:rsidR="002F31A7" w:rsidRDefault="00B4500D" w:rsidP="002F31A7">
      <w:pPr>
        <w:spacing w:line="360" w:lineRule="auto"/>
        <w:ind w:firstLine="851"/>
        <w:jc w:val="both"/>
      </w:pPr>
      <w:r>
        <w:rPr>
          <w:noProof/>
        </w:rPr>
      </w:r>
      <w:r>
        <w:rPr>
          <w:noProof/>
        </w:rPr>
        <w:pict>
          <v:shape id="Text Box 13" o:spid="_x0000_s1204" type="#_x0000_t202" style="width:345.75pt;height:24.95pt;visibility:visible;mso-wrap-style:square;mso-left-percent:-10001;mso-top-percent:-10001;mso-position-horizontal:absolute;mso-position-horizontal-relative:char;mso-position-vertical:absolute;mso-position-vertical-relative:line;mso-left-percent:-10001;mso-top-percent:-10001;v-text-anchor:top" stroked="f">
            <v:textbox inset="0,0,0,0">
              <w:txbxContent>
                <w:p w:rsidR="00C92CB4" w:rsidRPr="00945AE5" w:rsidRDefault="00C92CB4" w:rsidP="00D1427F">
                  <w:pPr>
                    <w:pStyle w:val="Caption"/>
                    <w:rPr>
                      <w:b w:val="0"/>
                      <w:i/>
                      <w:noProof/>
                      <w:sz w:val="18"/>
                      <w:szCs w:val="18"/>
                    </w:rPr>
                  </w:pPr>
                  <w:r w:rsidRPr="00591376">
                    <w:rPr>
                      <w:sz w:val="18"/>
                      <w:szCs w:val="18"/>
                    </w:rPr>
                    <w:t xml:space="preserve">Figura </w:t>
                  </w:r>
                  <w:r w:rsidRPr="00591376">
                    <w:rPr>
                      <w:sz w:val="18"/>
                      <w:szCs w:val="18"/>
                    </w:rPr>
                    <w:fldChar w:fldCharType="begin"/>
                  </w:r>
                  <w:r w:rsidRPr="00591376">
                    <w:rPr>
                      <w:sz w:val="18"/>
                      <w:szCs w:val="18"/>
                    </w:rPr>
                    <w:instrText xml:space="preserve"> SEQ Figura \* ARABIC </w:instrText>
                  </w:r>
                  <w:r w:rsidRPr="00591376">
                    <w:rPr>
                      <w:sz w:val="18"/>
                      <w:szCs w:val="18"/>
                    </w:rPr>
                    <w:fldChar w:fldCharType="separate"/>
                  </w:r>
                  <w:r w:rsidR="001A1538">
                    <w:rPr>
                      <w:noProof/>
                      <w:sz w:val="18"/>
                      <w:szCs w:val="18"/>
                    </w:rPr>
                    <w:t>18</w:t>
                  </w:r>
                  <w:r w:rsidRPr="00591376">
                    <w:rPr>
                      <w:sz w:val="18"/>
                      <w:szCs w:val="18"/>
                    </w:rPr>
                    <w:fldChar w:fldCharType="end"/>
                  </w:r>
                  <w:r>
                    <w:rPr>
                      <w:b w:val="0"/>
                      <w:sz w:val="18"/>
                      <w:szCs w:val="18"/>
                    </w:rPr>
                    <w:t xml:space="preserve"> –Diagrama răspunsurilor individuale pentru </w:t>
                  </w:r>
                  <w:r w:rsidRPr="00945AE5">
                    <w:rPr>
                      <w:b w:val="0"/>
                      <w:i/>
                      <w:sz w:val="18"/>
                      <w:szCs w:val="18"/>
                    </w:rPr>
                    <w:t>Domeniile Misunii</w:t>
                  </w:r>
                </w:p>
              </w:txbxContent>
            </v:textbox>
            <w10:wrap type="none"/>
            <w10:anchorlock/>
          </v:shape>
        </w:pict>
      </w:r>
    </w:p>
    <w:p w:rsidR="00F7469F" w:rsidRPr="00F1217A" w:rsidRDefault="00F7469F" w:rsidP="002F31A7">
      <w:pPr>
        <w:spacing w:line="360" w:lineRule="auto"/>
        <w:ind w:firstLine="851"/>
        <w:jc w:val="both"/>
      </w:pPr>
    </w:p>
    <w:p w:rsidR="002F31A7" w:rsidRDefault="00D1427F" w:rsidP="00D1427F">
      <w:pPr>
        <w:ind w:left="851"/>
      </w:pPr>
      <w:r>
        <w:rPr>
          <w:noProof/>
        </w:rPr>
        <w:drawing>
          <wp:inline distT="0" distB="0" distL="0" distR="0" wp14:anchorId="4C15251A" wp14:editId="623D37C7">
            <wp:extent cx="4391247" cy="309749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416264" cy="3115142"/>
                    </a:xfrm>
                    <a:prstGeom prst="rect">
                      <a:avLst/>
                    </a:prstGeom>
                    <a:noFill/>
                  </pic:spPr>
                </pic:pic>
              </a:graphicData>
            </a:graphic>
          </wp:inline>
        </w:drawing>
      </w:r>
    </w:p>
    <w:p w:rsidR="00060B31" w:rsidRPr="002F31A7" w:rsidRDefault="00B4500D" w:rsidP="00060B31">
      <w:pPr>
        <w:ind w:left="851"/>
        <w:rPr>
          <w:lang w:val="ro-RO"/>
        </w:rPr>
      </w:pPr>
      <w:r>
        <w:rPr>
          <w:noProof/>
        </w:rPr>
      </w:r>
      <w:r>
        <w:rPr>
          <w:noProof/>
        </w:rPr>
        <w:pict>
          <v:shape id="Text Box 12" o:spid="_x0000_s1203" type="#_x0000_t202" style="width:345.75pt;height:32.7pt;visibility:visible;mso-wrap-style:square;mso-left-percent:-10001;mso-top-percent:-10001;mso-position-horizontal:absolute;mso-position-horizontal-relative:char;mso-position-vertical:absolute;mso-position-vertical-relative:line;mso-left-percent:-10001;mso-top-percent:-10001;v-text-anchor:top" stroked="f">
            <v:textbox style="mso-fit-shape-to-text:t" inset="0,0,0,0">
              <w:txbxContent>
                <w:p w:rsidR="00C92CB4" w:rsidRPr="00374167" w:rsidRDefault="00C92CB4" w:rsidP="002F31A7">
                  <w:pPr>
                    <w:pStyle w:val="Caption"/>
                    <w:rPr>
                      <w:b w:val="0"/>
                      <w:noProof/>
                      <w:sz w:val="18"/>
                      <w:szCs w:val="18"/>
                    </w:rPr>
                  </w:pPr>
                  <w:r w:rsidRPr="00591376">
                    <w:rPr>
                      <w:sz w:val="18"/>
                      <w:szCs w:val="18"/>
                    </w:rPr>
                    <w:t xml:space="preserve">Figura </w:t>
                  </w:r>
                  <w:r w:rsidRPr="00591376">
                    <w:rPr>
                      <w:sz w:val="18"/>
                      <w:szCs w:val="18"/>
                    </w:rPr>
                    <w:fldChar w:fldCharType="begin"/>
                  </w:r>
                  <w:r w:rsidRPr="00591376">
                    <w:rPr>
                      <w:sz w:val="18"/>
                      <w:szCs w:val="18"/>
                    </w:rPr>
                    <w:instrText xml:space="preserve"> SEQ Figura \* ARABIC </w:instrText>
                  </w:r>
                  <w:r w:rsidRPr="00591376">
                    <w:rPr>
                      <w:sz w:val="18"/>
                      <w:szCs w:val="18"/>
                    </w:rPr>
                    <w:fldChar w:fldCharType="separate"/>
                  </w:r>
                  <w:r w:rsidR="001A1538">
                    <w:rPr>
                      <w:noProof/>
                      <w:sz w:val="18"/>
                      <w:szCs w:val="18"/>
                    </w:rPr>
                    <w:t>19</w:t>
                  </w:r>
                  <w:r w:rsidRPr="00591376">
                    <w:rPr>
                      <w:sz w:val="18"/>
                      <w:szCs w:val="18"/>
                    </w:rPr>
                    <w:fldChar w:fldCharType="end"/>
                  </w:r>
                  <w:r>
                    <w:rPr>
                      <w:b w:val="0"/>
                      <w:sz w:val="18"/>
                      <w:szCs w:val="18"/>
                    </w:rPr>
                    <w:t xml:space="preserve"> – Diagrama Mediei Domeniilor Misiunii – diferența dintre aprecierea perfo</w:t>
                  </w:r>
                  <w:r>
                    <w:rPr>
                      <w:b w:val="0"/>
                      <w:sz w:val="18"/>
                      <w:szCs w:val="18"/>
                    </w:rPr>
                    <w:t>r</w:t>
                  </w:r>
                  <w:r>
                    <w:rPr>
                      <w:b w:val="0"/>
                      <w:sz w:val="18"/>
                      <w:szCs w:val="18"/>
                    </w:rPr>
                    <w:t>manței și  a potențialul de îmbunătățire</w:t>
                  </w:r>
                </w:p>
              </w:txbxContent>
            </v:textbox>
            <w10:wrap type="none"/>
            <w10:anchorlock/>
          </v:shape>
        </w:pict>
      </w:r>
    </w:p>
    <w:p w:rsidR="00F7469F" w:rsidRPr="00F7469F" w:rsidRDefault="00F7469F" w:rsidP="00F7469F">
      <w:pPr>
        <w:rPr>
          <w:lang w:val="ro-RO"/>
        </w:rPr>
      </w:pPr>
      <w:bookmarkStart w:id="129" w:name="_Toc404178826"/>
    </w:p>
    <w:p w:rsidR="00FE7A5B" w:rsidRDefault="00DA18C0" w:rsidP="00684D99">
      <w:pPr>
        <w:pStyle w:val="Heading3"/>
        <w:spacing w:before="0" w:after="0" w:line="288" w:lineRule="auto"/>
        <w:rPr>
          <w:lang w:val="ro-RO"/>
        </w:rPr>
      </w:pPr>
      <w:bookmarkStart w:id="130" w:name="_Toc412111293"/>
      <w:r w:rsidRPr="002F31A7">
        <w:rPr>
          <w:lang w:val="ro-RO"/>
        </w:rPr>
        <w:lastRenderedPageBreak/>
        <w:t xml:space="preserve">Concluzii pentru </w:t>
      </w:r>
      <w:bookmarkEnd w:id="129"/>
      <w:r w:rsidR="00392812">
        <w:rPr>
          <w:lang w:val="ro-RO"/>
        </w:rPr>
        <w:t>Domeniile Misiunii</w:t>
      </w:r>
      <w:bookmarkEnd w:id="130"/>
    </w:p>
    <w:p w:rsidR="006F1E85" w:rsidRPr="006F1E85" w:rsidRDefault="006F1E85" w:rsidP="006F1E85">
      <w:pPr>
        <w:rPr>
          <w:lang w:val="ro-RO"/>
        </w:rPr>
      </w:pPr>
    </w:p>
    <w:p w:rsidR="002F31A7" w:rsidRPr="002F31A7" w:rsidRDefault="002F31A7" w:rsidP="002F31A7">
      <w:pPr>
        <w:spacing w:line="360" w:lineRule="auto"/>
        <w:rPr>
          <w:rFonts w:ascii="Calibri" w:hAnsi="Calibri"/>
          <w:b/>
          <w:i/>
          <w:sz w:val="22"/>
          <w:szCs w:val="22"/>
          <w:lang w:val="ro-RO"/>
        </w:rPr>
      </w:pPr>
      <w:r w:rsidRPr="002F31A7">
        <w:rPr>
          <w:rFonts w:ascii="Calibri" w:hAnsi="Calibri"/>
          <w:b/>
          <w:i/>
          <w:sz w:val="22"/>
          <w:szCs w:val="22"/>
          <w:lang w:val="ro-RO"/>
        </w:rPr>
        <w:t>Precondiție</w:t>
      </w:r>
    </w:p>
    <w:p w:rsidR="002F31A7" w:rsidRPr="00591376" w:rsidRDefault="002F31A7" w:rsidP="00433273">
      <w:pPr>
        <w:pStyle w:val="ListParagraph"/>
        <w:numPr>
          <w:ilvl w:val="0"/>
          <w:numId w:val="8"/>
        </w:numPr>
        <w:shd w:val="clear" w:color="auto" w:fill="FFFFFF" w:themeFill="background1"/>
        <w:suppressAutoHyphens w:val="0"/>
        <w:autoSpaceDN/>
        <w:spacing w:line="360" w:lineRule="auto"/>
        <w:ind w:left="284" w:hanging="284"/>
        <w:contextualSpacing/>
        <w:jc w:val="both"/>
        <w:textAlignment w:val="auto"/>
        <w:rPr>
          <w:rFonts w:asciiTheme="minorHAnsi" w:hAnsiTheme="minorHAnsi"/>
          <w:sz w:val="22"/>
          <w:lang w:val="ro-RO"/>
        </w:rPr>
      </w:pPr>
      <w:r w:rsidRPr="00591376">
        <w:rPr>
          <w:rFonts w:asciiTheme="minorHAnsi" w:hAnsiTheme="minorHAnsi"/>
          <w:sz w:val="22"/>
          <w:lang w:val="ro-RO"/>
        </w:rPr>
        <w:t xml:space="preserve">În urma analizei răspunsurilor se constată că există o integrare a principiilor de sustenabilitate în documentațiile, proiectele existente, dar se aprecieză că această integrare </w:t>
      </w:r>
      <w:r w:rsidR="00C1460D" w:rsidRPr="00591376">
        <w:rPr>
          <w:rFonts w:asciiTheme="minorHAnsi" w:hAnsiTheme="minorHAnsi"/>
          <w:sz w:val="22"/>
          <w:lang w:val="ro-RO"/>
        </w:rPr>
        <w:t>este insuficientă</w:t>
      </w:r>
      <w:r w:rsidR="006959A6" w:rsidRPr="00591376">
        <w:rPr>
          <w:rFonts w:asciiTheme="minorHAnsi" w:hAnsiTheme="minorHAnsi"/>
          <w:color w:val="00FF00"/>
          <w:sz w:val="22"/>
          <w:lang w:val="ro-RO"/>
        </w:rPr>
        <w:t>,</w:t>
      </w:r>
      <w:r w:rsidR="00C1460D" w:rsidRPr="00591376">
        <w:rPr>
          <w:rFonts w:asciiTheme="minorHAnsi" w:hAnsiTheme="minorHAnsi"/>
          <w:sz w:val="22"/>
          <w:lang w:val="ro-RO"/>
        </w:rPr>
        <w:t xml:space="preserve"> nu </w:t>
      </w:r>
      <w:r w:rsidRPr="00591376">
        <w:rPr>
          <w:rFonts w:asciiTheme="minorHAnsi" w:hAnsiTheme="minorHAnsi"/>
          <w:sz w:val="22"/>
          <w:lang w:val="ro-RO"/>
        </w:rPr>
        <w:t xml:space="preserve">este </w:t>
      </w:r>
      <w:r w:rsidR="007D09EE" w:rsidRPr="00591376">
        <w:rPr>
          <w:rFonts w:asciiTheme="minorHAnsi" w:hAnsiTheme="minorHAnsi"/>
          <w:sz w:val="22"/>
          <w:lang w:val="ro-RO"/>
        </w:rPr>
        <w:t>con</w:t>
      </w:r>
      <w:r w:rsidR="00C1460D" w:rsidRPr="00591376">
        <w:rPr>
          <w:rFonts w:asciiTheme="minorHAnsi" w:hAnsiTheme="minorHAnsi"/>
          <w:sz w:val="22"/>
          <w:lang w:val="ro-RO"/>
        </w:rPr>
        <w:t>secventă</w:t>
      </w:r>
      <w:r w:rsidR="00583CD4" w:rsidRPr="00591376">
        <w:rPr>
          <w:rFonts w:asciiTheme="minorHAnsi" w:hAnsiTheme="minorHAnsi"/>
          <w:sz w:val="22"/>
          <w:lang w:val="ro-RO"/>
        </w:rPr>
        <w:t xml:space="preserve"> și unitară</w:t>
      </w:r>
      <w:r w:rsidR="00C1460D" w:rsidRPr="00591376">
        <w:rPr>
          <w:rFonts w:asciiTheme="minorHAnsi" w:hAnsiTheme="minorHAnsi"/>
          <w:sz w:val="22"/>
          <w:lang w:val="ro-RO"/>
        </w:rPr>
        <w:t xml:space="preserve"> pentru toate tipurile de documentații, planuri sau strategii elaborate</w:t>
      </w:r>
      <w:r w:rsidRPr="00591376">
        <w:rPr>
          <w:rFonts w:asciiTheme="minorHAnsi" w:hAnsiTheme="minorHAnsi"/>
          <w:sz w:val="22"/>
          <w:lang w:val="ro-RO"/>
        </w:rPr>
        <w:t xml:space="preserve">; </w:t>
      </w:r>
    </w:p>
    <w:p w:rsidR="002F31A7" w:rsidRPr="00591376" w:rsidRDefault="002F31A7" w:rsidP="00433273">
      <w:pPr>
        <w:pStyle w:val="ListParagraph"/>
        <w:numPr>
          <w:ilvl w:val="0"/>
          <w:numId w:val="8"/>
        </w:numPr>
        <w:suppressAutoHyphens w:val="0"/>
        <w:autoSpaceDN/>
        <w:spacing w:line="360" w:lineRule="auto"/>
        <w:ind w:left="284" w:hanging="284"/>
        <w:contextualSpacing/>
        <w:jc w:val="both"/>
        <w:textAlignment w:val="auto"/>
        <w:rPr>
          <w:rFonts w:asciiTheme="minorHAnsi" w:hAnsiTheme="minorHAnsi"/>
          <w:sz w:val="22"/>
          <w:lang w:val="ro-RO"/>
        </w:rPr>
      </w:pPr>
      <w:r w:rsidRPr="00591376">
        <w:rPr>
          <w:rFonts w:asciiTheme="minorHAnsi" w:hAnsiTheme="minorHAnsi"/>
          <w:sz w:val="22"/>
          <w:lang w:val="ro-RO"/>
        </w:rPr>
        <w:t>De asemenea, se apreciază că suportul politic pentru implementarea măsurilor de mobilitate durabilă există, însă acesta nu este unul constant și consecvent. În general este recunoscută de către actorii/instituțiile relevante schimbarea de paradigmă în domeniul mobilității (de la un transport preponderent motorizat</w:t>
      </w:r>
      <w:r w:rsidR="00A90F22" w:rsidRPr="00591376">
        <w:rPr>
          <w:rFonts w:asciiTheme="minorHAnsi" w:hAnsiTheme="minorHAnsi"/>
          <w:sz w:val="22"/>
          <w:lang w:val="ro-RO"/>
        </w:rPr>
        <w:t>, inactiv și poluant</w:t>
      </w:r>
      <w:r w:rsidRPr="00591376">
        <w:rPr>
          <w:rFonts w:asciiTheme="minorHAnsi" w:hAnsiTheme="minorHAnsi"/>
          <w:sz w:val="22"/>
          <w:lang w:val="ro-RO"/>
        </w:rPr>
        <w:t xml:space="preserve"> la unul </w:t>
      </w:r>
      <w:r w:rsidR="00A90F22" w:rsidRPr="00591376">
        <w:rPr>
          <w:rFonts w:asciiTheme="minorHAnsi" w:hAnsiTheme="minorHAnsi"/>
          <w:sz w:val="22"/>
          <w:lang w:val="ro-RO"/>
        </w:rPr>
        <w:t xml:space="preserve">electric sau </w:t>
      </w:r>
      <w:r w:rsidRPr="00591376">
        <w:rPr>
          <w:rFonts w:asciiTheme="minorHAnsi" w:hAnsiTheme="minorHAnsi"/>
          <w:sz w:val="22"/>
          <w:lang w:val="ro-RO"/>
        </w:rPr>
        <w:t>nemotorizat</w:t>
      </w:r>
      <w:r w:rsidR="00A90F22" w:rsidRPr="00591376">
        <w:rPr>
          <w:rFonts w:asciiTheme="minorHAnsi" w:hAnsiTheme="minorHAnsi"/>
          <w:sz w:val="22"/>
          <w:lang w:val="ro-RO"/>
        </w:rPr>
        <w:t>, activ și prietenos față de mediu</w:t>
      </w:r>
      <w:r w:rsidRPr="00591376">
        <w:rPr>
          <w:rFonts w:asciiTheme="minorHAnsi" w:hAnsiTheme="minorHAnsi"/>
          <w:sz w:val="22"/>
          <w:lang w:val="ro-RO"/>
        </w:rPr>
        <w:t xml:space="preserve">), dar lipsa unui angajament </w:t>
      </w:r>
      <w:r w:rsidR="00A90F22" w:rsidRPr="00591376">
        <w:rPr>
          <w:rFonts w:asciiTheme="minorHAnsi" w:hAnsiTheme="minorHAnsi"/>
          <w:sz w:val="22"/>
          <w:lang w:val="ro-RO"/>
        </w:rPr>
        <w:t xml:space="preserve">constant </w:t>
      </w:r>
      <w:r w:rsidRPr="00591376">
        <w:rPr>
          <w:rFonts w:asciiTheme="minorHAnsi" w:hAnsiTheme="minorHAnsi"/>
          <w:sz w:val="22"/>
          <w:lang w:val="ro-RO"/>
        </w:rPr>
        <w:t xml:space="preserve">către o mobilitate sustenabilă face ca măsurile sau proiectele adoptate </w:t>
      </w:r>
      <w:r w:rsidR="00A90F22" w:rsidRPr="00591376">
        <w:rPr>
          <w:rFonts w:asciiTheme="minorHAnsi" w:hAnsiTheme="minorHAnsi"/>
          <w:sz w:val="22"/>
          <w:lang w:val="ro-RO"/>
        </w:rPr>
        <w:t>să fie punctuale, acoperind doar anumite problemele de mobilitate/transport</w:t>
      </w:r>
      <w:r w:rsidR="00C475B9" w:rsidRPr="00591376">
        <w:rPr>
          <w:rFonts w:asciiTheme="minorHAnsi" w:hAnsiTheme="minorHAnsi"/>
          <w:sz w:val="22"/>
          <w:lang w:val="ro-RO"/>
        </w:rPr>
        <w:t xml:space="preserve"> și,</w:t>
      </w:r>
      <w:r w:rsidR="00A90F22" w:rsidRPr="00591376">
        <w:rPr>
          <w:rFonts w:asciiTheme="minorHAnsi" w:hAnsiTheme="minorHAnsi"/>
          <w:sz w:val="22"/>
          <w:lang w:val="ro-RO"/>
        </w:rPr>
        <w:t xml:space="preserve"> în general</w:t>
      </w:r>
      <w:r w:rsidR="00C475B9" w:rsidRPr="00591376">
        <w:rPr>
          <w:rFonts w:asciiTheme="minorHAnsi" w:hAnsiTheme="minorHAnsi"/>
          <w:sz w:val="22"/>
          <w:lang w:val="ro-RO"/>
        </w:rPr>
        <w:t>,</w:t>
      </w:r>
      <w:r w:rsidR="00A90F22" w:rsidRPr="00591376">
        <w:rPr>
          <w:rFonts w:asciiTheme="minorHAnsi" w:hAnsiTheme="minorHAnsi"/>
          <w:sz w:val="22"/>
          <w:lang w:val="ro-RO"/>
        </w:rPr>
        <w:t xml:space="preserve"> pe termen scurt</w:t>
      </w:r>
      <w:r w:rsidR="00C475B9" w:rsidRPr="00591376">
        <w:rPr>
          <w:rFonts w:asciiTheme="minorHAnsi" w:hAnsiTheme="minorHAnsi"/>
          <w:sz w:val="22"/>
          <w:lang w:val="ro-RO"/>
        </w:rPr>
        <w:t>. De asemenea, proiectele adoptate rezolvă</w:t>
      </w:r>
      <w:r w:rsidRPr="00591376">
        <w:rPr>
          <w:rFonts w:asciiTheme="minorHAnsi" w:hAnsiTheme="minorHAnsi"/>
          <w:sz w:val="22"/>
          <w:lang w:val="ro-RO"/>
        </w:rPr>
        <w:t xml:space="preserve"> cu precădere </w:t>
      </w:r>
      <w:r w:rsidR="00C475B9" w:rsidRPr="00591376">
        <w:rPr>
          <w:rFonts w:asciiTheme="minorHAnsi" w:hAnsiTheme="minorHAnsi"/>
          <w:sz w:val="22"/>
          <w:lang w:val="ro-RO"/>
        </w:rPr>
        <w:t>problemele</w:t>
      </w:r>
      <w:r w:rsidRPr="00591376">
        <w:rPr>
          <w:rFonts w:asciiTheme="minorHAnsi" w:hAnsiTheme="minorHAnsi"/>
          <w:sz w:val="22"/>
          <w:lang w:val="ro-RO"/>
        </w:rPr>
        <w:t xml:space="preserve"> </w:t>
      </w:r>
      <w:r w:rsidR="00C475B9" w:rsidRPr="00591376">
        <w:rPr>
          <w:rFonts w:asciiTheme="minorHAnsi" w:hAnsiTheme="minorHAnsi"/>
          <w:sz w:val="22"/>
          <w:lang w:val="ro-RO"/>
        </w:rPr>
        <w:t>traficului rutier și mai puțin ale pietonilor, bicicliștilor sau ale transportului de călători.</w:t>
      </w:r>
    </w:p>
    <w:p w:rsidR="002F31A7" w:rsidRPr="00591376" w:rsidRDefault="002F31A7" w:rsidP="00433273">
      <w:pPr>
        <w:pStyle w:val="ListParagraph"/>
        <w:numPr>
          <w:ilvl w:val="0"/>
          <w:numId w:val="8"/>
        </w:numPr>
        <w:suppressAutoHyphens w:val="0"/>
        <w:autoSpaceDN/>
        <w:spacing w:line="360" w:lineRule="auto"/>
        <w:ind w:left="284" w:hanging="284"/>
        <w:contextualSpacing/>
        <w:jc w:val="both"/>
        <w:textAlignment w:val="auto"/>
        <w:rPr>
          <w:rFonts w:asciiTheme="minorHAnsi" w:hAnsiTheme="minorHAnsi"/>
          <w:sz w:val="22"/>
          <w:lang w:val="ro-RO"/>
        </w:rPr>
      </w:pPr>
      <w:r w:rsidRPr="00591376">
        <w:rPr>
          <w:rFonts w:asciiTheme="minorHAnsi" w:hAnsiTheme="minorHAnsi"/>
          <w:sz w:val="22"/>
          <w:lang w:val="ro-RO"/>
        </w:rPr>
        <w:t xml:space="preserve">Se apreciază că datele necesare pentru evaluarea comportamentului utilizatorilor și a nevoilor (de mobiliate) ale acestora sunt insuficiente </w:t>
      </w:r>
      <w:r w:rsidR="00392812" w:rsidRPr="00591376">
        <w:rPr>
          <w:rFonts w:asciiTheme="minorHAnsi" w:hAnsiTheme="minorHAnsi"/>
          <w:sz w:val="22"/>
          <w:lang w:val="ro-RO"/>
        </w:rPr>
        <w:t>și neactualizate</w:t>
      </w:r>
      <w:r w:rsidRPr="00591376">
        <w:rPr>
          <w:rFonts w:asciiTheme="minorHAnsi" w:hAnsiTheme="minorHAnsi"/>
          <w:sz w:val="22"/>
          <w:lang w:val="ro-RO"/>
        </w:rPr>
        <w:t xml:space="preserve">.  Lipsa datelor referitoare la: </w:t>
      </w:r>
      <w:r w:rsidRPr="00591376">
        <w:rPr>
          <w:rFonts w:asciiTheme="minorHAnsi" w:hAnsiTheme="minorHAnsi"/>
          <w:i/>
          <w:sz w:val="22"/>
          <w:lang w:val="ro-RO"/>
        </w:rPr>
        <w:t>distribuția modală</w:t>
      </w:r>
      <w:r w:rsidRPr="00591376">
        <w:rPr>
          <w:rFonts w:asciiTheme="minorHAnsi" w:hAnsiTheme="minorHAnsi"/>
          <w:sz w:val="22"/>
          <w:lang w:val="ro-RO"/>
        </w:rPr>
        <w:t xml:space="preserve">, </w:t>
      </w:r>
      <w:r w:rsidRPr="00591376">
        <w:rPr>
          <w:rFonts w:asciiTheme="minorHAnsi" w:hAnsiTheme="minorHAnsi"/>
          <w:i/>
          <w:sz w:val="22"/>
          <w:lang w:val="ro-RO"/>
        </w:rPr>
        <w:t>nevoile de mobiliate funcție de tipul de utilizator</w:t>
      </w:r>
      <w:r w:rsidRPr="00591376">
        <w:rPr>
          <w:rFonts w:asciiTheme="minorHAnsi" w:hAnsiTheme="minorHAnsi"/>
          <w:sz w:val="22"/>
          <w:lang w:val="ro-RO"/>
        </w:rPr>
        <w:t xml:space="preserve"> (rezide</w:t>
      </w:r>
      <w:r w:rsidR="00CF38CE">
        <w:rPr>
          <w:rFonts w:asciiTheme="minorHAnsi" w:hAnsiTheme="minorHAnsi"/>
          <w:sz w:val="22"/>
          <w:lang w:val="ro-RO"/>
        </w:rPr>
        <w:t>nți, vizitatori, navetiști</w:t>
      </w:r>
      <w:r w:rsidRPr="00591376">
        <w:rPr>
          <w:rFonts w:asciiTheme="minorHAnsi" w:hAnsiTheme="minorHAnsi"/>
          <w:sz w:val="22"/>
          <w:lang w:val="ro-RO"/>
        </w:rPr>
        <w:t xml:space="preserve">, copii, tineri, adulti, vârsnici, etc.), </w:t>
      </w:r>
      <w:r w:rsidRPr="00591376">
        <w:rPr>
          <w:rFonts w:asciiTheme="minorHAnsi" w:hAnsiTheme="minorHAnsi"/>
          <w:i/>
          <w:sz w:val="22"/>
          <w:lang w:val="ro-RO"/>
        </w:rPr>
        <w:t>numărul și tipul de călătorii zilnice re</w:t>
      </w:r>
      <w:r w:rsidR="00C475B9" w:rsidRPr="00591376">
        <w:rPr>
          <w:rFonts w:asciiTheme="minorHAnsi" w:hAnsiTheme="minorHAnsi"/>
          <w:i/>
          <w:sz w:val="22"/>
          <w:lang w:val="ro-RO"/>
        </w:rPr>
        <w:t>a</w:t>
      </w:r>
      <w:r w:rsidRPr="00591376">
        <w:rPr>
          <w:rFonts w:asciiTheme="minorHAnsi" w:hAnsiTheme="minorHAnsi"/>
          <w:i/>
          <w:sz w:val="22"/>
          <w:lang w:val="ro-RO"/>
        </w:rPr>
        <w:t>lizate funcție de tipul de utilizator</w:t>
      </w:r>
      <w:r w:rsidRPr="00591376">
        <w:rPr>
          <w:rFonts w:asciiTheme="minorHAnsi" w:hAnsiTheme="minorHAnsi"/>
          <w:sz w:val="22"/>
          <w:lang w:val="ro-RO"/>
        </w:rPr>
        <w:t>, etc. face dificilă observarea unei evoluții spr</w:t>
      </w:r>
      <w:r w:rsidR="00C475B9" w:rsidRPr="00591376">
        <w:rPr>
          <w:rFonts w:asciiTheme="minorHAnsi" w:hAnsiTheme="minorHAnsi"/>
          <w:sz w:val="22"/>
          <w:lang w:val="ro-RO"/>
        </w:rPr>
        <w:t>e sustenabilitate a mobilității</w:t>
      </w:r>
      <w:r w:rsidRPr="00591376">
        <w:rPr>
          <w:rFonts w:asciiTheme="minorHAnsi" w:hAnsiTheme="minorHAnsi"/>
          <w:sz w:val="22"/>
          <w:lang w:val="ro-RO"/>
        </w:rPr>
        <w:t>;</w:t>
      </w:r>
    </w:p>
    <w:p w:rsidR="00060B31" w:rsidRPr="00591376" w:rsidRDefault="002F31A7" w:rsidP="00433273">
      <w:pPr>
        <w:pStyle w:val="ListParagraph"/>
        <w:numPr>
          <w:ilvl w:val="0"/>
          <w:numId w:val="8"/>
        </w:numPr>
        <w:suppressAutoHyphens w:val="0"/>
        <w:autoSpaceDN/>
        <w:spacing w:line="360" w:lineRule="auto"/>
        <w:ind w:left="284" w:hanging="284"/>
        <w:contextualSpacing/>
        <w:jc w:val="both"/>
        <w:textAlignment w:val="auto"/>
        <w:rPr>
          <w:rFonts w:asciiTheme="minorHAnsi" w:hAnsiTheme="minorHAnsi"/>
          <w:sz w:val="22"/>
          <w:lang w:val="ro-RO"/>
        </w:rPr>
      </w:pPr>
      <w:r w:rsidRPr="00591376">
        <w:rPr>
          <w:rFonts w:asciiTheme="minorHAnsi" w:hAnsiTheme="minorHAnsi"/>
          <w:sz w:val="22"/>
          <w:lang w:val="ro-RO"/>
        </w:rPr>
        <w:t>Deși evaluată ca fiind insuficientă, oferta de transport este apreciată unitar de membrii GL (se pun</w:t>
      </w:r>
      <w:r w:rsidR="00B07BDB" w:rsidRPr="00591376">
        <w:rPr>
          <w:rFonts w:asciiTheme="minorHAnsi" w:hAnsiTheme="minorHAnsi"/>
          <w:sz w:val="22"/>
          <w:lang w:val="ro-RO"/>
        </w:rPr>
        <w:t>e</w:t>
      </w:r>
      <w:r w:rsidRPr="00591376">
        <w:rPr>
          <w:rFonts w:asciiTheme="minorHAnsi" w:hAnsiTheme="minorHAnsi"/>
          <w:sz w:val="22"/>
          <w:lang w:val="ro-RO"/>
        </w:rPr>
        <w:t xml:space="preserve"> accentul cu precădere pe oferta transport</w:t>
      </w:r>
      <w:r w:rsidR="00B07BDB" w:rsidRPr="00591376">
        <w:rPr>
          <w:rFonts w:asciiTheme="minorHAnsi" w:hAnsiTheme="minorHAnsi"/>
          <w:sz w:val="22"/>
          <w:lang w:val="ro-RO"/>
        </w:rPr>
        <w:t xml:space="preserve">ului </w:t>
      </w:r>
      <w:r w:rsidRPr="00591376">
        <w:rPr>
          <w:rFonts w:asciiTheme="minorHAnsi" w:hAnsiTheme="minorHAnsi"/>
          <w:sz w:val="22"/>
          <w:lang w:val="ro-RO"/>
        </w:rPr>
        <w:t xml:space="preserve"> public</w:t>
      </w:r>
      <w:r w:rsidR="00B07BDB" w:rsidRPr="00591376">
        <w:rPr>
          <w:rFonts w:asciiTheme="minorHAnsi" w:hAnsiTheme="minorHAnsi"/>
          <w:sz w:val="22"/>
          <w:lang w:val="ro-RO"/>
        </w:rPr>
        <w:t xml:space="preserve"> și privat(maxi-taxi) </w:t>
      </w:r>
      <w:r w:rsidR="0078249A">
        <w:rPr>
          <w:rFonts w:asciiTheme="minorHAnsi" w:hAnsiTheme="minorHAnsi"/>
          <w:sz w:val="22"/>
          <w:lang w:val="ro-RO"/>
        </w:rPr>
        <w:t>de călători și pe sistemul de p</w:t>
      </w:r>
      <w:r w:rsidR="00B07BDB" w:rsidRPr="00591376">
        <w:rPr>
          <w:rFonts w:asciiTheme="minorHAnsi" w:hAnsiTheme="minorHAnsi"/>
          <w:sz w:val="22"/>
          <w:lang w:val="ro-RO"/>
        </w:rPr>
        <w:t>a</w:t>
      </w:r>
      <w:r w:rsidR="0078249A">
        <w:rPr>
          <w:rFonts w:asciiTheme="minorHAnsi" w:hAnsiTheme="minorHAnsi"/>
          <w:sz w:val="22"/>
          <w:lang w:val="ro-RO"/>
        </w:rPr>
        <w:t>r</w:t>
      </w:r>
      <w:r w:rsidR="00B07BDB" w:rsidRPr="00591376">
        <w:rPr>
          <w:rFonts w:asciiTheme="minorHAnsi" w:hAnsiTheme="minorHAnsi"/>
          <w:sz w:val="22"/>
          <w:lang w:val="ro-RO"/>
        </w:rPr>
        <w:t>cări publice</w:t>
      </w:r>
      <w:r w:rsidRPr="00591376">
        <w:rPr>
          <w:rFonts w:asciiTheme="minorHAnsi" w:hAnsiTheme="minorHAnsi"/>
          <w:sz w:val="22"/>
          <w:lang w:val="ro-RO"/>
        </w:rPr>
        <w:t xml:space="preserve">). </w:t>
      </w:r>
      <w:bookmarkStart w:id="131" w:name="_Toc246660078"/>
      <w:r w:rsidRPr="00591376">
        <w:rPr>
          <w:rFonts w:asciiTheme="minorHAnsi" w:hAnsiTheme="minorHAnsi"/>
          <w:sz w:val="22"/>
          <w:lang w:val="ro-RO"/>
        </w:rPr>
        <w:t xml:space="preserve">(Figura </w:t>
      </w:r>
      <w:r w:rsidR="006F1E85">
        <w:rPr>
          <w:rFonts w:asciiTheme="minorHAnsi" w:hAnsiTheme="minorHAnsi"/>
          <w:sz w:val="22"/>
          <w:lang w:val="ro-RO"/>
        </w:rPr>
        <w:t>2</w:t>
      </w:r>
      <w:r w:rsidR="00F2465D">
        <w:rPr>
          <w:rFonts w:asciiTheme="minorHAnsi" w:hAnsiTheme="minorHAnsi"/>
          <w:sz w:val="22"/>
          <w:lang w:val="ro-RO"/>
        </w:rPr>
        <w:t>0</w:t>
      </w:r>
      <w:r w:rsidRPr="00591376">
        <w:rPr>
          <w:rFonts w:asciiTheme="minorHAnsi" w:hAnsiTheme="minorHAnsi"/>
          <w:sz w:val="22"/>
          <w:lang w:val="ro-RO"/>
        </w:rPr>
        <w:t>)</w:t>
      </w:r>
    </w:p>
    <w:p w:rsidR="00477E28" w:rsidRDefault="00C475B9" w:rsidP="00477E28">
      <w:pPr>
        <w:pStyle w:val="ListParagraph"/>
        <w:suppressAutoHyphens w:val="0"/>
        <w:autoSpaceDN/>
        <w:spacing w:line="360" w:lineRule="auto"/>
        <w:ind w:left="284"/>
        <w:contextualSpacing/>
        <w:jc w:val="both"/>
        <w:textAlignment w:val="auto"/>
        <w:rPr>
          <w:lang w:val="ro-RO"/>
        </w:rPr>
      </w:pPr>
      <w:r>
        <w:rPr>
          <w:noProof/>
        </w:rPr>
        <w:lastRenderedPageBreak/>
        <w:drawing>
          <wp:inline distT="0" distB="0" distL="0" distR="0" wp14:anchorId="6191A542" wp14:editId="2B7DB842">
            <wp:extent cx="5470087" cy="416655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80426" cy="4174434"/>
                    </a:xfrm>
                    <a:prstGeom prst="rect">
                      <a:avLst/>
                    </a:prstGeom>
                    <a:noFill/>
                  </pic:spPr>
                </pic:pic>
              </a:graphicData>
            </a:graphic>
          </wp:inline>
        </w:drawing>
      </w:r>
    </w:p>
    <w:p w:rsidR="00060B31" w:rsidRPr="00060B31" w:rsidRDefault="00B4500D" w:rsidP="00060B31">
      <w:pPr>
        <w:suppressAutoHyphens w:val="0"/>
        <w:autoSpaceDN/>
        <w:spacing w:line="360" w:lineRule="auto"/>
        <w:ind w:left="284"/>
        <w:contextualSpacing/>
        <w:jc w:val="both"/>
        <w:textAlignment w:val="auto"/>
        <w:rPr>
          <w:lang w:val="ro-RO"/>
        </w:rPr>
      </w:pPr>
      <w:r>
        <w:rPr>
          <w:noProof/>
        </w:rPr>
      </w:r>
      <w:r>
        <w:rPr>
          <w:noProof/>
        </w:rPr>
        <w:pict>
          <v:shape id="Text Box 9" o:spid="_x0000_s1202" type="#_x0000_t202" style="width:347.45pt;height:23.45pt;visibility:visible;mso-wrap-style:square;mso-left-percent:-10001;mso-top-percent:-10001;mso-position-horizontal:absolute;mso-position-horizontal-relative:char;mso-position-vertical:absolute;mso-position-vertical-relative:line;mso-left-percent:-10001;mso-top-percent:-10001;v-text-anchor:top" stroked="f">
            <v:textbox inset="0,0,0,0">
              <w:txbxContent>
                <w:p w:rsidR="00C92CB4" w:rsidRPr="0031550D" w:rsidRDefault="00C92CB4" w:rsidP="00B07BDB">
                  <w:pPr>
                    <w:pStyle w:val="Caption"/>
                    <w:rPr>
                      <w:noProof/>
                      <w:lang w:val="fr-FR"/>
                    </w:rPr>
                  </w:pPr>
                  <w:r w:rsidRPr="00591376">
                    <w:rPr>
                      <w:sz w:val="18"/>
                      <w:szCs w:val="18"/>
                      <w:lang w:val="fr-FR"/>
                    </w:rPr>
                    <w:t xml:space="preserve">Figura </w:t>
                  </w:r>
                  <w:r w:rsidRPr="00591376">
                    <w:rPr>
                      <w:sz w:val="18"/>
                      <w:szCs w:val="18"/>
                    </w:rPr>
                    <w:fldChar w:fldCharType="begin"/>
                  </w:r>
                  <w:r w:rsidRPr="00591376">
                    <w:rPr>
                      <w:sz w:val="18"/>
                      <w:szCs w:val="18"/>
                      <w:lang w:val="fr-FR"/>
                    </w:rPr>
                    <w:instrText xml:space="preserve"> SEQ Figura \* ARABIC </w:instrText>
                  </w:r>
                  <w:r w:rsidRPr="00591376">
                    <w:rPr>
                      <w:sz w:val="18"/>
                      <w:szCs w:val="18"/>
                    </w:rPr>
                    <w:fldChar w:fldCharType="separate"/>
                  </w:r>
                  <w:r w:rsidR="001A1538">
                    <w:rPr>
                      <w:noProof/>
                      <w:sz w:val="18"/>
                      <w:szCs w:val="18"/>
                      <w:lang w:val="fr-FR"/>
                    </w:rPr>
                    <w:t>20</w:t>
                  </w:r>
                  <w:r w:rsidRPr="00591376">
                    <w:rPr>
                      <w:sz w:val="18"/>
                      <w:szCs w:val="18"/>
                    </w:rPr>
                    <w:fldChar w:fldCharType="end"/>
                  </w:r>
                  <w:r w:rsidRPr="0031550D">
                    <w:rPr>
                      <w:b w:val="0"/>
                      <w:sz w:val="18"/>
                      <w:szCs w:val="18"/>
                      <w:lang w:val="fr-FR"/>
                    </w:rPr>
                    <w:t xml:space="preserve"> -</w:t>
                  </w:r>
                  <w:r w:rsidRPr="0031550D">
                    <w:rPr>
                      <w:lang w:val="fr-FR"/>
                    </w:rPr>
                    <w:t xml:space="preserve"> </w:t>
                  </w:r>
                  <w:r w:rsidRPr="00820FC8">
                    <w:rPr>
                      <w:b w:val="0"/>
                      <w:sz w:val="18"/>
                      <w:szCs w:val="18"/>
                      <w:lang w:val="fr-FR"/>
                    </w:rPr>
                    <w:t xml:space="preserve">Diagrama </w:t>
                  </w:r>
                  <w:r>
                    <w:rPr>
                      <w:b w:val="0"/>
                      <w:sz w:val="18"/>
                      <w:szCs w:val="18"/>
                      <w:lang w:val="fr-FR"/>
                    </w:rPr>
                    <w:t>pentru Domeniul Misiunii „</w:t>
                  </w:r>
                  <w:r w:rsidRPr="00820FC8">
                    <w:rPr>
                      <w:b w:val="0"/>
                      <w:sz w:val="18"/>
                      <w:szCs w:val="18"/>
                      <w:lang w:val="fr-FR"/>
                    </w:rPr>
                    <w:t>Precondi</w:t>
                  </w:r>
                  <w:r>
                    <w:rPr>
                      <w:b w:val="0"/>
                      <w:sz w:val="18"/>
                      <w:szCs w:val="18"/>
                      <w:lang w:val="fr-FR"/>
                    </w:rPr>
                    <w:t>ție” – Răspunsuri individuale</w:t>
                  </w:r>
                </w:p>
              </w:txbxContent>
            </v:textbox>
            <w10:wrap type="none"/>
            <w10:anchorlock/>
          </v:shape>
        </w:pict>
      </w:r>
    </w:p>
    <w:p w:rsidR="006F1E85" w:rsidRDefault="006F1E85" w:rsidP="002F31A7">
      <w:pPr>
        <w:spacing w:line="360" w:lineRule="auto"/>
        <w:jc w:val="both"/>
        <w:rPr>
          <w:b/>
          <w:i/>
          <w:lang w:val="ro-RO"/>
        </w:rPr>
      </w:pPr>
    </w:p>
    <w:p w:rsidR="002F31A7" w:rsidRPr="002F31A7" w:rsidRDefault="002F31A7" w:rsidP="002F31A7">
      <w:pPr>
        <w:spacing w:line="360" w:lineRule="auto"/>
        <w:jc w:val="both"/>
        <w:rPr>
          <w:b/>
          <w:i/>
          <w:lang w:val="ro-RO"/>
        </w:rPr>
      </w:pPr>
      <w:r w:rsidRPr="002F31A7">
        <w:rPr>
          <w:b/>
          <w:i/>
          <w:lang w:val="ro-RO"/>
        </w:rPr>
        <w:t>Viziune și strategie</w:t>
      </w:r>
    </w:p>
    <w:p w:rsidR="002637B1" w:rsidRDefault="002637B1" w:rsidP="00433273">
      <w:pPr>
        <w:numPr>
          <w:ilvl w:val="0"/>
          <w:numId w:val="9"/>
        </w:numPr>
        <w:suppressAutoHyphens w:val="0"/>
        <w:autoSpaceDN/>
        <w:spacing w:line="360" w:lineRule="auto"/>
        <w:ind w:left="709"/>
        <w:jc w:val="both"/>
        <w:textAlignment w:val="auto"/>
        <w:rPr>
          <w:rFonts w:ascii="Calibri" w:hAnsi="Calibri"/>
          <w:sz w:val="22"/>
          <w:szCs w:val="22"/>
          <w:lang w:val="ro-RO"/>
        </w:rPr>
      </w:pPr>
      <w:r w:rsidRPr="002637B1">
        <w:rPr>
          <w:rFonts w:ascii="Calibri" w:hAnsi="Calibri"/>
          <w:sz w:val="22"/>
          <w:szCs w:val="22"/>
          <w:lang w:val="ro-RO"/>
        </w:rPr>
        <w:t xml:space="preserve">În general aprecierea este relativ unitară referitor la viziune, strategie și abordarea integrată a planificării  - pentru aceste domenii 6 din 16 respondenți au acordat </w:t>
      </w:r>
      <w:r>
        <w:rPr>
          <w:rFonts w:ascii="Calibri" w:hAnsi="Calibri"/>
          <w:sz w:val="22"/>
          <w:szCs w:val="22"/>
          <w:lang w:val="ro-RO"/>
        </w:rPr>
        <w:t xml:space="preserve">scorul 1 sau  „nu se aplică”, în timp ce 10 dintre aceștia au acordat scorul 2 sau mai mare. Pentru „abordarea multimodală” a mobilității situația este inversă, </w:t>
      </w:r>
      <w:r w:rsidR="0078249A">
        <w:rPr>
          <w:rFonts w:ascii="Calibri" w:hAnsi="Calibri"/>
          <w:sz w:val="22"/>
          <w:szCs w:val="22"/>
          <w:lang w:val="ro-RO"/>
        </w:rPr>
        <w:t>doar 6 dintre respondenți evalu</w:t>
      </w:r>
      <w:r>
        <w:rPr>
          <w:rFonts w:ascii="Calibri" w:hAnsi="Calibri"/>
          <w:sz w:val="22"/>
          <w:szCs w:val="22"/>
          <w:lang w:val="ro-RO"/>
        </w:rPr>
        <w:t>ând performa</w:t>
      </w:r>
      <w:r w:rsidR="0078249A">
        <w:rPr>
          <w:rFonts w:ascii="Calibri" w:hAnsi="Calibri"/>
          <w:sz w:val="22"/>
          <w:szCs w:val="22"/>
          <w:lang w:val="ro-RO"/>
        </w:rPr>
        <w:t>n</w:t>
      </w:r>
      <w:r>
        <w:rPr>
          <w:rFonts w:ascii="Calibri" w:hAnsi="Calibri"/>
          <w:sz w:val="22"/>
          <w:szCs w:val="22"/>
          <w:lang w:val="ro-RO"/>
        </w:rPr>
        <w:t>ța la 2 din maxim 4 sau peste 2.</w:t>
      </w:r>
    </w:p>
    <w:p w:rsidR="002F31A7" w:rsidRDefault="002F31A7" w:rsidP="00433273">
      <w:pPr>
        <w:numPr>
          <w:ilvl w:val="0"/>
          <w:numId w:val="9"/>
        </w:numPr>
        <w:suppressAutoHyphens w:val="0"/>
        <w:autoSpaceDN/>
        <w:spacing w:line="360" w:lineRule="auto"/>
        <w:jc w:val="both"/>
        <w:textAlignment w:val="auto"/>
        <w:rPr>
          <w:rFonts w:ascii="Calibri" w:hAnsi="Calibri"/>
          <w:sz w:val="22"/>
          <w:szCs w:val="22"/>
          <w:lang w:val="ro-RO"/>
        </w:rPr>
      </w:pPr>
      <w:r w:rsidRPr="002F31A7">
        <w:rPr>
          <w:rFonts w:ascii="Calibri" w:hAnsi="Calibri"/>
          <w:sz w:val="22"/>
          <w:szCs w:val="22"/>
          <w:lang w:val="ro-RO"/>
        </w:rPr>
        <w:t xml:space="preserve">Se evidențiază două categorii cu înțelegeri diferite aspura Domeniului </w:t>
      </w:r>
      <w:r w:rsidRPr="002F31A7">
        <w:rPr>
          <w:rFonts w:ascii="Calibri" w:hAnsi="Calibri"/>
          <w:i/>
          <w:sz w:val="22"/>
          <w:szCs w:val="22"/>
          <w:lang w:val="ro-RO"/>
        </w:rPr>
        <w:t>Viziune și Strategiei</w:t>
      </w:r>
      <w:r w:rsidRPr="002F31A7">
        <w:rPr>
          <w:rFonts w:ascii="Calibri" w:hAnsi="Calibri"/>
          <w:sz w:val="22"/>
          <w:szCs w:val="22"/>
          <w:lang w:val="ro-RO"/>
        </w:rPr>
        <w:t xml:space="preserve">. Astfel departamentele în </w:t>
      </w:r>
      <w:r w:rsidR="004E6EB7">
        <w:rPr>
          <w:rFonts w:ascii="Calibri" w:hAnsi="Calibri"/>
          <w:sz w:val="22"/>
          <w:szCs w:val="22"/>
          <w:lang w:val="ro-RO"/>
        </w:rPr>
        <w:t xml:space="preserve">din cadrul administraței publice locale sau instituțiile aflate în colaborare cu administrația publică locală </w:t>
      </w:r>
      <w:r w:rsidRPr="002F31A7">
        <w:rPr>
          <w:rFonts w:ascii="Calibri" w:hAnsi="Calibri"/>
          <w:sz w:val="22"/>
          <w:szCs w:val="22"/>
          <w:lang w:val="ro-RO"/>
        </w:rPr>
        <w:t>apreciază că există o viziune, o stategie, o abordare integrată a planificării mobilității, în acelși timp alți respond</w:t>
      </w:r>
      <w:r w:rsidR="002637B1">
        <w:rPr>
          <w:rFonts w:ascii="Calibri" w:hAnsi="Calibri"/>
          <w:sz w:val="22"/>
          <w:szCs w:val="22"/>
          <w:lang w:val="ro-RO"/>
        </w:rPr>
        <w:t>enți apreciază că acestea nu exis</w:t>
      </w:r>
      <w:r w:rsidRPr="002F31A7">
        <w:rPr>
          <w:rFonts w:ascii="Calibri" w:hAnsi="Calibri"/>
          <w:sz w:val="22"/>
          <w:szCs w:val="22"/>
          <w:lang w:val="ro-RO"/>
        </w:rPr>
        <w:t>tă sau nu sunt suficient de bine comunicate.</w:t>
      </w:r>
      <w:r w:rsidR="002637B1">
        <w:rPr>
          <w:rFonts w:ascii="Calibri" w:hAnsi="Calibri"/>
          <w:sz w:val="22"/>
          <w:szCs w:val="22"/>
          <w:lang w:val="ro-RO"/>
        </w:rPr>
        <w:t xml:space="preserve"> (</w:t>
      </w:r>
      <w:r w:rsidR="00591376">
        <w:rPr>
          <w:rFonts w:ascii="Calibri" w:hAnsi="Calibri"/>
          <w:sz w:val="22"/>
          <w:szCs w:val="22"/>
          <w:lang w:val="ro-RO"/>
        </w:rPr>
        <w:t>F</w:t>
      </w:r>
      <w:r w:rsidR="002637B1" w:rsidRPr="00B43980">
        <w:rPr>
          <w:rFonts w:ascii="Calibri" w:hAnsi="Calibri"/>
          <w:sz w:val="22"/>
          <w:szCs w:val="22"/>
          <w:lang w:val="ro-RO"/>
        </w:rPr>
        <w:t xml:space="preserve">igura </w:t>
      </w:r>
      <w:r w:rsidR="006F1E85">
        <w:rPr>
          <w:rFonts w:ascii="Calibri" w:hAnsi="Calibri"/>
          <w:sz w:val="22"/>
          <w:szCs w:val="22"/>
          <w:lang w:val="ro-RO"/>
        </w:rPr>
        <w:t>2</w:t>
      </w:r>
      <w:r w:rsidR="00F2465D">
        <w:rPr>
          <w:rFonts w:ascii="Calibri" w:hAnsi="Calibri"/>
          <w:sz w:val="22"/>
          <w:szCs w:val="22"/>
          <w:lang w:val="ro-RO"/>
        </w:rPr>
        <w:t>1</w:t>
      </w:r>
      <w:r w:rsidR="002637B1" w:rsidRPr="00B43980">
        <w:rPr>
          <w:rFonts w:ascii="Calibri" w:hAnsi="Calibri"/>
          <w:sz w:val="22"/>
          <w:szCs w:val="22"/>
          <w:lang w:val="ro-RO"/>
        </w:rPr>
        <w:t>)</w:t>
      </w:r>
    </w:p>
    <w:p w:rsidR="002637B1" w:rsidRDefault="004E6EB7" w:rsidP="002637B1">
      <w:pPr>
        <w:keepNext/>
        <w:suppressAutoHyphens w:val="0"/>
        <w:autoSpaceDN/>
        <w:spacing w:line="360" w:lineRule="auto"/>
        <w:ind w:left="709"/>
        <w:jc w:val="both"/>
        <w:textAlignment w:val="auto"/>
      </w:pPr>
      <w:r>
        <w:rPr>
          <w:rFonts w:ascii="Calibri" w:hAnsi="Calibri"/>
          <w:noProof/>
          <w:sz w:val="22"/>
          <w:szCs w:val="22"/>
        </w:rPr>
        <w:lastRenderedPageBreak/>
        <w:drawing>
          <wp:inline distT="0" distB="0" distL="0" distR="0" wp14:anchorId="1112894E" wp14:editId="0F2A3A33">
            <wp:extent cx="5011947" cy="34160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18216" cy="3420333"/>
                    </a:xfrm>
                    <a:prstGeom prst="rect">
                      <a:avLst/>
                    </a:prstGeom>
                    <a:noFill/>
                  </pic:spPr>
                </pic:pic>
              </a:graphicData>
            </a:graphic>
          </wp:inline>
        </w:drawing>
      </w:r>
    </w:p>
    <w:p w:rsidR="004E6EB7" w:rsidRPr="00B47EA4" w:rsidRDefault="002637B1" w:rsidP="00B47EA4">
      <w:pPr>
        <w:pStyle w:val="Caption"/>
        <w:ind w:left="709"/>
        <w:jc w:val="both"/>
        <w:rPr>
          <w:rFonts w:ascii="Calibri" w:hAnsi="Calibri"/>
          <w:b w:val="0"/>
          <w:szCs w:val="22"/>
          <w:lang w:val="ro-RO"/>
        </w:rPr>
      </w:pPr>
      <w:r w:rsidRPr="00591376">
        <w:rPr>
          <w:sz w:val="18"/>
          <w:lang w:val="fr-FR"/>
        </w:rPr>
        <w:t xml:space="preserve">Figura </w:t>
      </w:r>
      <w:r w:rsidR="00662E36" w:rsidRPr="00591376">
        <w:rPr>
          <w:sz w:val="18"/>
        </w:rPr>
        <w:fldChar w:fldCharType="begin"/>
      </w:r>
      <w:r w:rsidRPr="00591376">
        <w:rPr>
          <w:sz w:val="18"/>
          <w:lang w:val="fr-FR"/>
        </w:rPr>
        <w:instrText xml:space="preserve"> SEQ Figura \* ARABIC </w:instrText>
      </w:r>
      <w:r w:rsidR="00662E36" w:rsidRPr="00591376">
        <w:rPr>
          <w:sz w:val="18"/>
        </w:rPr>
        <w:fldChar w:fldCharType="separate"/>
      </w:r>
      <w:r w:rsidR="001A1538">
        <w:rPr>
          <w:noProof/>
          <w:sz w:val="18"/>
          <w:lang w:val="fr-FR"/>
        </w:rPr>
        <w:t>21</w:t>
      </w:r>
      <w:r w:rsidR="00662E36" w:rsidRPr="00591376">
        <w:rPr>
          <w:sz w:val="18"/>
        </w:rPr>
        <w:fldChar w:fldCharType="end"/>
      </w:r>
      <w:r w:rsidRPr="0070140D">
        <w:rPr>
          <w:b w:val="0"/>
          <w:sz w:val="18"/>
          <w:lang w:val="fr-FR"/>
        </w:rPr>
        <w:t xml:space="preserve"> - </w:t>
      </w:r>
      <w:r w:rsidR="00B47EA4" w:rsidRPr="00B47EA4">
        <w:rPr>
          <w:b w:val="0"/>
          <w:sz w:val="16"/>
          <w:szCs w:val="18"/>
          <w:lang w:val="fr-FR"/>
        </w:rPr>
        <w:t>Diagrama pentru Domeniul Misiunii „Viziune și strategie” – Răspunsuri individuale</w:t>
      </w:r>
    </w:p>
    <w:p w:rsidR="004E6EB7" w:rsidRPr="002F31A7" w:rsidRDefault="004E6EB7" w:rsidP="004E6EB7">
      <w:pPr>
        <w:suppressAutoHyphens w:val="0"/>
        <w:autoSpaceDN/>
        <w:spacing w:line="360" w:lineRule="auto"/>
        <w:jc w:val="both"/>
        <w:textAlignment w:val="auto"/>
        <w:rPr>
          <w:rFonts w:ascii="Calibri" w:hAnsi="Calibri"/>
          <w:sz w:val="22"/>
          <w:szCs w:val="22"/>
          <w:lang w:val="ro-RO"/>
        </w:rPr>
      </w:pPr>
    </w:p>
    <w:p w:rsidR="002F31A7" w:rsidRPr="002F31A7" w:rsidRDefault="002F31A7" w:rsidP="002F31A7">
      <w:pPr>
        <w:spacing w:line="360" w:lineRule="auto"/>
        <w:jc w:val="both"/>
        <w:rPr>
          <w:b/>
          <w:i/>
          <w:lang w:val="ro-RO"/>
        </w:rPr>
      </w:pPr>
      <w:r w:rsidRPr="002F31A7">
        <w:rPr>
          <w:b/>
          <w:i/>
          <w:lang w:val="ro-RO"/>
        </w:rPr>
        <w:t>Organizare</w:t>
      </w:r>
      <w:bookmarkEnd w:id="131"/>
    </w:p>
    <w:p w:rsidR="002F31A7" w:rsidRPr="002F31A7" w:rsidRDefault="002F31A7" w:rsidP="00433273">
      <w:pPr>
        <w:numPr>
          <w:ilvl w:val="0"/>
          <w:numId w:val="10"/>
        </w:numPr>
        <w:suppressAutoHyphens w:val="0"/>
        <w:autoSpaceDN/>
        <w:spacing w:line="360" w:lineRule="auto"/>
        <w:jc w:val="both"/>
        <w:textAlignment w:val="auto"/>
        <w:rPr>
          <w:rFonts w:ascii="Calibri" w:hAnsi="Calibri"/>
          <w:sz w:val="22"/>
          <w:szCs w:val="22"/>
          <w:lang w:val="ro-RO"/>
        </w:rPr>
      </w:pPr>
      <w:r w:rsidRPr="002F31A7">
        <w:rPr>
          <w:rFonts w:ascii="Calibri" w:hAnsi="Calibri"/>
          <w:sz w:val="22"/>
          <w:szCs w:val="22"/>
          <w:lang w:val="ro-RO"/>
        </w:rPr>
        <w:t xml:space="preserve">Disponibilitatea și direcționarea </w:t>
      </w:r>
      <w:r w:rsidRPr="002F31A7">
        <w:rPr>
          <w:rFonts w:ascii="Calibri" w:hAnsi="Calibri"/>
          <w:i/>
          <w:sz w:val="22"/>
          <w:szCs w:val="22"/>
          <w:lang w:val="ro-RO"/>
        </w:rPr>
        <w:t>resurselor financiare și umane</w:t>
      </w:r>
      <w:r w:rsidRPr="002F31A7">
        <w:rPr>
          <w:rFonts w:ascii="Calibri" w:hAnsi="Calibri"/>
          <w:sz w:val="22"/>
          <w:szCs w:val="22"/>
          <w:lang w:val="ro-RO"/>
        </w:rPr>
        <w:t xml:space="preserve"> pentru planificarea mobilității și implementarea proiectelor de mobilitate este apreciată ca fiind scăzută </w:t>
      </w:r>
      <w:r w:rsidR="00247664">
        <w:rPr>
          <w:rFonts w:ascii="Calibri" w:hAnsi="Calibri"/>
          <w:sz w:val="22"/>
          <w:szCs w:val="22"/>
          <w:lang w:val="ro-RO"/>
        </w:rPr>
        <w:t>(6 din 16 respondenți au evaluat aceste domenii cu 2 sau peste 2 din 4)</w:t>
      </w:r>
      <w:r w:rsidRPr="002F31A7">
        <w:rPr>
          <w:rFonts w:ascii="Calibri" w:hAnsi="Calibri"/>
          <w:sz w:val="22"/>
          <w:szCs w:val="22"/>
          <w:lang w:val="ro-RO"/>
        </w:rPr>
        <w:t>;</w:t>
      </w:r>
    </w:p>
    <w:p w:rsidR="002F31A7" w:rsidRPr="002F31A7" w:rsidRDefault="002F31A7" w:rsidP="00433273">
      <w:pPr>
        <w:numPr>
          <w:ilvl w:val="0"/>
          <w:numId w:val="10"/>
        </w:numPr>
        <w:suppressAutoHyphens w:val="0"/>
        <w:autoSpaceDN/>
        <w:spacing w:line="360" w:lineRule="auto"/>
        <w:jc w:val="both"/>
        <w:textAlignment w:val="auto"/>
        <w:rPr>
          <w:rFonts w:ascii="Calibri" w:hAnsi="Calibri"/>
          <w:sz w:val="22"/>
          <w:szCs w:val="22"/>
          <w:lang w:val="ro-RO"/>
        </w:rPr>
      </w:pPr>
      <w:r w:rsidRPr="002F31A7">
        <w:rPr>
          <w:rFonts w:ascii="Calibri" w:hAnsi="Calibri"/>
          <w:sz w:val="22"/>
          <w:szCs w:val="22"/>
          <w:lang w:val="ro-RO"/>
        </w:rPr>
        <w:t>De asemenea</w:t>
      </w:r>
      <w:r w:rsidR="00247664">
        <w:rPr>
          <w:rFonts w:ascii="Calibri" w:hAnsi="Calibri"/>
          <w:sz w:val="22"/>
          <w:szCs w:val="22"/>
          <w:lang w:val="ro-RO"/>
        </w:rPr>
        <w:t>,</w:t>
      </w:r>
      <w:r w:rsidRPr="002F31A7">
        <w:rPr>
          <w:rFonts w:ascii="Calibri" w:hAnsi="Calibri"/>
          <w:sz w:val="22"/>
          <w:szCs w:val="22"/>
          <w:lang w:val="ro-RO"/>
        </w:rPr>
        <w:t xml:space="preserve"> s-a apreciat că </w:t>
      </w:r>
      <w:r w:rsidRPr="002F31A7">
        <w:rPr>
          <w:rFonts w:ascii="Calibri" w:hAnsi="Calibri"/>
          <w:i/>
          <w:sz w:val="22"/>
          <w:szCs w:val="22"/>
          <w:lang w:val="ro-RO"/>
        </w:rPr>
        <w:t>nivelul comunicării interdepartamentale</w:t>
      </w:r>
      <w:r w:rsidRPr="002F31A7">
        <w:rPr>
          <w:rFonts w:ascii="Calibri" w:hAnsi="Calibri"/>
          <w:sz w:val="22"/>
          <w:szCs w:val="22"/>
          <w:lang w:val="ro-RO"/>
        </w:rPr>
        <w:t xml:space="preserve"> este </w:t>
      </w:r>
      <w:r w:rsidR="00A00252">
        <w:rPr>
          <w:rFonts w:ascii="Calibri" w:hAnsi="Calibri"/>
          <w:sz w:val="22"/>
          <w:szCs w:val="22"/>
          <w:lang w:val="ro-RO"/>
        </w:rPr>
        <w:t>insuficient raportat la necesitatea integrării problemelor de transport și mobilitate în diferite paliere, sectoare și politici locale</w:t>
      </w:r>
      <w:r w:rsidRPr="002F31A7">
        <w:rPr>
          <w:rFonts w:ascii="Calibri" w:hAnsi="Calibri"/>
          <w:sz w:val="22"/>
          <w:szCs w:val="22"/>
          <w:lang w:val="ro-RO"/>
        </w:rPr>
        <w:t>;</w:t>
      </w:r>
    </w:p>
    <w:p w:rsidR="002F31A7" w:rsidRDefault="00A00252" w:rsidP="00433273">
      <w:pPr>
        <w:numPr>
          <w:ilvl w:val="0"/>
          <w:numId w:val="10"/>
        </w:numPr>
        <w:suppressAutoHyphens w:val="0"/>
        <w:autoSpaceDN/>
        <w:spacing w:line="360" w:lineRule="auto"/>
        <w:jc w:val="both"/>
        <w:textAlignment w:val="auto"/>
        <w:rPr>
          <w:rFonts w:ascii="Calibri" w:hAnsi="Calibri"/>
          <w:sz w:val="22"/>
          <w:szCs w:val="22"/>
          <w:lang w:val="ro-RO"/>
        </w:rPr>
      </w:pPr>
      <w:r w:rsidRPr="00A00252">
        <w:rPr>
          <w:rFonts w:ascii="Calibri" w:hAnsi="Calibri"/>
          <w:sz w:val="22"/>
          <w:szCs w:val="22"/>
          <w:lang w:val="ro-RO"/>
        </w:rPr>
        <w:t>Există</w:t>
      </w:r>
      <w:r>
        <w:rPr>
          <w:rFonts w:ascii="Calibri" w:hAnsi="Calibri"/>
          <w:sz w:val="22"/>
          <w:szCs w:val="22"/>
          <w:lang w:val="ro-RO"/>
        </w:rPr>
        <w:t xml:space="preserve"> o serie de proiecte ale administraței locale, care atestă inițiativă în</w:t>
      </w:r>
      <w:r>
        <w:rPr>
          <w:rFonts w:ascii="Calibri" w:hAnsi="Calibri"/>
          <w:i/>
          <w:sz w:val="22"/>
          <w:szCs w:val="22"/>
          <w:lang w:val="ro-RO"/>
        </w:rPr>
        <w:t xml:space="preserve"> </w:t>
      </w:r>
      <w:r w:rsidR="002F31A7" w:rsidRPr="002F31A7">
        <w:rPr>
          <w:rFonts w:ascii="Calibri" w:hAnsi="Calibri"/>
          <w:i/>
          <w:sz w:val="22"/>
          <w:szCs w:val="22"/>
          <w:lang w:val="ro-RO"/>
        </w:rPr>
        <w:t xml:space="preserve">Implicarea </w:t>
      </w:r>
      <w:r w:rsidR="002F31A7" w:rsidRPr="00ED31B0">
        <w:rPr>
          <w:rFonts w:ascii="Calibri" w:hAnsi="Calibri"/>
          <w:i/>
          <w:sz w:val="22"/>
          <w:szCs w:val="22"/>
          <w:lang w:val="ro-RO"/>
        </w:rPr>
        <w:t xml:space="preserve">actorilor </w:t>
      </w:r>
      <w:r w:rsidR="002F31A7" w:rsidRPr="002F31A7">
        <w:rPr>
          <w:rFonts w:ascii="Calibri" w:hAnsi="Calibri"/>
          <w:i/>
          <w:sz w:val="22"/>
          <w:szCs w:val="22"/>
          <w:lang w:val="ro-RO"/>
        </w:rPr>
        <w:t>și a cetățenilor</w:t>
      </w:r>
      <w:r w:rsidR="002F31A7" w:rsidRPr="002F31A7">
        <w:rPr>
          <w:rFonts w:ascii="Calibri" w:hAnsi="Calibri"/>
          <w:sz w:val="22"/>
          <w:szCs w:val="22"/>
          <w:lang w:val="ro-RO"/>
        </w:rPr>
        <w:t xml:space="preserve"> </w:t>
      </w:r>
      <w:r>
        <w:rPr>
          <w:rFonts w:ascii="Calibri" w:hAnsi="Calibri"/>
          <w:sz w:val="22"/>
          <w:szCs w:val="22"/>
          <w:lang w:val="ro-RO"/>
        </w:rPr>
        <w:t xml:space="preserve">în probleme de mobilitate/transport. Totuși, jumătate din respondenți au apreciat că implicarea </w:t>
      </w:r>
      <w:r w:rsidRPr="00ED31B0">
        <w:rPr>
          <w:rFonts w:ascii="Calibri" w:hAnsi="Calibri"/>
          <w:sz w:val="22"/>
          <w:szCs w:val="22"/>
          <w:lang w:val="ro-RO"/>
        </w:rPr>
        <w:t>actorilor</w:t>
      </w:r>
      <w:r>
        <w:rPr>
          <w:rFonts w:ascii="Calibri" w:hAnsi="Calibri"/>
          <w:sz w:val="22"/>
          <w:szCs w:val="22"/>
          <w:lang w:val="ro-RO"/>
        </w:rPr>
        <w:t xml:space="preserve"> și a cetățenilor este </w:t>
      </w:r>
      <w:r w:rsidR="002F31A7" w:rsidRPr="002F31A7">
        <w:rPr>
          <w:rFonts w:ascii="Calibri" w:hAnsi="Calibri"/>
          <w:sz w:val="22"/>
          <w:szCs w:val="22"/>
          <w:lang w:val="ro-RO"/>
        </w:rPr>
        <w:t>într-un stadiu incipient în</w:t>
      </w:r>
      <w:r w:rsidR="00247664">
        <w:rPr>
          <w:rFonts w:ascii="Calibri" w:hAnsi="Calibri"/>
          <w:sz w:val="22"/>
          <w:szCs w:val="22"/>
          <w:lang w:val="ro-RO"/>
        </w:rPr>
        <w:t xml:space="preserve"> Suceava</w:t>
      </w:r>
      <w:r>
        <w:rPr>
          <w:rFonts w:ascii="Calibri" w:hAnsi="Calibri"/>
          <w:sz w:val="22"/>
          <w:szCs w:val="22"/>
          <w:lang w:val="ro-RO"/>
        </w:rPr>
        <w:t>.</w:t>
      </w:r>
      <w:r w:rsidR="002F31A7" w:rsidRPr="002F31A7">
        <w:rPr>
          <w:rFonts w:ascii="Calibri" w:hAnsi="Calibri"/>
          <w:sz w:val="22"/>
          <w:szCs w:val="22"/>
          <w:lang w:val="ro-RO"/>
        </w:rPr>
        <w:t xml:space="preserve"> </w:t>
      </w:r>
      <w:r>
        <w:rPr>
          <w:rFonts w:ascii="Calibri" w:hAnsi="Calibri"/>
          <w:i/>
          <w:sz w:val="22"/>
          <w:szCs w:val="22"/>
          <w:lang w:val="ro-RO"/>
        </w:rPr>
        <w:t>I</w:t>
      </w:r>
      <w:r w:rsidR="002F31A7" w:rsidRPr="002F31A7">
        <w:rPr>
          <w:rFonts w:ascii="Calibri" w:hAnsi="Calibri"/>
          <w:i/>
          <w:sz w:val="22"/>
          <w:szCs w:val="22"/>
          <w:lang w:val="ro-RO"/>
        </w:rPr>
        <w:t>mplic</w:t>
      </w:r>
      <w:r w:rsidR="00EF4EE8">
        <w:rPr>
          <w:rFonts w:ascii="Calibri" w:hAnsi="Calibri"/>
          <w:i/>
          <w:sz w:val="22"/>
          <w:szCs w:val="22"/>
          <w:lang w:val="ro-RO"/>
        </w:rPr>
        <w:t>area</w:t>
      </w:r>
      <w:r w:rsidR="00EF4EE8" w:rsidRPr="00ED31B0">
        <w:rPr>
          <w:rFonts w:ascii="Calibri" w:hAnsi="Calibri"/>
          <w:i/>
          <w:sz w:val="22"/>
          <w:szCs w:val="22"/>
          <w:lang w:val="ro-RO"/>
        </w:rPr>
        <w:t xml:space="preserve"> </w:t>
      </w:r>
      <w:r w:rsidR="002F31A7" w:rsidRPr="00ED31B0">
        <w:rPr>
          <w:rFonts w:ascii="Calibri" w:hAnsi="Calibri"/>
          <w:sz w:val="22"/>
          <w:szCs w:val="22"/>
          <w:lang w:val="ro-RO"/>
        </w:rPr>
        <w:t>actorilor</w:t>
      </w:r>
      <w:r w:rsidR="002F31A7" w:rsidRPr="002F31A7">
        <w:rPr>
          <w:rFonts w:ascii="Calibri" w:hAnsi="Calibri"/>
          <w:sz w:val="22"/>
          <w:szCs w:val="22"/>
          <w:lang w:val="ro-RO"/>
        </w:rPr>
        <w:t xml:space="preserve"> </w:t>
      </w:r>
      <w:r w:rsidRPr="00ED31B0">
        <w:rPr>
          <w:rFonts w:ascii="Calibri" w:hAnsi="Calibri"/>
          <w:sz w:val="22"/>
          <w:szCs w:val="22"/>
          <w:lang w:val="ro-RO"/>
        </w:rPr>
        <w:t>n</w:t>
      </w:r>
      <w:r>
        <w:rPr>
          <w:rFonts w:ascii="Calibri" w:hAnsi="Calibri"/>
          <w:sz w:val="22"/>
          <w:szCs w:val="22"/>
          <w:lang w:val="ro-RO"/>
        </w:rPr>
        <w:t>u este</w:t>
      </w:r>
      <w:r w:rsidR="002F31A7" w:rsidRPr="002F31A7">
        <w:rPr>
          <w:rFonts w:ascii="Calibri" w:hAnsi="Calibri"/>
          <w:sz w:val="22"/>
          <w:szCs w:val="22"/>
          <w:lang w:val="ro-RO"/>
        </w:rPr>
        <w:t xml:space="preserve"> </w:t>
      </w:r>
      <w:r>
        <w:rPr>
          <w:rFonts w:ascii="Calibri" w:hAnsi="Calibri"/>
          <w:sz w:val="22"/>
          <w:szCs w:val="22"/>
          <w:lang w:val="ro-RO"/>
        </w:rPr>
        <w:t xml:space="preserve">realizată în mod </w:t>
      </w:r>
      <w:r w:rsidR="00EF4EE8">
        <w:rPr>
          <w:rFonts w:ascii="Calibri" w:hAnsi="Calibri"/>
          <w:sz w:val="22"/>
          <w:szCs w:val="22"/>
          <w:lang w:val="ro-RO"/>
        </w:rPr>
        <w:t>regulat</w:t>
      </w:r>
      <w:r w:rsidR="002F31A7" w:rsidRPr="002F31A7">
        <w:rPr>
          <w:rFonts w:ascii="Calibri" w:hAnsi="Calibri"/>
          <w:sz w:val="22"/>
          <w:szCs w:val="22"/>
          <w:lang w:val="ro-RO"/>
        </w:rPr>
        <w:t xml:space="preserve">, </w:t>
      </w:r>
      <w:r w:rsidR="00EF4EE8">
        <w:rPr>
          <w:rFonts w:ascii="Calibri" w:hAnsi="Calibri"/>
          <w:sz w:val="22"/>
          <w:szCs w:val="22"/>
          <w:lang w:val="ro-RO"/>
        </w:rPr>
        <w:t xml:space="preserve">nevoile utilizatorilor </w:t>
      </w:r>
      <w:r w:rsidR="002F31A7" w:rsidRPr="002F31A7">
        <w:rPr>
          <w:rFonts w:ascii="Calibri" w:hAnsi="Calibri"/>
          <w:sz w:val="22"/>
          <w:szCs w:val="22"/>
          <w:lang w:val="ro-RO"/>
        </w:rPr>
        <w:t>nefiind integrat</w:t>
      </w:r>
      <w:r w:rsidR="00EF4EE8">
        <w:rPr>
          <w:rFonts w:ascii="Calibri" w:hAnsi="Calibri"/>
          <w:sz w:val="22"/>
          <w:szCs w:val="22"/>
          <w:lang w:val="ro-RO"/>
        </w:rPr>
        <w:t>e</w:t>
      </w:r>
      <w:r w:rsidR="002F31A7" w:rsidRPr="002F31A7">
        <w:rPr>
          <w:rFonts w:ascii="Calibri" w:hAnsi="Calibri"/>
          <w:sz w:val="22"/>
          <w:szCs w:val="22"/>
          <w:lang w:val="ro-RO"/>
        </w:rPr>
        <w:t xml:space="preserve"> </w:t>
      </w:r>
      <w:r w:rsidR="00EF4EE8">
        <w:rPr>
          <w:rFonts w:ascii="Calibri" w:hAnsi="Calibri"/>
          <w:sz w:val="22"/>
          <w:szCs w:val="22"/>
          <w:lang w:val="ro-RO"/>
        </w:rPr>
        <w:t xml:space="preserve">cu consecvență în </w:t>
      </w:r>
      <w:r w:rsidR="002F31A7" w:rsidRPr="002F31A7">
        <w:rPr>
          <w:rFonts w:ascii="Calibri" w:hAnsi="Calibri"/>
          <w:sz w:val="22"/>
          <w:szCs w:val="22"/>
          <w:lang w:val="ro-RO"/>
        </w:rPr>
        <w:t xml:space="preserve">proiectele și programele </w:t>
      </w:r>
      <w:r w:rsidR="00EF4EE8">
        <w:rPr>
          <w:rFonts w:ascii="Calibri" w:hAnsi="Calibri"/>
          <w:sz w:val="22"/>
          <w:szCs w:val="22"/>
          <w:lang w:val="ro-RO"/>
        </w:rPr>
        <w:t>dezvoltate</w:t>
      </w:r>
      <w:r w:rsidR="002F31A7" w:rsidRPr="002F31A7">
        <w:rPr>
          <w:rFonts w:ascii="Calibri" w:hAnsi="Calibri"/>
          <w:sz w:val="22"/>
          <w:szCs w:val="22"/>
          <w:lang w:val="ro-RO"/>
        </w:rPr>
        <w:t>. (</w:t>
      </w:r>
      <w:r w:rsidR="00EF4EE8" w:rsidRPr="00B43980">
        <w:rPr>
          <w:rFonts w:ascii="Calibri" w:hAnsi="Calibri"/>
          <w:sz w:val="22"/>
          <w:szCs w:val="22"/>
          <w:lang w:val="ro-RO"/>
        </w:rPr>
        <w:t xml:space="preserve">Figura </w:t>
      </w:r>
      <w:r w:rsidR="006F1E85">
        <w:rPr>
          <w:rFonts w:ascii="Calibri" w:hAnsi="Calibri"/>
          <w:sz w:val="22"/>
          <w:szCs w:val="22"/>
          <w:lang w:val="ro-RO"/>
        </w:rPr>
        <w:t>2</w:t>
      </w:r>
      <w:r w:rsidR="00F2465D">
        <w:rPr>
          <w:rFonts w:ascii="Calibri" w:hAnsi="Calibri"/>
          <w:sz w:val="22"/>
          <w:szCs w:val="22"/>
          <w:lang w:val="ro-RO"/>
        </w:rPr>
        <w:t>2</w:t>
      </w:r>
      <w:r w:rsidR="002F31A7" w:rsidRPr="00B43980">
        <w:rPr>
          <w:rFonts w:ascii="Calibri" w:hAnsi="Calibri"/>
          <w:sz w:val="22"/>
          <w:szCs w:val="22"/>
          <w:lang w:val="ro-RO"/>
        </w:rPr>
        <w:t>)</w:t>
      </w:r>
    </w:p>
    <w:p w:rsidR="00060B31" w:rsidRPr="002F31A7" w:rsidRDefault="00060B31" w:rsidP="00060B31">
      <w:pPr>
        <w:suppressAutoHyphens w:val="0"/>
        <w:autoSpaceDN/>
        <w:spacing w:line="360" w:lineRule="auto"/>
        <w:ind w:left="720"/>
        <w:jc w:val="both"/>
        <w:textAlignment w:val="auto"/>
        <w:rPr>
          <w:rFonts w:ascii="Calibri" w:hAnsi="Calibri"/>
          <w:sz w:val="22"/>
          <w:szCs w:val="22"/>
          <w:lang w:val="ro-RO"/>
        </w:rPr>
      </w:pPr>
    </w:p>
    <w:p w:rsidR="002F31A7" w:rsidRPr="002F31A7" w:rsidRDefault="00247664" w:rsidP="002F31A7">
      <w:pPr>
        <w:spacing w:line="360" w:lineRule="auto"/>
        <w:jc w:val="both"/>
        <w:rPr>
          <w:rFonts w:ascii="Calibri" w:hAnsi="Calibri"/>
          <w:sz w:val="22"/>
          <w:szCs w:val="22"/>
          <w:lang w:val="ro-RO"/>
        </w:rPr>
      </w:pPr>
      <w:r>
        <w:rPr>
          <w:rFonts w:ascii="Calibri" w:hAnsi="Calibri"/>
          <w:noProof/>
          <w:sz w:val="22"/>
          <w:szCs w:val="22"/>
        </w:rPr>
        <w:lastRenderedPageBreak/>
        <w:drawing>
          <wp:inline distT="0" distB="0" distL="0" distR="0" wp14:anchorId="6207673B" wp14:editId="51101ED2">
            <wp:extent cx="6057553" cy="4468483"/>
            <wp:effectExtent l="0" t="0" r="63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56885" cy="4467990"/>
                    </a:xfrm>
                    <a:prstGeom prst="rect">
                      <a:avLst/>
                    </a:prstGeom>
                    <a:noFill/>
                  </pic:spPr>
                </pic:pic>
              </a:graphicData>
            </a:graphic>
          </wp:inline>
        </w:drawing>
      </w:r>
    </w:p>
    <w:p w:rsidR="002F31A7" w:rsidRPr="00EF4EE8" w:rsidRDefault="00B4500D" w:rsidP="00EF4EE8">
      <w:pPr>
        <w:spacing w:line="360" w:lineRule="auto"/>
        <w:jc w:val="both"/>
        <w:rPr>
          <w:rFonts w:ascii="Calibri" w:hAnsi="Calibri"/>
          <w:sz w:val="22"/>
          <w:szCs w:val="22"/>
          <w:lang w:val="ro-RO"/>
        </w:rPr>
      </w:pPr>
      <w:r>
        <w:rPr>
          <w:b/>
          <w:i/>
          <w:noProof/>
          <w:szCs w:val="20"/>
        </w:rPr>
      </w:r>
      <w:r>
        <w:rPr>
          <w:b/>
          <w:i/>
          <w:noProof/>
          <w:szCs w:val="20"/>
        </w:rPr>
        <w:pict>
          <v:shape id="Text Box 8" o:spid="_x0000_s1201" type="#_x0000_t202" style="width:434.25pt;height:22.35pt;visibility:visible;mso-wrap-style:square;mso-left-percent:-10001;mso-top-percent:-10001;mso-position-horizontal:absolute;mso-position-horizontal-relative:char;mso-position-vertical:absolute;mso-position-vertical-relative:line;mso-left-percent:-10001;mso-top-percent:-10001;v-text-anchor:top" stroked="f">
            <v:textbox style="mso-fit-shape-to-text:t" inset="0,0,0,0">
              <w:txbxContent>
                <w:p w:rsidR="00C92CB4" w:rsidRPr="00E233E5" w:rsidRDefault="00C92CB4" w:rsidP="00247664">
                  <w:pPr>
                    <w:pStyle w:val="Caption"/>
                    <w:rPr>
                      <w:b w:val="0"/>
                      <w:noProof/>
                      <w:sz w:val="18"/>
                      <w:szCs w:val="18"/>
                    </w:rPr>
                  </w:pPr>
                  <w:r w:rsidRPr="00591376">
                    <w:rPr>
                      <w:sz w:val="18"/>
                      <w:szCs w:val="18"/>
                    </w:rPr>
                    <w:t xml:space="preserve">Figura </w:t>
                  </w:r>
                  <w:r w:rsidRPr="00591376">
                    <w:rPr>
                      <w:sz w:val="18"/>
                      <w:szCs w:val="18"/>
                    </w:rPr>
                    <w:fldChar w:fldCharType="begin"/>
                  </w:r>
                  <w:r w:rsidRPr="00591376">
                    <w:rPr>
                      <w:sz w:val="18"/>
                      <w:szCs w:val="18"/>
                    </w:rPr>
                    <w:instrText xml:space="preserve"> SEQ Figura \* ARABIC </w:instrText>
                  </w:r>
                  <w:r w:rsidRPr="00591376">
                    <w:rPr>
                      <w:sz w:val="18"/>
                      <w:szCs w:val="18"/>
                    </w:rPr>
                    <w:fldChar w:fldCharType="separate"/>
                  </w:r>
                  <w:r w:rsidR="001A1538">
                    <w:rPr>
                      <w:noProof/>
                      <w:sz w:val="18"/>
                      <w:szCs w:val="18"/>
                    </w:rPr>
                    <w:t>22</w:t>
                  </w:r>
                  <w:r w:rsidRPr="00591376">
                    <w:rPr>
                      <w:sz w:val="18"/>
                      <w:szCs w:val="18"/>
                    </w:rPr>
                    <w:fldChar w:fldCharType="end"/>
                  </w:r>
                  <w:r>
                    <w:rPr>
                      <w:b w:val="0"/>
                      <w:sz w:val="18"/>
                      <w:szCs w:val="18"/>
                    </w:rPr>
                    <w:t xml:space="preserve"> – Diagrama pentru Domeniul Misiunii „Organizare” – Răspunsurile individuale</w:t>
                  </w:r>
                </w:p>
              </w:txbxContent>
            </v:textbox>
            <w10:wrap type="none"/>
            <w10:anchorlock/>
          </v:shape>
        </w:pict>
      </w:r>
      <w:bookmarkStart w:id="132" w:name="_Toc246660079"/>
    </w:p>
    <w:p w:rsidR="00060B31" w:rsidRDefault="00060B31" w:rsidP="002F31A7">
      <w:pPr>
        <w:rPr>
          <w:b/>
          <w:i/>
          <w:szCs w:val="20"/>
          <w:lang w:val="ro-RO"/>
        </w:rPr>
      </w:pPr>
    </w:p>
    <w:p w:rsidR="002F31A7" w:rsidRPr="002F31A7" w:rsidRDefault="002F31A7" w:rsidP="002F31A7">
      <w:pPr>
        <w:rPr>
          <w:b/>
          <w:i/>
          <w:szCs w:val="20"/>
          <w:lang w:val="ro-RO"/>
        </w:rPr>
      </w:pPr>
      <w:r w:rsidRPr="002F31A7">
        <w:rPr>
          <w:b/>
          <w:i/>
          <w:szCs w:val="20"/>
          <w:lang w:val="ro-RO"/>
        </w:rPr>
        <w:t>Implementare</w:t>
      </w:r>
      <w:bookmarkEnd w:id="132"/>
    </w:p>
    <w:p w:rsidR="002F31A7" w:rsidRPr="005C5FA8" w:rsidRDefault="002F31A7" w:rsidP="005C5FA8">
      <w:pPr>
        <w:pStyle w:val="ListParagraph"/>
        <w:numPr>
          <w:ilvl w:val="0"/>
          <w:numId w:val="11"/>
        </w:numPr>
        <w:suppressAutoHyphens w:val="0"/>
        <w:autoSpaceDN/>
        <w:spacing w:line="360" w:lineRule="auto"/>
        <w:contextualSpacing/>
        <w:jc w:val="both"/>
        <w:textAlignment w:val="auto"/>
        <w:rPr>
          <w:rFonts w:asciiTheme="minorHAnsi" w:hAnsiTheme="minorHAnsi"/>
          <w:sz w:val="22"/>
          <w:szCs w:val="22"/>
          <w:lang w:val="ro-RO"/>
        </w:rPr>
      </w:pPr>
      <w:r w:rsidRPr="005C5FA8">
        <w:rPr>
          <w:rFonts w:asciiTheme="minorHAnsi" w:hAnsiTheme="minorHAnsi"/>
          <w:sz w:val="22"/>
          <w:szCs w:val="22"/>
          <w:lang w:val="ro-RO"/>
        </w:rPr>
        <w:t>Aprecierea generală a acestui domeniu evidențiază o i</w:t>
      </w:r>
      <w:r w:rsidR="00381248" w:rsidRPr="005C5FA8">
        <w:rPr>
          <w:rFonts w:asciiTheme="minorHAnsi" w:hAnsiTheme="minorHAnsi"/>
          <w:sz w:val="22"/>
          <w:szCs w:val="22"/>
          <w:lang w:val="ro-RO"/>
        </w:rPr>
        <w:t>mplementare</w:t>
      </w:r>
      <w:r w:rsidRPr="005C5FA8">
        <w:rPr>
          <w:rFonts w:asciiTheme="minorHAnsi" w:hAnsiTheme="minorHAnsi"/>
          <w:sz w:val="22"/>
          <w:szCs w:val="22"/>
          <w:lang w:val="ro-RO"/>
        </w:rPr>
        <w:t xml:space="preserve"> </w:t>
      </w:r>
      <w:r w:rsidR="00381248" w:rsidRPr="005C5FA8">
        <w:rPr>
          <w:rFonts w:asciiTheme="minorHAnsi" w:hAnsiTheme="minorHAnsi"/>
          <w:sz w:val="22"/>
          <w:szCs w:val="22"/>
          <w:lang w:val="ro-RO"/>
        </w:rPr>
        <w:t>satisfăcătoare a proiectelor și măsurilor</w:t>
      </w:r>
      <w:r w:rsidRPr="005C5FA8">
        <w:rPr>
          <w:rFonts w:asciiTheme="minorHAnsi" w:hAnsiTheme="minorHAnsi"/>
          <w:sz w:val="22"/>
          <w:szCs w:val="22"/>
          <w:lang w:val="ro-RO"/>
        </w:rPr>
        <w:t xml:space="preserve"> relative la mobilitate</w:t>
      </w:r>
      <w:r w:rsidR="00381248" w:rsidRPr="005C5FA8">
        <w:rPr>
          <w:rFonts w:asciiTheme="minorHAnsi" w:hAnsiTheme="minorHAnsi"/>
          <w:sz w:val="22"/>
          <w:szCs w:val="22"/>
          <w:lang w:val="ro-RO"/>
        </w:rPr>
        <w:t>. Există potențial de îmbunătățire referitor la implementarea și adoptarea de măsuri care</w:t>
      </w:r>
      <w:r w:rsidR="0070140D" w:rsidRPr="005C5FA8">
        <w:rPr>
          <w:rFonts w:asciiTheme="minorHAnsi" w:hAnsiTheme="minorHAnsi"/>
          <w:sz w:val="22"/>
          <w:szCs w:val="22"/>
          <w:lang w:val="ro-RO"/>
        </w:rPr>
        <w:t>:</w:t>
      </w:r>
      <w:r w:rsidR="00381248" w:rsidRPr="005C5FA8">
        <w:rPr>
          <w:rFonts w:asciiTheme="minorHAnsi" w:hAnsiTheme="minorHAnsi"/>
          <w:sz w:val="22"/>
          <w:szCs w:val="22"/>
          <w:lang w:val="ro-RO"/>
        </w:rPr>
        <w:t xml:space="preserve"> să</w:t>
      </w:r>
      <w:r w:rsidRPr="005C5FA8">
        <w:rPr>
          <w:rFonts w:asciiTheme="minorHAnsi" w:hAnsiTheme="minorHAnsi"/>
          <w:sz w:val="22"/>
          <w:szCs w:val="22"/>
          <w:lang w:val="ro-RO"/>
        </w:rPr>
        <w:t xml:space="preserve"> </w:t>
      </w:r>
      <w:r w:rsidR="00381248" w:rsidRPr="005C5FA8">
        <w:rPr>
          <w:rFonts w:asciiTheme="minorHAnsi" w:hAnsiTheme="minorHAnsi"/>
          <w:sz w:val="22"/>
          <w:szCs w:val="22"/>
          <w:lang w:val="ro-RO"/>
        </w:rPr>
        <w:t xml:space="preserve">integreze </w:t>
      </w:r>
      <w:r w:rsidRPr="005C5FA8">
        <w:rPr>
          <w:rFonts w:asciiTheme="minorHAnsi" w:hAnsiTheme="minorHAnsi"/>
          <w:i/>
          <w:sz w:val="22"/>
          <w:szCs w:val="22"/>
          <w:lang w:val="ro-RO"/>
        </w:rPr>
        <w:t>dreptul tuturor la mobilitate (</w:t>
      </w:r>
      <w:r w:rsidR="0070140D" w:rsidRPr="005C5FA8">
        <w:rPr>
          <w:rFonts w:asciiTheme="minorHAnsi" w:hAnsiTheme="minorHAnsi"/>
          <w:i/>
          <w:sz w:val="22"/>
          <w:szCs w:val="22"/>
          <w:lang w:val="ro-RO"/>
        </w:rPr>
        <w:t>incluzâ</w:t>
      </w:r>
      <w:r w:rsidR="00066B01" w:rsidRPr="005C5FA8">
        <w:rPr>
          <w:rFonts w:asciiTheme="minorHAnsi" w:hAnsiTheme="minorHAnsi"/>
          <w:i/>
          <w:sz w:val="22"/>
          <w:szCs w:val="22"/>
          <w:lang w:val="ro-RO"/>
        </w:rPr>
        <w:t>nd aici toate categoriile de vâ</w:t>
      </w:r>
      <w:r w:rsidRPr="005C5FA8">
        <w:rPr>
          <w:rFonts w:asciiTheme="minorHAnsi" w:hAnsiTheme="minorHAnsi"/>
          <w:i/>
          <w:sz w:val="22"/>
          <w:szCs w:val="22"/>
          <w:lang w:val="ro-RO"/>
        </w:rPr>
        <w:t>rstă și sociale)</w:t>
      </w:r>
      <w:r w:rsidRPr="005C5FA8">
        <w:rPr>
          <w:rFonts w:asciiTheme="minorHAnsi" w:hAnsiTheme="minorHAnsi"/>
          <w:sz w:val="22"/>
          <w:szCs w:val="22"/>
          <w:lang w:val="ro-RO"/>
        </w:rPr>
        <w:t xml:space="preserve">, </w:t>
      </w:r>
      <w:r w:rsidR="00066B01" w:rsidRPr="005C5FA8">
        <w:rPr>
          <w:rFonts w:asciiTheme="minorHAnsi" w:hAnsiTheme="minorHAnsi"/>
          <w:sz w:val="22"/>
          <w:szCs w:val="22"/>
          <w:lang w:val="ro-RO"/>
        </w:rPr>
        <w:t xml:space="preserve">să </w:t>
      </w:r>
      <w:r w:rsidRPr="005C5FA8">
        <w:rPr>
          <w:rFonts w:asciiTheme="minorHAnsi" w:hAnsiTheme="minorHAnsi"/>
          <w:i/>
          <w:sz w:val="22"/>
          <w:szCs w:val="22"/>
          <w:lang w:val="ro-RO"/>
        </w:rPr>
        <w:t>armoniz</w:t>
      </w:r>
      <w:r w:rsidR="00066B01" w:rsidRPr="005C5FA8">
        <w:rPr>
          <w:rFonts w:asciiTheme="minorHAnsi" w:hAnsiTheme="minorHAnsi"/>
          <w:i/>
          <w:sz w:val="22"/>
          <w:szCs w:val="22"/>
          <w:lang w:val="ro-RO"/>
        </w:rPr>
        <w:t>eze</w:t>
      </w:r>
      <w:r w:rsidRPr="005C5FA8">
        <w:rPr>
          <w:rFonts w:asciiTheme="minorHAnsi" w:hAnsiTheme="minorHAnsi"/>
          <w:i/>
          <w:sz w:val="22"/>
          <w:szCs w:val="22"/>
          <w:lang w:val="ro-RO"/>
        </w:rPr>
        <w:t xml:space="preserve"> planificarea urbană și planificarea transportului</w:t>
      </w:r>
      <w:r w:rsidR="0070140D" w:rsidRPr="005C5FA8">
        <w:rPr>
          <w:rFonts w:asciiTheme="minorHAnsi" w:hAnsiTheme="minorHAnsi"/>
          <w:sz w:val="22"/>
          <w:szCs w:val="22"/>
          <w:lang w:val="ro-RO"/>
        </w:rPr>
        <w:t xml:space="preserve">, </w:t>
      </w:r>
      <w:r w:rsidR="00066B01" w:rsidRPr="005C5FA8">
        <w:rPr>
          <w:rFonts w:asciiTheme="minorHAnsi" w:hAnsiTheme="minorHAnsi"/>
          <w:sz w:val="22"/>
          <w:szCs w:val="22"/>
          <w:lang w:val="ro-RO"/>
        </w:rPr>
        <w:t xml:space="preserve">să fie </w:t>
      </w:r>
      <w:r w:rsidR="00066B01" w:rsidRPr="005C5FA8">
        <w:rPr>
          <w:rFonts w:asciiTheme="minorHAnsi" w:hAnsiTheme="minorHAnsi"/>
          <w:i/>
          <w:sz w:val="22"/>
          <w:szCs w:val="22"/>
          <w:lang w:val="ro-RO"/>
        </w:rPr>
        <w:t>compatibile</w:t>
      </w:r>
      <w:r w:rsidRPr="005C5FA8">
        <w:rPr>
          <w:rFonts w:asciiTheme="minorHAnsi" w:hAnsiTheme="minorHAnsi"/>
          <w:i/>
          <w:sz w:val="22"/>
          <w:szCs w:val="22"/>
          <w:lang w:val="ro-RO"/>
        </w:rPr>
        <w:t xml:space="preserve"> cu protecția mediului și </w:t>
      </w:r>
      <w:r w:rsidR="0070140D" w:rsidRPr="005C5FA8">
        <w:rPr>
          <w:rFonts w:asciiTheme="minorHAnsi" w:hAnsiTheme="minorHAnsi"/>
          <w:i/>
          <w:sz w:val="22"/>
          <w:szCs w:val="22"/>
          <w:lang w:val="ro-RO"/>
        </w:rPr>
        <w:t>să contribuie la îmbunătățirea sănătății populației</w:t>
      </w:r>
      <w:r w:rsidR="006F1E85">
        <w:rPr>
          <w:rFonts w:asciiTheme="minorHAnsi" w:hAnsiTheme="minorHAnsi"/>
          <w:sz w:val="22"/>
          <w:szCs w:val="22"/>
          <w:lang w:val="ro-RO"/>
        </w:rPr>
        <w:t xml:space="preserve"> (Figura 2</w:t>
      </w:r>
      <w:r w:rsidR="00F2465D">
        <w:rPr>
          <w:rFonts w:asciiTheme="minorHAnsi" w:hAnsiTheme="minorHAnsi"/>
          <w:sz w:val="22"/>
          <w:szCs w:val="22"/>
          <w:lang w:val="ro-RO"/>
        </w:rPr>
        <w:t>3</w:t>
      </w:r>
      <w:r w:rsidR="0070140D" w:rsidRPr="005C5FA8">
        <w:rPr>
          <w:rFonts w:asciiTheme="minorHAnsi" w:hAnsiTheme="minorHAnsi"/>
          <w:sz w:val="22"/>
          <w:szCs w:val="22"/>
          <w:lang w:val="ro-RO"/>
        </w:rPr>
        <w:t>).</w:t>
      </w:r>
    </w:p>
    <w:p w:rsidR="00060B31" w:rsidRDefault="00060B31" w:rsidP="002F31A7">
      <w:pPr>
        <w:pStyle w:val="ListParagraph"/>
        <w:spacing w:line="360" w:lineRule="auto"/>
        <w:ind w:left="0"/>
        <w:contextualSpacing/>
        <w:jc w:val="both"/>
        <w:rPr>
          <w:b/>
          <w:i/>
          <w:szCs w:val="20"/>
          <w:lang w:val="ro-RO"/>
        </w:rPr>
      </w:pPr>
    </w:p>
    <w:p w:rsidR="00381248" w:rsidRDefault="00381248" w:rsidP="00381248">
      <w:pPr>
        <w:suppressAutoHyphens w:val="0"/>
        <w:autoSpaceDN/>
        <w:spacing w:line="360" w:lineRule="auto"/>
        <w:contextualSpacing/>
        <w:jc w:val="both"/>
        <w:textAlignment w:val="auto"/>
        <w:rPr>
          <w:color w:val="1F497D"/>
          <w:lang w:val="ro-RO"/>
        </w:rPr>
      </w:pPr>
    </w:p>
    <w:p w:rsidR="0070140D" w:rsidRDefault="0070140D" w:rsidP="0070140D">
      <w:pPr>
        <w:keepNext/>
        <w:suppressAutoHyphens w:val="0"/>
        <w:autoSpaceDN/>
        <w:spacing w:line="360" w:lineRule="auto"/>
        <w:contextualSpacing/>
        <w:jc w:val="both"/>
        <w:textAlignment w:val="auto"/>
      </w:pPr>
      <w:r>
        <w:rPr>
          <w:noProof/>
          <w:color w:val="1F497D"/>
        </w:rPr>
        <w:lastRenderedPageBreak/>
        <w:drawing>
          <wp:inline distT="0" distB="0" distL="0" distR="0" wp14:anchorId="727B36B4" wp14:editId="7BEE7E1D">
            <wp:extent cx="5555411" cy="3974467"/>
            <wp:effectExtent l="0" t="0" r="762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60577" cy="3978163"/>
                    </a:xfrm>
                    <a:prstGeom prst="rect">
                      <a:avLst/>
                    </a:prstGeom>
                    <a:noFill/>
                  </pic:spPr>
                </pic:pic>
              </a:graphicData>
            </a:graphic>
          </wp:inline>
        </w:drawing>
      </w:r>
    </w:p>
    <w:p w:rsidR="00381248" w:rsidRPr="0070140D" w:rsidRDefault="0070140D" w:rsidP="0070140D">
      <w:pPr>
        <w:pStyle w:val="Caption"/>
        <w:jc w:val="both"/>
        <w:rPr>
          <w:b w:val="0"/>
          <w:color w:val="1F497D"/>
          <w:sz w:val="18"/>
          <w:szCs w:val="18"/>
          <w:lang w:val="ro-RO"/>
        </w:rPr>
      </w:pPr>
      <w:r w:rsidRPr="00591376">
        <w:rPr>
          <w:sz w:val="18"/>
          <w:szCs w:val="18"/>
          <w:lang w:val="fr-FR"/>
        </w:rPr>
        <w:t xml:space="preserve">Figura </w:t>
      </w:r>
      <w:r w:rsidR="00662E36" w:rsidRPr="00591376">
        <w:rPr>
          <w:sz w:val="18"/>
          <w:szCs w:val="18"/>
        </w:rPr>
        <w:fldChar w:fldCharType="begin"/>
      </w:r>
      <w:r w:rsidRPr="00591376">
        <w:rPr>
          <w:sz w:val="18"/>
          <w:szCs w:val="18"/>
          <w:lang w:val="fr-FR"/>
        </w:rPr>
        <w:instrText xml:space="preserve"> SEQ Figura \* ARABIC </w:instrText>
      </w:r>
      <w:r w:rsidR="00662E36" w:rsidRPr="00591376">
        <w:rPr>
          <w:sz w:val="18"/>
          <w:szCs w:val="18"/>
        </w:rPr>
        <w:fldChar w:fldCharType="separate"/>
      </w:r>
      <w:r w:rsidR="001A1538">
        <w:rPr>
          <w:noProof/>
          <w:sz w:val="18"/>
          <w:szCs w:val="18"/>
          <w:lang w:val="fr-FR"/>
        </w:rPr>
        <w:t>23</w:t>
      </w:r>
      <w:r w:rsidR="00662E36" w:rsidRPr="00591376">
        <w:rPr>
          <w:sz w:val="18"/>
          <w:szCs w:val="18"/>
        </w:rPr>
        <w:fldChar w:fldCharType="end"/>
      </w:r>
      <w:r w:rsidRPr="0070140D">
        <w:rPr>
          <w:b w:val="0"/>
          <w:sz w:val="18"/>
          <w:szCs w:val="18"/>
          <w:lang w:val="fr-FR"/>
        </w:rPr>
        <w:t xml:space="preserve"> - Diagrama pentru Domeniul Misiunii „Implemetare” – Răspunsurile individuale</w:t>
      </w:r>
    </w:p>
    <w:p w:rsidR="00EA2D7A" w:rsidRDefault="00EA2D7A" w:rsidP="002F31A7">
      <w:pPr>
        <w:rPr>
          <w:lang w:val="ro-RO"/>
        </w:rPr>
      </w:pPr>
    </w:p>
    <w:p w:rsidR="00F7469F" w:rsidRPr="005C5FA8" w:rsidRDefault="00F7469F" w:rsidP="00F7469F">
      <w:pPr>
        <w:pStyle w:val="ListParagraph"/>
        <w:spacing w:line="360" w:lineRule="auto"/>
        <w:ind w:left="0"/>
        <w:contextualSpacing/>
        <w:jc w:val="both"/>
        <w:rPr>
          <w:rFonts w:asciiTheme="minorHAnsi" w:hAnsiTheme="minorHAnsi"/>
          <w:b/>
          <w:i/>
          <w:sz w:val="22"/>
          <w:szCs w:val="20"/>
          <w:lang w:val="ro-RO"/>
        </w:rPr>
      </w:pPr>
      <w:r w:rsidRPr="005C5FA8">
        <w:rPr>
          <w:rFonts w:asciiTheme="minorHAnsi" w:hAnsiTheme="minorHAnsi"/>
          <w:b/>
          <w:i/>
          <w:sz w:val="22"/>
          <w:szCs w:val="20"/>
          <w:lang w:val="ro-RO"/>
        </w:rPr>
        <w:t>Monitorizare și evaluare</w:t>
      </w:r>
    </w:p>
    <w:p w:rsidR="00F7469F" w:rsidRPr="005C5FA8" w:rsidRDefault="00F7469F" w:rsidP="00433273">
      <w:pPr>
        <w:pStyle w:val="ListParagraph"/>
        <w:numPr>
          <w:ilvl w:val="0"/>
          <w:numId w:val="11"/>
        </w:numPr>
        <w:suppressAutoHyphens w:val="0"/>
        <w:autoSpaceDN/>
        <w:spacing w:line="360" w:lineRule="auto"/>
        <w:contextualSpacing/>
        <w:jc w:val="both"/>
        <w:textAlignment w:val="auto"/>
        <w:rPr>
          <w:rFonts w:asciiTheme="minorHAnsi" w:hAnsiTheme="minorHAnsi"/>
          <w:color w:val="1F497D"/>
          <w:sz w:val="22"/>
          <w:lang w:val="ro-RO"/>
        </w:rPr>
      </w:pPr>
      <w:r w:rsidRPr="005C5FA8">
        <w:rPr>
          <w:rFonts w:asciiTheme="minorHAnsi" w:hAnsiTheme="minorHAnsi"/>
          <w:sz w:val="22"/>
          <w:lang w:val="ro-RO"/>
        </w:rPr>
        <w:t>S-a apreciat că monitorizarea proiectelor și măsurilor referitoare la mobilitate este inconsecventă, neexistând o strategie de monitorizare și nefiind definite ținte măsurabile. În general evaluarea se face sporadic, neregulat și discontinu</w:t>
      </w:r>
      <w:r w:rsidR="00CF38CE">
        <w:rPr>
          <w:rFonts w:asciiTheme="minorHAnsi" w:hAnsiTheme="minorHAnsi"/>
          <w:sz w:val="22"/>
          <w:lang w:val="ro-RO"/>
        </w:rPr>
        <w:t>u</w:t>
      </w:r>
      <w:r w:rsidRPr="005C5FA8">
        <w:rPr>
          <w:rFonts w:asciiTheme="minorHAnsi" w:hAnsiTheme="minorHAnsi"/>
          <w:sz w:val="22"/>
          <w:lang w:val="ro-RO"/>
        </w:rPr>
        <w:t>.</w:t>
      </w:r>
    </w:p>
    <w:p w:rsidR="00EA2D7A" w:rsidRDefault="00EA2D7A" w:rsidP="002F31A7">
      <w:pPr>
        <w:rPr>
          <w:lang w:val="ro-RO"/>
        </w:rPr>
      </w:pPr>
    </w:p>
    <w:p w:rsidR="002F31A7" w:rsidRPr="002F31A7" w:rsidRDefault="002F31A7" w:rsidP="002F31A7">
      <w:pPr>
        <w:rPr>
          <w:lang w:val="ro-RO"/>
        </w:rPr>
      </w:pPr>
    </w:p>
    <w:p w:rsidR="002F31A7" w:rsidRDefault="00DA18C0" w:rsidP="00684D99">
      <w:pPr>
        <w:pStyle w:val="Heading3"/>
        <w:spacing w:before="0" w:after="0" w:line="288" w:lineRule="auto"/>
        <w:rPr>
          <w:lang w:val="ro-RO"/>
        </w:rPr>
      </w:pPr>
      <w:bookmarkStart w:id="133" w:name="_Toc404178827"/>
      <w:bookmarkStart w:id="134" w:name="_Toc412111294"/>
      <w:r w:rsidRPr="002F31A7">
        <w:rPr>
          <w:lang w:val="ro-RO"/>
        </w:rPr>
        <w:t>Domeniile Acțiunii</w:t>
      </w:r>
      <w:bookmarkEnd w:id="133"/>
      <w:bookmarkEnd w:id="134"/>
    </w:p>
    <w:p w:rsidR="002F31A7" w:rsidRDefault="002F31A7" w:rsidP="002F31A7">
      <w:pPr>
        <w:spacing w:line="360" w:lineRule="auto"/>
        <w:ind w:firstLine="720"/>
        <w:jc w:val="both"/>
        <w:rPr>
          <w:rFonts w:ascii="Calibri" w:hAnsi="Calibri"/>
          <w:sz w:val="22"/>
          <w:szCs w:val="22"/>
          <w:lang w:val="fr-FR"/>
        </w:rPr>
      </w:pPr>
      <w:r w:rsidRPr="00CE67B6">
        <w:rPr>
          <w:rFonts w:ascii="Calibri" w:hAnsi="Calibri"/>
          <w:sz w:val="22"/>
          <w:szCs w:val="22"/>
          <w:lang w:val="fr-FR"/>
        </w:rPr>
        <w:t xml:space="preserve">Prin foaia </w:t>
      </w:r>
      <w:r w:rsidRPr="009937E6">
        <w:rPr>
          <w:rFonts w:ascii="Calibri" w:hAnsi="Calibri"/>
          <w:sz w:val="22"/>
          <w:szCs w:val="22"/>
          <w:lang w:val="fr-FR"/>
        </w:rPr>
        <w:t>chestionar</w:t>
      </w:r>
      <w:r>
        <w:rPr>
          <w:rFonts w:ascii="Calibri" w:hAnsi="Calibri"/>
          <w:sz w:val="22"/>
          <w:szCs w:val="22"/>
          <w:lang w:val="fr-FR"/>
        </w:rPr>
        <w:t xml:space="preserve">ului </w:t>
      </w:r>
      <w:r w:rsidRPr="00CE67B6">
        <w:rPr>
          <w:rFonts w:ascii="Calibri" w:hAnsi="Calibri"/>
          <w:sz w:val="22"/>
          <w:szCs w:val="22"/>
          <w:lang w:val="fr-FR"/>
        </w:rPr>
        <w:t xml:space="preserve">Domeniile </w:t>
      </w:r>
      <w:r>
        <w:rPr>
          <w:rFonts w:ascii="Calibri" w:hAnsi="Calibri"/>
          <w:sz w:val="22"/>
          <w:szCs w:val="22"/>
          <w:lang w:val="fr-FR"/>
        </w:rPr>
        <w:t>Acțiunii</w:t>
      </w:r>
      <w:r w:rsidRPr="00CE67B6">
        <w:rPr>
          <w:rFonts w:ascii="Calibri" w:hAnsi="Calibri"/>
          <w:sz w:val="22"/>
          <w:szCs w:val="22"/>
          <w:lang w:val="fr-FR"/>
        </w:rPr>
        <w:t xml:space="preserve"> </w:t>
      </w:r>
      <w:r>
        <w:rPr>
          <w:rFonts w:ascii="Calibri" w:hAnsi="Calibri"/>
          <w:sz w:val="22"/>
          <w:szCs w:val="22"/>
          <w:lang w:val="fr-FR"/>
        </w:rPr>
        <w:t>s-au</w:t>
      </w:r>
      <w:r w:rsidRPr="00CE67B6">
        <w:rPr>
          <w:rFonts w:ascii="Calibri" w:hAnsi="Calibri"/>
          <w:sz w:val="22"/>
          <w:szCs w:val="22"/>
          <w:lang w:val="fr-FR"/>
        </w:rPr>
        <w:t xml:space="preserve"> evaluat</w:t>
      </w:r>
      <w:r w:rsidR="0078249A">
        <w:rPr>
          <w:rFonts w:ascii="Calibri" w:hAnsi="Calibri"/>
          <w:color w:val="990099"/>
          <w:sz w:val="22"/>
          <w:szCs w:val="22"/>
          <w:lang w:val="fr-FR"/>
        </w:rPr>
        <w:t xml:space="preserve"> </w:t>
      </w:r>
      <w:r w:rsidRPr="00CE67B6">
        <w:rPr>
          <w:rFonts w:ascii="Calibri" w:hAnsi="Calibri"/>
          <w:sz w:val="22"/>
          <w:szCs w:val="22"/>
          <w:lang w:val="fr-FR"/>
        </w:rPr>
        <w:t xml:space="preserve"> </w:t>
      </w:r>
      <w:r w:rsidR="00A304EB">
        <w:rPr>
          <w:rFonts w:ascii="Calibri" w:hAnsi="Calibri"/>
          <w:sz w:val="22"/>
          <w:szCs w:val="22"/>
          <w:lang w:val="fr-FR"/>
        </w:rPr>
        <w:t xml:space="preserve">domenii efectiv de </w:t>
      </w:r>
      <w:r>
        <w:rPr>
          <w:rFonts w:ascii="Calibri" w:hAnsi="Calibri"/>
          <w:sz w:val="22"/>
          <w:szCs w:val="22"/>
          <w:lang w:val="fr-FR"/>
        </w:rPr>
        <w:t xml:space="preserve">analizat, integrat și ameliorat în/prin planul de mobilitate. Aici evaluarea și aprecierea este făcută pentru programele, proiectele și măsurile referitoare la : </w:t>
      </w:r>
      <w:r w:rsidR="00A304EB">
        <w:rPr>
          <w:rFonts w:ascii="Calibri" w:hAnsi="Calibri"/>
          <w:sz w:val="22"/>
          <w:szCs w:val="22"/>
          <w:lang w:val="fr-FR"/>
        </w:rPr>
        <w:t>G</w:t>
      </w:r>
      <w:r>
        <w:rPr>
          <w:rFonts w:ascii="Calibri" w:hAnsi="Calibri"/>
          <w:sz w:val="22"/>
          <w:szCs w:val="22"/>
          <w:lang w:val="fr-FR"/>
        </w:rPr>
        <w:t>estiunea spațiilor de parcare</w:t>
      </w:r>
      <w:r w:rsidR="00A304EB">
        <w:rPr>
          <w:rFonts w:ascii="Calibri" w:hAnsi="Calibri"/>
          <w:sz w:val="22"/>
          <w:szCs w:val="22"/>
          <w:lang w:val="fr-FR"/>
        </w:rPr>
        <w:t>, P</w:t>
      </w:r>
      <w:r>
        <w:rPr>
          <w:rFonts w:ascii="Calibri" w:hAnsi="Calibri"/>
          <w:sz w:val="22"/>
          <w:szCs w:val="22"/>
          <w:lang w:val="fr-FR"/>
        </w:rPr>
        <w:t>roiectarea străzii, imaginea spațiului stradal și calmarea trafi</w:t>
      </w:r>
      <w:r w:rsidR="00A304EB">
        <w:rPr>
          <w:rFonts w:ascii="Calibri" w:hAnsi="Calibri"/>
          <w:sz w:val="22"/>
          <w:szCs w:val="22"/>
          <w:lang w:val="fr-FR"/>
        </w:rPr>
        <w:t>cului, Mersul pe jos, Mersul pe bicicletă, Transportul public, M</w:t>
      </w:r>
      <w:r>
        <w:rPr>
          <w:rFonts w:ascii="Calibri" w:hAnsi="Calibri"/>
          <w:sz w:val="22"/>
          <w:szCs w:val="22"/>
          <w:lang w:val="fr-FR"/>
        </w:rPr>
        <w:t xml:space="preserve">ăsuri adresate </w:t>
      </w:r>
      <w:r w:rsidR="00A304EB">
        <w:rPr>
          <w:rFonts w:ascii="Calibri" w:hAnsi="Calibri"/>
          <w:sz w:val="22"/>
          <w:szCs w:val="22"/>
          <w:lang w:val="fr-FR"/>
        </w:rPr>
        <w:t>utilizatorilor de autoturisme, Managementul mobilității și T</w:t>
      </w:r>
      <w:r>
        <w:rPr>
          <w:rFonts w:ascii="Calibri" w:hAnsi="Calibri"/>
          <w:sz w:val="22"/>
          <w:szCs w:val="22"/>
          <w:lang w:val="fr-FR"/>
        </w:rPr>
        <w:t xml:space="preserve">ransportul de marfă </w:t>
      </w:r>
      <w:r w:rsidRPr="000C5A7E">
        <w:rPr>
          <w:rFonts w:ascii="Calibri" w:hAnsi="Calibri"/>
          <w:sz w:val="22"/>
          <w:szCs w:val="22"/>
          <w:lang w:val="fr-FR"/>
        </w:rPr>
        <w:t>(descrierea fiecăreia dintre aceste ari</w:t>
      </w:r>
      <w:r w:rsidR="00A304EB" w:rsidRPr="000C5A7E">
        <w:rPr>
          <w:rFonts w:ascii="Calibri" w:hAnsi="Calibri"/>
          <w:sz w:val="22"/>
          <w:szCs w:val="22"/>
          <w:lang w:val="fr-FR"/>
        </w:rPr>
        <w:t>i poate fi consultată în A</w:t>
      </w:r>
      <w:r w:rsidRPr="000C5A7E">
        <w:rPr>
          <w:rFonts w:ascii="Calibri" w:hAnsi="Calibri"/>
          <w:sz w:val="22"/>
          <w:szCs w:val="22"/>
          <w:lang w:val="fr-FR"/>
        </w:rPr>
        <w:t>nexa</w:t>
      </w:r>
      <w:r w:rsidR="00F2465D">
        <w:rPr>
          <w:rFonts w:ascii="Calibri" w:hAnsi="Calibri"/>
          <w:sz w:val="22"/>
          <w:szCs w:val="22"/>
          <w:lang w:val="fr-FR"/>
        </w:rPr>
        <w:t xml:space="preserve"> </w:t>
      </w:r>
      <w:r w:rsidR="00A304EB" w:rsidRPr="000C5A7E">
        <w:rPr>
          <w:rFonts w:ascii="Calibri" w:hAnsi="Calibri"/>
          <w:sz w:val="22"/>
          <w:szCs w:val="22"/>
          <w:lang w:val="fr-FR"/>
        </w:rPr>
        <w:t>,,</w:t>
      </w:r>
      <w:r w:rsidR="00063E97">
        <w:rPr>
          <w:rFonts w:ascii="Calibri" w:hAnsi="Calibri"/>
          <w:sz w:val="22"/>
          <w:szCs w:val="22"/>
          <w:lang w:val="fr-FR"/>
        </w:rPr>
        <w:t>Domenii de Acțiune cuprinse într-un Plan de Mobilitate Urbană,</w:t>
      </w:r>
      <w:r w:rsidR="00A304EB" w:rsidRPr="000C5A7E">
        <w:rPr>
          <w:rFonts w:ascii="Calibri" w:hAnsi="Calibri"/>
          <w:sz w:val="22"/>
          <w:szCs w:val="22"/>
          <w:lang w:val="fr-FR"/>
        </w:rPr>
        <w:t>,</w:t>
      </w:r>
      <w:r w:rsidRPr="000C5A7E">
        <w:rPr>
          <w:rFonts w:ascii="Calibri" w:hAnsi="Calibri"/>
          <w:sz w:val="22"/>
          <w:szCs w:val="22"/>
          <w:lang w:val="fr-FR"/>
        </w:rPr>
        <w:t>).</w:t>
      </w:r>
      <w:r w:rsidRPr="00B43980">
        <w:rPr>
          <w:rFonts w:ascii="Calibri" w:hAnsi="Calibri"/>
          <w:sz w:val="22"/>
          <w:szCs w:val="22"/>
          <w:lang w:val="fr-FR"/>
        </w:rPr>
        <w:t xml:space="preserve"> În urma centralizării au rezultat diagramele prezentate mai jos care înfățișează </w:t>
      </w:r>
      <w:r w:rsidR="00591376">
        <w:rPr>
          <w:rFonts w:ascii="Calibri" w:hAnsi="Calibri"/>
          <w:sz w:val="22"/>
          <w:szCs w:val="22"/>
          <w:lang w:val="fr-FR"/>
        </w:rPr>
        <w:t xml:space="preserve">atât răspunsurile individuale </w:t>
      </w:r>
      <w:r w:rsidR="00591376" w:rsidRPr="00D055F9">
        <w:rPr>
          <w:rFonts w:ascii="Calibri" w:hAnsi="Calibri"/>
          <w:sz w:val="22"/>
          <w:szCs w:val="22"/>
          <w:lang w:val="fr-FR"/>
        </w:rPr>
        <w:t>(F</w:t>
      </w:r>
      <w:r w:rsidRPr="00D055F9">
        <w:rPr>
          <w:rFonts w:ascii="Calibri" w:hAnsi="Calibri"/>
          <w:sz w:val="22"/>
          <w:szCs w:val="22"/>
          <w:lang w:val="fr-FR"/>
        </w:rPr>
        <w:t>igura</w:t>
      </w:r>
      <w:r w:rsidR="00A304EB" w:rsidRPr="00D055F9">
        <w:rPr>
          <w:rFonts w:ascii="Calibri" w:hAnsi="Calibri"/>
          <w:sz w:val="22"/>
          <w:szCs w:val="22"/>
          <w:lang w:val="fr-FR"/>
        </w:rPr>
        <w:t xml:space="preserve"> </w:t>
      </w:r>
      <w:r w:rsidR="006F1E85" w:rsidRPr="00D055F9">
        <w:rPr>
          <w:rFonts w:ascii="Calibri" w:hAnsi="Calibri"/>
          <w:sz w:val="22"/>
          <w:szCs w:val="22"/>
          <w:lang w:val="fr-FR"/>
        </w:rPr>
        <w:t>2</w:t>
      </w:r>
      <w:r w:rsidR="00F2465D">
        <w:rPr>
          <w:rFonts w:ascii="Calibri" w:hAnsi="Calibri"/>
          <w:sz w:val="22"/>
          <w:szCs w:val="22"/>
          <w:lang w:val="fr-FR"/>
        </w:rPr>
        <w:t>4</w:t>
      </w:r>
      <w:r w:rsidR="00A304EB" w:rsidRPr="00B43980">
        <w:rPr>
          <w:rFonts w:ascii="Calibri" w:hAnsi="Calibri"/>
          <w:sz w:val="22"/>
          <w:szCs w:val="22"/>
          <w:lang w:val="fr-FR"/>
        </w:rPr>
        <w:t>)</w:t>
      </w:r>
      <w:r w:rsidRPr="00B43980">
        <w:rPr>
          <w:rFonts w:ascii="Calibri" w:hAnsi="Calibri"/>
          <w:sz w:val="22"/>
          <w:szCs w:val="22"/>
          <w:lang w:val="fr-FR"/>
        </w:rPr>
        <w:t xml:space="preserve">, cât și media acestora cu evidențierea potențialului de îmbunătățire </w:t>
      </w:r>
      <w:r w:rsidR="00F2465D">
        <w:rPr>
          <w:rFonts w:ascii="Calibri" w:hAnsi="Calibri"/>
          <w:sz w:val="22"/>
          <w:szCs w:val="22"/>
          <w:lang w:val="fr-FR"/>
        </w:rPr>
        <w:t>(</w:t>
      </w:r>
      <w:r w:rsidR="00591376" w:rsidRPr="00D055F9">
        <w:rPr>
          <w:rFonts w:ascii="Calibri" w:hAnsi="Calibri"/>
          <w:sz w:val="22"/>
          <w:szCs w:val="22"/>
          <w:lang w:val="fr-FR"/>
        </w:rPr>
        <w:t>Figura 2</w:t>
      </w:r>
      <w:r w:rsidR="00F2465D">
        <w:rPr>
          <w:rFonts w:ascii="Calibri" w:hAnsi="Calibri"/>
          <w:sz w:val="22"/>
          <w:szCs w:val="22"/>
          <w:lang w:val="fr-FR"/>
        </w:rPr>
        <w:t>5</w:t>
      </w:r>
      <w:r w:rsidRPr="00D055F9">
        <w:rPr>
          <w:rFonts w:ascii="Calibri" w:hAnsi="Calibri"/>
          <w:sz w:val="22"/>
          <w:szCs w:val="22"/>
          <w:lang w:val="fr-FR"/>
        </w:rPr>
        <w:t>).</w:t>
      </w:r>
    </w:p>
    <w:p w:rsidR="002F31A7" w:rsidRPr="00B43980" w:rsidRDefault="00A304EB" w:rsidP="002F31A7">
      <w:pPr>
        <w:spacing w:line="360" w:lineRule="auto"/>
        <w:ind w:firstLine="720"/>
        <w:jc w:val="both"/>
        <w:rPr>
          <w:rFonts w:ascii="Calibri" w:hAnsi="Calibri"/>
          <w:sz w:val="22"/>
          <w:szCs w:val="22"/>
          <w:lang w:val="fr-FR"/>
        </w:rPr>
      </w:pPr>
      <w:r w:rsidRPr="00B43980">
        <w:rPr>
          <w:rFonts w:ascii="Calibri" w:hAnsi="Calibri"/>
          <w:noProof/>
          <w:sz w:val="22"/>
          <w:szCs w:val="22"/>
        </w:rPr>
        <w:lastRenderedPageBreak/>
        <w:drawing>
          <wp:inline distT="0" distB="0" distL="0" distR="0" wp14:anchorId="07691FF1" wp14:editId="66FB0856">
            <wp:extent cx="4782789" cy="333842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782789" cy="3338423"/>
                    </a:xfrm>
                    <a:prstGeom prst="rect">
                      <a:avLst/>
                    </a:prstGeom>
                    <a:noFill/>
                  </pic:spPr>
                </pic:pic>
              </a:graphicData>
            </a:graphic>
          </wp:inline>
        </w:drawing>
      </w:r>
    </w:p>
    <w:p w:rsidR="002F31A7" w:rsidRPr="00B43980" w:rsidRDefault="00B4500D" w:rsidP="002F31A7">
      <w:pPr>
        <w:spacing w:line="360" w:lineRule="auto"/>
        <w:ind w:firstLine="720"/>
        <w:jc w:val="both"/>
        <w:rPr>
          <w:rFonts w:ascii="Calibri" w:hAnsi="Calibri"/>
          <w:sz w:val="22"/>
          <w:szCs w:val="22"/>
          <w:lang w:val="fr-FR"/>
        </w:rPr>
      </w:pPr>
      <w:r>
        <w:rPr>
          <w:rFonts w:ascii="Calibri" w:hAnsi="Calibri"/>
          <w:noProof/>
          <w:sz w:val="22"/>
          <w:szCs w:val="22"/>
        </w:rPr>
      </w:r>
      <w:r>
        <w:rPr>
          <w:rFonts w:ascii="Calibri" w:hAnsi="Calibri"/>
          <w:noProof/>
          <w:sz w:val="22"/>
          <w:szCs w:val="22"/>
        </w:rPr>
        <w:pict>
          <v:shape id="Text Box 17" o:spid="_x0000_s1200" type="#_x0000_t202" style="width:296.85pt;height:17.45pt;visibility:visible;mso-wrap-style:square;mso-left-percent:-10001;mso-top-percent:-10001;mso-position-horizontal:absolute;mso-position-horizontal-relative:char;mso-position-vertical:absolute;mso-position-vertical-relative:line;mso-left-percent:-10001;mso-top-percent:-10001;v-text-anchor:top" stroked="f">
            <v:textbox inset="0,0,0,0">
              <w:txbxContent>
                <w:p w:rsidR="00C92CB4" w:rsidRPr="003C6158" w:rsidRDefault="00C92CB4" w:rsidP="002F31A7">
                  <w:pPr>
                    <w:pStyle w:val="Caption"/>
                    <w:rPr>
                      <w:rFonts w:ascii="Calibri" w:hAnsi="Calibri"/>
                      <w:b w:val="0"/>
                      <w:sz w:val="18"/>
                      <w:szCs w:val="18"/>
                      <w:lang w:val="fr-FR"/>
                    </w:rPr>
                  </w:pPr>
                  <w:r w:rsidRPr="00591376">
                    <w:rPr>
                      <w:sz w:val="18"/>
                      <w:szCs w:val="18"/>
                    </w:rPr>
                    <w:t xml:space="preserve">Figura </w:t>
                  </w:r>
                  <w:r w:rsidRPr="00591376">
                    <w:rPr>
                      <w:sz w:val="18"/>
                      <w:szCs w:val="18"/>
                    </w:rPr>
                    <w:fldChar w:fldCharType="begin"/>
                  </w:r>
                  <w:r w:rsidRPr="00591376">
                    <w:rPr>
                      <w:sz w:val="18"/>
                      <w:szCs w:val="18"/>
                    </w:rPr>
                    <w:instrText xml:space="preserve"> SEQ Figura \* ARABIC </w:instrText>
                  </w:r>
                  <w:r w:rsidRPr="00591376">
                    <w:rPr>
                      <w:sz w:val="18"/>
                      <w:szCs w:val="18"/>
                    </w:rPr>
                    <w:fldChar w:fldCharType="separate"/>
                  </w:r>
                  <w:r w:rsidR="001A1538">
                    <w:rPr>
                      <w:noProof/>
                      <w:sz w:val="18"/>
                      <w:szCs w:val="18"/>
                    </w:rPr>
                    <w:t>24</w:t>
                  </w:r>
                  <w:r w:rsidRPr="00591376">
                    <w:rPr>
                      <w:sz w:val="18"/>
                      <w:szCs w:val="18"/>
                    </w:rPr>
                    <w:fldChar w:fldCharType="end"/>
                  </w:r>
                  <w:r w:rsidRPr="00B43980">
                    <w:rPr>
                      <w:b w:val="0"/>
                      <w:sz w:val="18"/>
                      <w:szCs w:val="18"/>
                    </w:rPr>
                    <w:t xml:space="preserve"> –</w:t>
                  </w:r>
                  <w:r>
                    <w:rPr>
                      <w:b w:val="0"/>
                      <w:sz w:val="18"/>
                      <w:szCs w:val="18"/>
                    </w:rPr>
                    <w:t xml:space="preserve"> Diagrama Domeniilor Acțiunii – răspunsurile individuale</w:t>
                  </w:r>
                </w:p>
              </w:txbxContent>
            </v:textbox>
            <w10:wrap type="none"/>
            <w10:anchorlock/>
          </v:shape>
        </w:pict>
      </w:r>
    </w:p>
    <w:p w:rsidR="00CA149A" w:rsidRPr="00B43980" w:rsidRDefault="00CA149A" w:rsidP="002F31A7">
      <w:pPr>
        <w:spacing w:line="360" w:lineRule="auto"/>
        <w:ind w:firstLine="720"/>
        <w:jc w:val="both"/>
        <w:rPr>
          <w:rFonts w:ascii="Calibri" w:hAnsi="Calibri"/>
          <w:sz w:val="22"/>
          <w:szCs w:val="22"/>
          <w:lang w:val="fr-FR"/>
        </w:rPr>
      </w:pPr>
    </w:p>
    <w:p w:rsidR="002F31A7" w:rsidRPr="00B43980" w:rsidRDefault="00CA149A" w:rsidP="002F31A7">
      <w:pPr>
        <w:spacing w:line="360" w:lineRule="auto"/>
        <w:ind w:firstLine="720"/>
        <w:jc w:val="both"/>
        <w:rPr>
          <w:rFonts w:ascii="Calibri" w:hAnsi="Calibri"/>
          <w:sz w:val="22"/>
          <w:szCs w:val="22"/>
          <w:lang w:val="fr-FR"/>
        </w:rPr>
      </w:pPr>
      <w:r w:rsidRPr="00B43980">
        <w:rPr>
          <w:rFonts w:ascii="Calibri" w:hAnsi="Calibri"/>
          <w:noProof/>
          <w:sz w:val="22"/>
          <w:szCs w:val="22"/>
        </w:rPr>
        <w:drawing>
          <wp:inline distT="0" distB="0" distL="0" distR="0" wp14:anchorId="477BB664" wp14:editId="7010EA6D">
            <wp:extent cx="4735902" cy="3350026"/>
            <wp:effectExtent l="0" t="0" r="762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747023" cy="3357893"/>
                    </a:xfrm>
                    <a:prstGeom prst="rect">
                      <a:avLst/>
                    </a:prstGeom>
                    <a:noFill/>
                  </pic:spPr>
                </pic:pic>
              </a:graphicData>
            </a:graphic>
          </wp:inline>
        </w:drawing>
      </w:r>
    </w:p>
    <w:p w:rsidR="002F31A7" w:rsidRPr="002F31A7" w:rsidRDefault="00B4500D" w:rsidP="00EA2D7A">
      <w:pPr>
        <w:ind w:left="709"/>
        <w:rPr>
          <w:lang w:val="ro-RO"/>
        </w:rPr>
      </w:pPr>
      <w:r>
        <w:rPr>
          <w:rFonts w:ascii="Calibri" w:hAnsi="Calibri"/>
          <w:b/>
          <w:noProof/>
          <w:sz w:val="22"/>
          <w:szCs w:val="22"/>
        </w:rPr>
      </w:r>
      <w:r>
        <w:rPr>
          <w:rFonts w:ascii="Calibri" w:hAnsi="Calibri"/>
          <w:b/>
          <w:noProof/>
          <w:sz w:val="22"/>
          <w:szCs w:val="22"/>
        </w:rPr>
        <w:pict>
          <v:shape id="Text Box 16" o:spid="_x0000_s1199" type="#_x0000_t202" style="width:373.6pt;height:33.3pt;visibility:visible;mso-wrap-style:square;mso-left-percent:-10001;mso-top-percent:-10001;mso-position-horizontal:absolute;mso-position-horizontal-relative:char;mso-position-vertical:absolute;mso-position-vertical-relative:line;mso-left-percent:-10001;mso-top-percent:-10001;v-text-anchor:top" stroked="f">
            <v:textbox inset="0,0,0,0">
              <w:txbxContent>
                <w:p w:rsidR="00C92CB4" w:rsidRPr="003C6158" w:rsidRDefault="00C92CB4" w:rsidP="002F31A7">
                  <w:pPr>
                    <w:pStyle w:val="Caption"/>
                    <w:rPr>
                      <w:b w:val="0"/>
                      <w:noProof/>
                      <w:sz w:val="18"/>
                      <w:szCs w:val="18"/>
                    </w:rPr>
                  </w:pPr>
                  <w:r w:rsidRPr="00591376">
                    <w:rPr>
                      <w:sz w:val="18"/>
                      <w:szCs w:val="18"/>
                    </w:rPr>
                    <w:t xml:space="preserve">Figura </w:t>
                  </w:r>
                  <w:r w:rsidRPr="00591376">
                    <w:rPr>
                      <w:sz w:val="18"/>
                      <w:szCs w:val="18"/>
                    </w:rPr>
                    <w:fldChar w:fldCharType="begin"/>
                  </w:r>
                  <w:r w:rsidRPr="00591376">
                    <w:rPr>
                      <w:sz w:val="18"/>
                      <w:szCs w:val="18"/>
                    </w:rPr>
                    <w:instrText xml:space="preserve"> SEQ Figura \* ARABIC </w:instrText>
                  </w:r>
                  <w:r w:rsidRPr="00591376">
                    <w:rPr>
                      <w:sz w:val="18"/>
                      <w:szCs w:val="18"/>
                    </w:rPr>
                    <w:fldChar w:fldCharType="separate"/>
                  </w:r>
                  <w:r w:rsidR="001A1538">
                    <w:rPr>
                      <w:noProof/>
                      <w:sz w:val="18"/>
                      <w:szCs w:val="18"/>
                    </w:rPr>
                    <w:t>25</w:t>
                  </w:r>
                  <w:r w:rsidRPr="00591376">
                    <w:rPr>
                      <w:sz w:val="18"/>
                      <w:szCs w:val="18"/>
                    </w:rPr>
                    <w:fldChar w:fldCharType="end"/>
                  </w:r>
                  <w:r w:rsidRPr="00B43980">
                    <w:rPr>
                      <w:b w:val="0"/>
                      <w:sz w:val="18"/>
                      <w:szCs w:val="18"/>
                    </w:rPr>
                    <w:t xml:space="preserve"> –</w:t>
                  </w:r>
                  <w:r>
                    <w:rPr>
                      <w:b w:val="0"/>
                      <w:sz w:val="18"/>
                      <w:szCs w:val="18"/>
                    </w:rPr>
                    <w:t xml:space="preserve"> Diagrama Domeniilor Acțiunii – media răspunsurilor cu evidențierea performanței și a potențialului de îmbunătățire</w:t>
                  </w:r>
                </w:p>
              </w:txbxContent>
            </v:textbox>
            <w10:wrap type="none"/>
            <w10:anchorlock/>
          </v:shape>
        </w:pict>
      </w:r>
    </w:p>
    <w:p w:rsidR="00060B31" w:rsidRDefault="00060B31" w:rsidP="002F31A7">
      <w:pPr>
        <w:pStyle w:val="Heading3"/>
        <w:numPr>
          <w:ilvl w:val="0"/>
          <w:numId w:val="0"/>
        </w:numPr>
        <w:spacing w:before="0" w:after="0" w:line="288" w:lineRule="auto"/>
        <w:ind w:left="1428"/>
        <w:rPr>
          <w:lang w:val="ro-RO"/>
        </w:rPr>
      </w:pPr>
    </w:p>
    <w:p w:rsidR="00FE7A5B" w:rsidRDefault="00DA18C0" w:rsidP="002F31A7">
      <w:pPr>
        <w:pStyle w:val="Heading3"/>
        <w:numPr>
          <w:ilvl w:val="0"/>
          <w:numId w:val="0"/>
        </w:numPr>
        <w:spacing w:before="0" w:after="0" w:line="288" w:lineRule="auto"/>
        <w:ind w:left="1428"/>
        <w:rPr>
          <w:lang w:val="ro-RO"/>
        </w:rPr>
      </w:pPr>
      <w:r w:rsidRPr="002F31A7">
        <w:rPr>
          <w:lang w:val="ro-RO"/>
        </w:rPr>
        <w:t xml:space="preserve"> </w:t>
      </w:r>
    </w:p>
    <w:p w:rsidR="00CA149A" w:rsidRPr="00CA149A" w:rsidRDefault="00CA149A" w:rsidP="00CA149A">
      <w:pPr>
        <w:rPr>
          <w:lang w:val="ro-RO"/>
        </w:rPr>
      </w:pPr>
    </w:p>
    <w:p w:rsidR="00FE7A5B" w:rsidRDefault="00DA18C0" w:rsidP="00684D99">
      <w:pPr>
        <w:pStyle w:val="Heading3"/>
        <w:spacing w:before="0" w:after="0" w:line="288" w:lineRule="auto"/>
        <w:rPr>
          <w:lang w:val="ro-RO"/>
        </w:rPr>
      </w:pPr>
      <w:bookmarkStart w:id="135" w:name="_Toc404178828"/>
      <w:bookmarkStart w:id="136" w:name="_Toc412111295"/>
      <w:r w:rsidRPr="002F31A7">
        <w:rPr>
          <w:lang w:val="ro-RO"/>
        </w:rPr>
        <w:lastRenderedPageBreak/>
        <w:t>Concluzii pentru fiecare Domeniu al Acțiunii în parte</w:t>
      </w:r>
      <w:bookmarkEnd w:id="135"/>
      <w:bookmarkEnd w:id="136"/>
    </w:p>
    <w:p w:rsidR="00060B31" w:rsidRPr="00060B31" w:rsidRDefault="00060B31" w:rsidP="00060B31">
      <w:pPr>
        <w:rPr>
          <w:lang w:val="ro-RO"/>
        </w:rPr>
      </w:pPr>
    </w:p>
    <w:p w:rsidR="004743FD" w:rsidRPr="00310817" w:rsidRDefault="0048187C" w:rsidP="00310817">
      <w:pPr>
        <w:pStyle w:val="ListParagraph"/>
        <w:spacing w:line="360" w:lineRule="auto"/>
        <w:ind w:left="0" w:firstLine="851"/>
        <w:contextualSpacing/>
        <w:jc w:val="both"/>
        <w:rPr>
          <w:rFonts w:asciiTheme="minorHAnsi" w:hAnsiTheme="minorHAnsi"/>
          <w:sz w:val="22"/>
          <w:szCs w:val="22"/>
          <w:lang w:val="fr-FR"/>
        </w:rPr>
      </w:pPr>
      <w:r w:rsidRPr="00310817">
        <w:rPr>
          <w:rFonts w:asciiTheme="minorHAnsi" w:hAnsiTheme="minorHAnsi"/>
          <w:b/>
          <w:bCs/>
          <w:i/>
          <w:sz w:val="22"/>
          <w:szCs w:val="22"/>
          <w:lang w:val="ro-RO" w:eastAsia="de-DE"/>
        </w:rPr>
        <w:t>G</w:t>
      </w:r>
      <w:r w:rsidR="004743FD" w:rsidRPr="00310817">
        <w:rPr>
          <w:rFonts w:asciiTheme="minorHAnsi" w:hAnsiTheme="minorHAnsi"/>
          <w:b/>
          <w:bCs/>
          <w:i/>
          <w:sz w:val="22"/>
          <w:szCs w:val="22"/>
          <w:lang w:val="ro-RO" w:eastAsia="de-DE"/>
        </w:rPr>
        <w:t>estionarea parcărilor</w:t>
      </w:r>
      <w:r w:rsidRPr="00310817">
        <w:rPr>
          <w:rFonts w:asciiTheme="minorHAnsi" w:hAnsiTheme="minorHAnsi"/>
          <w:sz w:val="22"/>
          <w:szCs w:val="22"/>
          <w:lang w:val="ro-RO"/>
        </w:rPr>
        <w:t>, ca parte componentă a unui plan de mobilitate și ca instrument/mecanism de reglare a cererii de transport cu automobilul individual, este unul dintre domeniile care necesită reale îmbunătățiri</w:t>
      </w:r>
      <w:r w:rsidR="00D07B2E" w:rsidRPr="00310817">
        <w:rPr>
          <w:rFonts w:asciiTheme="minorHAnsi" w:hAnsiTheme="minorHAnsi"/>
          <w:sz w:val="22"/>
          <w:szCs w:val="22"/>
          <w:lang w:val="ro-RO"/>
        </w:rPr>
        <w:t xml:space="preserve"> și </w:t>
      </w:r>
      <w:r w:rsidR="00392812">
        <w:rPr>
          <w:rFonts w:asciiTheme="minorHAnsi" w:hAnsiTheme="minorHAnsi"/>
          <w:sz w:val="22"/>
          <w:szCs w:val="22"/>
          <w:lang w:val="ro-RO"/>
        </w:rPr>
        <w:t>un mai bun management</w:t>
      </w:r>
      <w:r w:rsidRPr="00310817">
        <w:rPr>
          <w:rFonts w:asciiTheme="minorHAnsi" w:hAnsiTheme="minorHAnsi"/>
          <w:sz w:val="22"/>
          <w:szCs w:val="22"/>
          <w:lang w:val="ro-RO"/>
        </w:rPr>
        <w:t xml:space="preserve"> la nivelul</w:t>
      </w:r>
      <w:r w:rsidR="00392812">
        <w:rPr>
          <w:rFonts w:asciiTheme="minorHAnsi" w:hAnsiTheme="minorHAnsi"/>
          <w:sz w:val="22"/>
          <w:szCs w:val="22"/>
          <w:lang w:val="ro-RO"/>
        </w:rPr>
        <w:t xml:space="preserve"> municipiului </w:t>
      </w:r>
      <w:r w:rsidR="009F28D4" w:rsidRPr="00310817">
        <w:rPr>
          <w:rFonts w:asciiTheme="minorHAnsi" w:hAnsiTheme="minorHAnsi"/>
          <w:sz w:val="22"/>
          <w:szCs w:val="22"/>
          <w:lang w:val="fr-FR"/>
        </w:rPr>
        <w:t>Suceava</w:t>
      </w:r>
      <w:r w:rsidR="00D07B2E" w:rsidRPr="00310817">
        <w:rPr>
          <w:rFonts w:asciiTheme="minorHAnsi" w:hAnsiTheme="minorHAnsi"/>
          <w:sz w:val="22"/>
          <w:szCs w:val="22"/>
          <w:lang w:val="fr-FR"/>
        </w:rPr>
        <w:t xml:space="preserve">. </w:t>
      </w:r>
      <w:r w:rsidR="004743FD" w:rsidRPr="00310817">
        <w:rPr>
          <w:rFonts w:asciiTheme="minorHAnsi" w:hAnsiTheme="minorHAnsi"/>
          <w:sz w:val="22"/>
          <w:szCs w:val="22"/>
          <w:lang w:val="fr-FR"/>
        </w:rPr>
        <w:t xml:space="preserve">Nu au </w:t>
      </w:r>
      <w:r w:rsidR="004034AA" w:rsidRPr="00310817">
        <w:rPr>
          <w:rFonts w:asciiTheme="minorHAnsi" w:hAnsiTheme="minorHAnsi"/>
          <w:sz w:val="22"/>
          <w:szCs w:val="22"/>
          <w:lang w:val="fr-FR"/>
        </w:rPr>
        <w:t xml:space="preserve">fost explorate, </w:t>
      </w:r>
      <w:r w:rsidR="00392812">
        <w:rPr>
          <w:rFonts w:asciiTheme="minorHAnsi" w:hAnsiTheme="minorHAnsi"/>
          <w:sz w:val="22"/>
          <w:szCs w:val="22"/>
          <w:lang w:val="fr-FR"/>
        </w:rPr>
        <w:t>utilizate și implemen</w:t>
      </w:r>
      <w:r w:rsidR="00D07B2E" w:rsidRPr="00310817">
        <w:rPr>
          <w:rFonts w:asciiTheme="minorHAnsi" w:hAnsiTheme="minorHAnsi"/>
          <w:sz w:val="22"/>
          <w:szCs w:val="22"/>
          <w:lang w:val="fr-FR"/>
        </w:rPr>
        <w:t xml:space="preserve">tate </w:t>
      </w:r>
      <w:r w:rsidR="004034AA" w:rsidRPr="00310817">
        <w:rPr>
          <w:rFonts w:asciiTheme="minorHAnsi" w:hAnsiTheme="minorHAnsi"/>
          <w:sz w:val="22"/>
          <w:szCs w:val="22"/>
          <w:lang w:val="fr-FR"/>
        </w:rPr>
        <w:t xml:space="preserve">suficient </w:t>
      </w:r>
      <w:r w:rsidR="004743FD" w:rsidRPr="00310817">
        <w:rPr>
          <w:rFonts w:asciiTheme="minorHAnsi" w:hAnsiTheme="minorHAnsi"/>
          <w:sz w:val="22"/>
          <w:szCs w:val="22"/>
          <w:lang w:val="fr-FR"/>
        </w:rPr>
        <w:t>măsuri care vizează:</w:t>
      </w:r>
    </w:p>
    <w:p w:rsidR="004743FD" w:rsidRPr="00310817" w:rsidRDefault="004743FD" w:rsidP="00433273">
      <w:pPr>
        <w:pStyle w:val="ListParagraph"/>
        <w:numPr>
          <w:ilvl w:val="0"/>
          <w:numId w:val="12"/>
        </w:numPr>
        <w:suppressAutoHyphens w:val="0"/>
        <w:autoSpaceDN/>
        <w:spacing w:line="360" w:lineRule="auto"/>
        <w:ind w:left="993" w:hanging="142"/>
        <w:contextualSpacing/>
        <w:jc w:val="both"/>
        <w:textAlignment w:val="auto"/>
        <w:rPr>
          <w:rFonts w:asciiTheme="minorHAnsi" w:hAnsiTheme="minorHAnsi"/>
          <w:sz w:val="22"/>
          <w:szCs w:val="22"/>
          <w:lang w:val="fr-FR"/>
        </w:rPr>
      </w:pPr>
      <w:r w:rsidRPr="00310817">
        <w:rPr>
          <w:rFonts w:asciiTheme="minorHAnsi" w:hAnsiTheme="minorHAnsi"/>
          <w:sz w:val="22"/>
          <w:szCs w:val="22"/>
          <w:lang w:val="fr-FR"/>
        </w:rPr>
        <w:t>Reducerea numărului locurilor de parcare pe stradă sau înlocuirea acestora cu parcări în afara spațiului stradal (supra-etajate sau subterane) mai ales î</w:t>
      </w:r>
      <w:r w:rsidR="009F28D4" w:rsidRPr="00310817">
        <w:rPr>
          <w:rFonts w:asciiTheme="minorHAnsi" w:hAnsiTheme="minorHAnsi"/>
          <w:sz w:val="22"/>
          <w:szCs w:val="22"/>
          <w:lang w:val="fr-FR"/>
        </w:rPr>
        <w:t>n zona centrală a orașului.  Spațiile și l</w:t>
      </w:r>
      <w:r w:rsidRPr="00310817">
        <w:rPr>
          <w:rFonts w:asciiTheme="minorHAnsi" w:hAnsiTheme="minorHAnsi"/>
          <w:sz w:val="22"/>
          <w:szCs w:val="22"/>
          <w:lang w:val="fr-FR"/>
        </w:rPr>
        <w:t xml:space="preserve">ocuri de parcare sunt </w:t>
      </w:r>
      <w:r w:rsidR="009F28D4" w:rsidRPr="00310817">
        <w:rPr>
          <w:rFonts w:asciiTheme="minorHAnsi" w:hAnsiTheme="minorHAnsi"/>
          <w:sz w:val="22"/>
          <w:szCs w:val="22"/>
          <w:lang w:val="fr-FR"/>
        </w:rPr>
        <w:t>fără p</w:t>
      </w:r>
      <w:r w:rsidR="009305AC" w:rsidRPr="00310817">
        <w:rPr>
          <w:rFonts w:asciiTheme="minorHAnsi" w:hAnsiTheme="minorHAnsi"/>
          <w:sz w:val="22"/>
          <w:szCs w:val="22"/>
          <w:lang w:val="fr-FR"/>
        </w:rPr>
        <w:t>lată; multe dintre acestea</w:t>
      </w:r>
      <w:r w:rsidRPr="00310817">
        <w:rPr>
          <w:rFonts w:asciiTheme="minorHAnsi" w:hAnsiTheme="minorHAnsi"/>
          <w:sz w:val="22"/>
          <w:szCs w:val="22"/>
          <w:lang w:val="fr-FR"/>
        </w:rPr>
        <w:t xml:space="preserve"> se află pe stradă, blocând trotuarele, diminuând spațiile verzi și contribuind</w:t>
      </w:r>
      <w:r w:rsidR="009305AC" w:rsidRPr="00310817">
        <w:rPr>
          <w:rFonts w:asciiTheme="minorHAnsi" w:hAnsiTheme="minorHAnsi"/>
          <w:sz w:val="22"/>
          <w:szCs w:val="22"/>
          <w:lang w:val="fr-FR"/>
        </w:rPr>
        <w:t xml:space="preserve"> negativ la imaginea orașului atît în zona centrală cât și în cartiere </w:t>
      </w:r>
      <w:r w:rsidR="009305AC" w:rsidRPr="00B43980">
        <w:rPr>
          <w:rFonts w:asciiTheme="minorHAnsi" w:hAnsiTheme="minorHAnsi"/>
          <w:sz w:val="22"/>
          <w:szCs w:val="22"/>
          <w:lang w:val="fr-FR"/>
        </w:rPr>
        <w:t>rezidențiale (precum Obcini, George Ensecu,</w:t>
      </w:r>
      <w:r w:rsidR="004774B8">
        <w:rPr>
          <w:rFonts w:asciiTheme="minorHAnsi" w:hAnsiTheme="minorHAnsi"/>
          <w:sz w:val="22"/>
          <w:szCs w:val="22"/>
          <w:lang w:val="fr-FR"/>
        </w:rPr>
        <w:t xml:space="preserve"> Zamca, Burdujeni, Cuza Vodă</w:t>
      </w:r>
      <w:r w:rsidR="009305AC" w:rsidRPr="00B43980">
        <w:rPr>
          <w:rFonts w:asciiTheme="minorHAnsi" w:hAnsiTheme="minorHAnsi"/>
          <w:sz w:val="22"/>
          <w:szCs w:val="22"/>
          <w:lang w:val="fr-FR"/>
        </w:rPr>
        <w:t>)</w:t>
      </w:r>
      <w:r w:rsidRPr="00B43980">
        <w:rPr>
          <w:rFonts w:asciiTheme="minorHAnsi" w:hAnsiTheme="minorHAnsi"/>
          <w:sz w:val="22"/>
          <w:szCs w:val="22"/>
          <w:lang w:val="fr-FR"/>
        </w:rPr>
        <w:t>;</w:t>
      </w:r>
    </w:p>
    <w:p w:rsidR="00310817" w:rsidRDefault="004743FD" w:rsidP="00433273">
      <w:pPr>
        <w:pStyle w:val="ListParagraph"/>
        <w:numPr>
          <w:ilvl w:val="0"/>
          <w:numId w:val="12"/>
        </w:numPr>
        <w:suppressAutoHyphens w:val="0"/>
        <w:autoSpaceDN/>
        <w:spacing w:line="360" w:lineRule="auto"/>
        <w:ind w:left="993" w:hanging="142"/>
        <w:contextualSpacing/>
        <w:jc w:val="both"/>
        <w:textAlignment w:val="auto"/>
        <w:rPr>
          <w:rFonts w:asciiTheme="minorHAnsi" w:hAnsiTheme="minorHAnsi"/>
          <w:sz w:val="22"/>
          <w:szCs w:val="22"/>
          <w:lang w:val="fr-FR"/>
        </w:rPr>
      </w:pPr>
      <w:r w:rsidRPr="00310817">
        <w:rPr>
          <w:rFonts w:asciiTheme="minorHAnsi" w:hAnsiTheme="minorHAnsi"/>
          <w:sz w:val="22"/>
          <w:szCs w:val="22"/>
          <w:lang w:val="fr-FR"/>
        </w:rPr>
        <w:t>Tratementul preferențial și/sau sistemul de tarifare a parcărilor în funcție de grupul/tipul de utilizator (de ex. rezidenți, tu</w:t>
      </w:r>
      <w:r w:rsidR="00BA69A6">
        <w:rPr>
          <w:rFonts w:asciiTheme="minorHAnsi" w:hAnsiTheme="minorHAnsi"/>
          <w:sz w:val="22"/>
          <w:szCs w:val="22"/>
          <w:lang w:val="fr-FR"/>
        </w:rPr>
        <w:t>riști, navetiști, pers</w:t>
      </w:r>
      <w:r w:rsidRPr="00310817">
        <w:rPr>
          <w:rFonts w:asciiTheme="minorHAnsi" w:hAnsiTheme="minorHAnsi"/>
          <w:sz w:val="22"/>
          <w:szCs w:val="22"/>
          <w:lang w:val="fr-FR"/>
        </w:rPr>
        <w:t>o</w:t>
      </w:r>
      <w:r w:rsidR="00BA69A6">
        <w:rPr>
          <w:rFonts w:asciiTheme="minorHAnsi" w:hAnsiTheme="minorHAnsi"/>
          <w:sz w:val="22"/>
          <w:szCs w:val="22"/>
          <w:lang w:val="fr-FR"/>
        </w:rPr>
        <w:t>a</w:t>
      </w:r>
      <w:r w:rsidRPr="00310817">
        <w:rPr>
          <w:rFonts w:asciiTheme="minorHAnsi" w:hAnsiTheme="minorHAnsi"/>
          <w:sz w:val="22"/>
          <w:szCs w:val="22"/>
          <w:lang w:val="fr-FR"/>
        </w:rPr>
        <w:t>ne care partajează o mașină –</w:t>
      </w:r>
      <w:r w:rsidR="004034AA" w:rsidRPr="00310817">
        <w:rPr>
          <w:rFonts w:asciiTheme="minorHAnsi" w:hAnsiTheme="minorHAnsi"/>
          <w:sz w:val="22"/>
          <w:szCs w:val="22"/>
          <w:lang w:val="fr-FR"/>
        </w:rPr>
        <w:t xml:space="preserve"> </w:t>
      </w:r>
      <w:r w:rsidRPr="00310817">
        <w:rPr>
          <w:rFonts w:asciiTheme="minorHAnsi" w:hAnsiTheme="minorHAnsi"/>
          <w:sz w:val="22"/>
          <w:szCs w:val="22"/>
          <w:lang w:val="fr-FR"/>
        </w:rPr>
        <w:t>car sharing sau car pooling, persoane cu disabilități, etc.) sau în funcție de gradul și tipul de emisii al autovehiculelor ;</w:t>
      </w:r>
    </w:p>
    <w:p w:rsidR="004743FD" w:rsidRPr="00310817" w:rsidRDefault="004743FD" w:rsidP="00433273">
      <w:pPr>
        <w:pStyle w:val="ListParagraph"/>
        <w:numPr>
          <w:ilvl w:val="0"/>
          <w:numId w:val="12"/>
        </w:numPr>
        <w:suppressAutoHyphens w:val="0"/>
        <w:autoSpaceDN/>
        <w:spacing w:line="360" w:lineRule="auto"/>
        <w:ind w:left="993" w:hanging="142"/>
        <w:contextualSpacing/>
        <w:jc w:val="both"/>
        <w:textAlignment w:val="auto"/>
        <w:rPr>
          <w:rFonts w:asciiTheme="minorHAnsi" w:hAnsiTheme="minorHAnsi"/>
          <w:sz w:val="22"/>
          <w:szCs w:val="22"/>
          <w:lang w:val="fr-FR"/>
        </w:rPr>
      </w:pPr>
      <w:r w:rsidRPr="00310817">
        <w:rPr>
          <w:rFonts w:asciiTheme="minorHAnsi" w:hAnsiTheme="minorHAnsi"/>
          <w:sz w:val="22"/>
          <w:szCs w:val="22"/>
          <w:lang w:val="fr-FR"/>
        </w:rPr>
        <w:t xml:space="preserve">Schemele de tipul </w:t>
      </w:r>
      <w:r w:rsidR="005F2FB9" w:rsidRPr="005F2FB9">
        <w:rPr>
          <w:rFonts w:asciiTheme="minorHAnsi" w:hAnsiTheme="minorHAnsi"/>
          <w:color w:val="00FF00"/>
          <w:sz w:val="22"/>
          <w:szCs w:val="22"/>
          <w:lang w:val="fr-FR"/>
        </w:rPr>
        <w:t>-</w:t>
      </w:r>
      <w:r w:rsidR="005F2FB9">
        <w:rPr>
          <w:rFonts w:asciiTheme="minorHAnsi" w:hAnsiTheme="minorHAnsi"/>
          <w:sz w:val="22"/>
          <w:szCs w:val="22"/>
          <w:lang w:val="fr-FR"/>
        </w:rPr>
        <w:t xml:space="preserve"> </w:t>
      </w:r>
      <w:r w:rsidRPr="00310817">
        <w:rPr>
          <w:rFonts w:asciiTheme="minorHAnsi" w:hAnsiTheme="minorHAnsi"/>
          <w:sz w:val="22"/>
          <w:szCs w:val="22"/>
          <w:lang w:val="fr-FR"/>
        </w:rPr>
        <w:t>parchează și călătorește cu transportul public sau cu bicicleta (</w:t>
      </w:r>
      <w:r w:rsidRPr="00310817">
        <w:rPr>
          <w:rFonts w:asciiTheme="minorHAnsi" w:hAnsiTheme="minorHAnsi"/>
          <w:i/>
          <w:sz w:val="22"/>
          <w:szCs w:val="22"/>
          <w:lang w:val="fr-FR"/>
        </w:rPr>
        <w:t>park and ride</w:t>
      </w:r>
      <w:r w:rsidRPr="00310817">
        <w:rPr>
          <w:rFonts w:asciiTheme="minorHAnsi" w:hAnsiTheme="minorHAnsi"/>
          <w:sz w:val="22"/>
          <w:szCs w:val="22"/>
          <w:lang w:val="fr-FR"/>
        </w:rPr>
        <w:t xml:space="preserve"> sau </w:t>
      </w:r>
      <w:r w:rsidRPr="00310817">
        <w:rPr>
          <w:rFonts w:asciiTheme="minorHAnsi" w:hAnsiTheme="minorHAnsi"/>
          <w:i/>
          <w:sz w:val="22"/>
          <w:szCs w:val="22"/>
          <w:lang w:val="fr-FR"/>
        </w:rPr>
        <w:t>park and bike</w:t>
      </w:r>
      <w:r w:rsidRPr="00310817">
        <w:rPr>
          <w:rFonts w:asciiTheme="minorHAnsi" w:hAnsiTheme="minorHAnsi"/>
          <w:sz w:val="22"/>
          <w:szCs w:val="22"/>
          <w:lang w:val="fr-FR"/>
        </w:rPr>
        <w:t xml:space="preserve">) </w:t>
      </w:r>
      <w:r w:rsidR="005F2FB9">
        <w:rPr>
          <w:rFonts w:asciiTheme="minorHAnsi" w:hAnsiTheme="minorHAnsi"/>
          <w:color w:val="00FF00"/>
          <w:sz w:val="22"/>
          <w:szCs w:val="22"/>
          <w:lang w:val="fr-FR"/>
        </w:rPr>
        <w:t xml:space="preserve">- </w:t>
      </w:r>
      <w:r w:rsidRPr="00310817">
        <w:rPr>
          <w:rFonts w:asciiTheme="minorHAnsi" w:hAnsiTheme="minorHAnsi"/>
          <w:sz w:val="22"/>
          <w:szCs w:val="22"/>
          <w:lang w:val="fr-FR"/>
        </w:rPr>
        <w:t xml:space="preserve">posibil de amplasat cu precădere la limita zonei centrale sau la limita zonei urbane pe traseele </w:t>
      </w:r>
      <w:r w:rsidR="004034AA" w:rsidRPr="00310817">
        <w:rPr>
          <w:rFonts w:asciiTheme="minorHAnsi" w:hAnsiTheme="minorHAnsi"/>
          <w:sz w:val="22"/>
          <w:szCs w:val="22"/>
          <w:lang w:val="fr-FR"/>
        </w:rPr>
        <w:t>pincipalelor drumuri naționale și județene care inte</w:t>
      </w:r>
      <w:r w:rsidR="004034AA" w:rsidRPr="00310817">
        <w:rPr>
          <w:rFonts w:asciiTheme="minorHAnsi" w:hAnsiTheme="minorHAnsi"/>
          <w:sz w:val="22"/>
          <w:szCs w:val="22"/>
          <w:lang w:val="fr-FR"/>
        </w:rPr>
        <w:t>r</w:t>
      </w:r>
      <w:r w:rsidR="004034AA" w:rsidRPr="00310817">
        <w:rPr>
          <w:rFonts w:asciiTheme="minorHAnsi" w:hAnsiTheme="minorHAnsi"/>
          <w:sz w:val="22"/>
          <w:szCs w:val="22"/>
          <w:lang w:val="fr-FR"/>
        </w:rPr>
        <w:t>sectează municipiul (</w:t>
      </w:r>
      <w:r w:rsidR="00310817" w:rsidRPr="00310817">
        <w:rPr>
          <w:rFonts w:asciiTheme="minorHAnsi" w:hAnsiTheme="minorHAnsi"/>
          <w:kern w:val="3"/>
          <w:sz w:val="22"/>
          <w:szCs w:val="22"/>
          <w:lang w:val="ro-RO"/>
        </w:rPr>
        <w:t>drumul european E85 (DN 2) – care face legătura cu Bacău și București (către sud) și cu Siret și Ucraina (către nord); drumul european E58 (DN 17/DN 29) – care face legătura cu Vatra Dornei și Transilvania (către vest) și cu Botoșani (către est), Suceava–Dorohoi (DN 29A), Suceava–Liteni–Dolhasca (DJ 208A), Suceava–Berchișești (DJ 209C), Suceava–Mitocu Dragomirnei (DJ 208D)).</w:t>
      </w:r>
    </w:p>
    <w:p w:rsidR="005168E1" w:rsidRDefault="004034AA" w:rsidP="005168E1">
      <w:pPr>
        <w:pStyle w:val="ListParagraph"/>
        <w:keepNext/>
        <w:suppressAutoHyphens w:val="0"/>
        <w:autoSpaceDN/>
        <w:spacing w:line="360" w:lineRule="auto"/>
        <w:ind w:left="0"/>
        <w:contextualSpacing/>
        <w:jc w:val="both"/>
        <w:textAlignment w:val="auto"/>
      </w:pPr>
      <w:r>
        <w:rPr>
          <w:noProof/>
        </w:rPr>
        <w:lastRenderedPageBreak/>
        <w:drawing>
          <wp:inline distT="0" distB="0" distL="0" distR="0" wp14:anchorId="53FE381B" wp14:editId="5ABB3BD9">
            <wp:extent cx="5244074" cy="424419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45387" cy="4245259"/>
                    </a:xfrm>
                    <a:prstGeom prst="rect">
                      <a:avLst/>
                    </a:prstGeom>
                    <a:noFill/>
                  </pic:spPr>
                </pic:pic>
              </a:graphicData>
            </a:graphic>
          </wp:inline>
        </w:drawing>
      </w:r>
    </w:p>
    <w:p w:rsidR="004034AA" w:rsidRPr="00B43980" w:rsidRDefault="005168E1" w:rsidP="005168E1">
      <w:pPr>
        <w:pStyle w:val="Caption"/>
        <w:jc w:val="both"/>
        <w:rPr>
          <w:b w:val="0"/>
          <w:lang w:val="fr-FR"/>
        </w:rPr>
      </w:pPr>
      <w:r w:rsidRPr="00591376">
        <w:rPr>
          <w:sz w:val="18"/>
          <w:lang w:val="fr-FR"/>
        </w:rPr>
        <w:t xml:space="preserve">Figura </w:t>
      </w:r>
      <w:r w:rsidR="00662E36" w:rsidRPr="00591376">
        <w:rPr>
          <w:sz w:val="18"/>
        </w:rPr>
        <w:fldChar w:fldCharType="begin"/>
      </w:r>
      <w:r w:rsidRPr="00591376">
        <w:rPr>
          <w:sz w:val="18"/>
          <w:lang w:val="fr-FR"/>
        </w:rPr>
        <w:instrText xml:space="preserve"> SEQ Figura \* ARABIC </w:instrText>
      </w:r>
      <w:r w:rsidR="00662E36" w:rsidRPr="00591376">
        <w:rPr>
          <w:sz w:val="18"/>
        </w:rPr>
        <w:fldChar w:fldCharType="separate"/>
      </w:r>
      <w:r w:rsidR="001A1538">
        <w:rPr>
          <w:noProof/>
          <w:sz w:val="18"/>
          <w:lang w:val="fr-FR"/>
        </w:rPr>
        <w:t>26</w:t>
      </w:r>
      <w:r w:rsidR="00662E36" w:rsidRPr="00591376">
        <w:rPr>
          <w:sz w:val="18"/>
        </w:rPr>
        <w:fldChar w:fldCharType="end"/>
      </w:r>
      <w:r w:rsidRPr="00B43980">
        <w:rPr>
          <w:b w:val="0"/>
          <w:lang w:val="fr-FR"/>
        </w:rPr>
        <w:t xml:space="preserve"> -  </w:t>
      </w:r>
      <w:r w:rsidRPr="00B43980">
        <w:rPr>
          <w:b w:val="0"/>
          <w:sz w:val="18"/>
          <w:szCs w:val="18"/>
          <w:lang w:val="fr-FR"/>
        </w:rPr>
        <w:t xml:space="preserve">Diagrama răspunsurilor individuale pentru </w:t>
      </w:r>
      <w:r w:rsidRPr="00B43980">
        <w:rPr>
          <w:b w:val="0"/>
          <w:i/>
          <w:sz w:val="18"/>
          <w:szCs w:val="18"/>
          <w:lang w:val="fr-FR"/>
        </w:rPr>
        <w:t>Domeniul de Acțiune</w:t>
      </w:r>
      <w:r w:rsidRPr="00B43980">
        <w:rPr>
          <w:b w:val="0"/>
          <w:sz w:val="18"/>
          <w:szCs w:val="18"/>
          <w:lang w:val="fr-FR"/>
        </w:rPr>
        <w:t xml:space="preserve"> „</w:t>
      </w:r>
      <w:r w:rsidRPr="00B43980">
        <w:rPr>
          <w:b w:val="0"/>
          <w:i/>
          <w:sz w:val="18"/>
          <w:szCs w:val="18"/>
          <w:lang w:val="fr-FR"/>
        </w:rPr>
        <w:t>Managementul spațiilor de parcare”</w:t>
      </w:r>
    </w:p>
    <w:p w:rsidR="004743FD" w:rsidRPr="00B43980" w:rsidRDefault="004743FD" w:rsidP="005168E1">
      <w:pPr>
        <w:spacing w:line="360" w:lineRule="auto"/>
        <w:contextualSpacing/>
        <w:jc w:val="both"/>
        <w:rPr>
          <w:lang w:val="fr-FR"/>
        </w:rPr>
      </w:pPr>
    </w:p>
    <w:p w:rsidR="005168E1" w:rsidRPr="0035330F" w:rsidRDefault="004743FD" w:rsidP="005168E1">
      <w:pPr>
        <w:pStyle w:val="ListParagraph"/>
        <w:spacing w:line="360" w:lineRule="auto"/>
        <w:ind w:left="0"/>
        <w:contextualSpacing/>
        <w:jc w:val="both"/>
        <w:rPr>
          <w:rFonts w:asciiTheme="minorHAnsi" w:hAnsiTheme="minorHAnsi"/>
          <w:sz w:val="22"/>
          <w:szCs w:val="22"/>
          <w:lang w:val="fr-FR"/>
        </w:rPr>
      </w:pPr>
      <w:r w:rsidRPr="00B43980">
        <w:rPr>
          <w:rFonts w:asciiTheme="minorHAnsi" w:hAnsiTheme="minorHAnsi"/>
          <w:sz w:val="22"/>
          <w:szCs w:val="22"/>
          <w:lang w:val="fr-FR"/>
        </w:rPr>
        <w:t xml:space="preserve">Referitor la </w:t>
      </w:r>
      <w:r w:rsidRPr="00B43980">
        <w:rPr>
          <w:rFonts w:asciiTheme="minorHAnsi" w:hAnsiTheme="minorHAnsi"/>
          <w:b/>
          <w:i/>
          <w:sz w:val="22"/>
          <w:szCs w:val="22"/>
          <w:lang w:val="fr-FR"/>
        </w:rPr>
        <w:t>mersul pe jos, mersul pe bici</w:t>
      </w:r>
      <w:r w:rsidR="005168E1" w:rsidRPr="00B43980">
        <w:rPr>
          <w:rFonts w:asciiTheme="minorHAnsi" w:hAnsiTheme="minorHAnsi"/>
          <w:b/>
          <w:i/>
          <w:sz w:val="22"/>
          <w:szCs w:val="22"/>
          <w:lang w:val="fr-FR"/>
        </w:rPr>
        <w:t>c</w:t>
      </w:r>
      <w:r w:rsidRPr="00B43980">
        <w:rPr>
          <w:rFonts w:asciiTheme="minorHAnsi" w:hAnsiTheme="minorHAnsi"/>
          <w:b/>
          <w:i/>
          <w:sz w:val="22"/>
          <w:szCs w:val="22"/>
          <w:lang w:val="fr-FR"/>
        </w:rPr>
        <w:t xml:space="preserve">letă și proiectarea și imaginea </w:t>
      </w:r>
      <w:r w:rsidR="00CF38CE">
        <w:rPr>
          <w:rFonts w:asciiTheme="minorHAnsi" w:hAnsiTheme="minorHAnsi"/>
          <w:b/>
          <w:i/>
          <w:sz w:val="22"/>
          <w:szCs w:val="22"/>
          <w:lang w:val="fr-FR"/>
        </w:rPr>
        <w:t>străzilor și calmarea traficului,</w:t>
      </w:r>
      <w:r w:rsidRPr="00B43980">
        <w:rPr>
          <w:rFonts w:asciiTheme="minorHAnsi" w:hAnsiTheme="minorHAnsi"/>
          <w:b/>
          <w:i/>
          <w:sz w:val="22"/>
          <w:szCs w:val="22"/>
          <w:lang w:val="fr-FR"/>
        </w:rPr>
        <w:t xml:space="preserve"> </w:t>
      </w:r>
      <w:r w:rsidRPr="00B43980">
        <w:rPr>
          <w:rFonts w:asciiTheme="minorHAnsi" w:hAnsiTheme="minorHAnsi"/>
          <w:sz w:val="22"/>
          <w:szCs w:val="22"/>
          <w:lang w:val="fr-FR"/>
        </w:rPr>
        <w:t>s-a apreciat că au fost aplicate</w:t>
      </w:r>
      <w:r w:rsidR="002866BC" w:rsidRPr="00B43980">
        <w:rPr>
          <w:rFonts w:asciiTheme="minorHAnsi" w:hAnsiTheme="minorHAnsi"/>
          <w:sz w:val="22"/>
          <w:szCs w:val="22"/>
          <w:lang w:val="fr-FR"/>
        </w:rPr>
        <w:t xml:space="preserve"> măsuri orientate către pietoni</w:t>
      </w:r>
      <w:r w:rsidR="00C07AD0">
        <w:rPr>
          <w:rFonts w:asciiTheme="minorHAnsi" w:hAnsiTheme="minorHAnsi"/>
          <w:sz w:val="22"/>
          <w:szCs w:val="22"/>
          <w:lang w:val="fr-FR"/>
        </w:rPr>
        <w:t xml:space="preserve">, </w:t>
      </w:r>
      <w:r w:rsidRPr="00B43980">
        <w:rPr>
          <w:rFonts w:asciiTheme="minorHAnsi" w:hAnsiTheme="minorHAnsi"/>
          <w:sz w:val="22"/>
          <w:szCs w:val="22"/>
          <w:lang w:val="fr-FR"/>
        </w:rPr>
        <w:t>dar în continuare există loc de îmbunătățire (</w:t>
      </w:r>
      <w:r w:rsidRPr="00FD3432">
        <w:rPr>
          <w:rFonts w:asciiTheme="minorHAnsi" w:hAnsiTheme="minorHAnsi"/>
          <w:sz w:val="22"/>
          <w:szCs w:val="22"/>
          <w:lang w:val="fr-FR"/>
        </w:rPr>
        <w:t>Figura</w:t>
      </w:r>
      <w:r w:rsidR="00F2465D">
        <w:rPr>
          <w:rFonts w:asciiTheme="minorHAnsi" w:hAnsiTheme="minorHAnsi"/>
          <w:sz w:val="22"/>
          <w:szCs w:val="22"/>
          <w:lang w:val="fr-FR"/>
        </w:rPr>
        <w:t xml:space="preserve"> 27</w:t>
      </w:r>
      <w:r w:rsidRPr="00FD3432">
        <w:rPr>
          <w:rFonts w:asciiTheme="minorHAnsi" w:hAnsiTheme="minorHAnsi"/>
          <w:sz w:val="22"/>
          <w:szCs w:val="22"/>
          <w:lang w:val="fr-FR"/>
        </w:rPr>
        <w:t xml:space="preserve"> prezintă Diagrama răspunsurilor pentru </w:t>
      </w:r>
      <w:r w:rsidR="005168E1" w:rsidRPr="00FD3432">
        <w:rPr>
          <w:rFonts w:asciiTheme="minorHAnsi" w:hAnsiTheme="minorHAnsi"/>
          <w:i/>
          <w:sz w:val="22"/>
          <w:szCs w:val="22"/>
          <w:lang w:val="fr-FR"/>
        </w:rPr>
        <w:t>Domeniul - Proiectarea străzilor, imaginea străzii și calmarea traficului</w:t>
      </w:r>
      <w:r w:rsidR="004774B8" w:rsidRPr="00FD3432">
        <w:rPr>
          <w:rFonts w:asciiTheme="minorHAnsi" w:hAnsiTheme="minorHAnsi"/>
          <w:sz w:val="22"/>
          <w:szCs w:val="22"/>
          <w:lang w:val="fr-FR"/>
        </w:rPr>
        <w:t xml:space="preserve"> și </w:t>
      </w:r>
      <w:r w:rsidR="00F2465D">
        <w:rPr>
          <w:rFonts w:asciiTheme="minorHAnsi" w:hAnsiTheme="minorHAnsi"/>
          <w:sz w:val="22"/>
          <w:szCs w:val="22"/>
          <w:lang w:val="fr-FR"/>
        </w:rPr>
        <w:t xml:space="preserve">Figura </w:t>
      </w:r>
      <w:r w:rsidR="00561CF7" w:rsidRPr="00561CF7">
        <w:rPr>
          <w:rFonts w:asciiTheme="minorHAnsi" w:hAnsiTheme="minorHAnsi"/>
          <w:sz w:val="22"/>
          <w:szCs w:val="22"/>
          <w:lang w:val="fr-FR"/>
        </w:rPr>
        <w:t>2</w:t>
      </w:r>
      <w:r w:rsidR="00F2465D">
        <w:rPr>
          <w:rFonts w:asciiTheme="minorHAnsi" w:hAnsiTheme="minorHAnsi"/>
          <w:sz w:val="22"/>
          <w:szCs w:val="22"/>
          <w:lang w:val="fr-FR"/>
        </w:rPr>
        <w:t>8</w:t>
      </w:r>
      <w:r w:rsidR="005168E1" w:rsidRPr="00561CF7">
        <w:rPr>
          <w:rFonts w:asciiTheme="minorHAnsi" w:hAnsiTheme="minorHAnsi"/>
          <w:sz w:val="22"/>
          <w:szCs w:val="22"/>
          <w:lang w:val="fr-FR"/>
        </w:rPr>
        <w:t xml:space="preserve"> Aprecierea nivelului  de implementare pentru aspectele incadrate sub </w:t>
      </w:r>
      <w:r w:rsidR="005168E1" w:rsidRPr="00561CF7">
        <w:rPr>
          <w:rFonts w:asciiTheme="minorHAnsi" w:hAnsiTheme="minorHAnsi"/>
          <w:i/>
          <w:sz w:val="22"/>
          <w:szCs w:val="22"/>
          <w:lang w:val="fr-FR"/>
        </w:rPr>
        <w:t>Domeniul Mersul pe jos</w:t>
      </w:r>
      <w:r w:rsidR="005168E1" w:rsidRPr="00561CF7">
        <w:rPr>
          <w:rFonts w:asciiTheme="minorHAnsi" w:hAnsiTheme="minorHAnsi"/>
          <w:sz w:val="22"/>
          <w:szCs w:val="22"/>
          <w:lang w:val="fr-FR"/>
        </w:rPr>
        <w:t>).</w:t>
      </w:r>
    </w:p>
    <w:p w:rsidR="005168E1" w:rsidRPr="0035330F" w:rsidRDefault="005168E1" w:rsidP="00433273">
      <w:pPr>
        <w:pStyle w:val="ListParagraph"/>
        <w:numPr>
          <w:ilvl w:val="0"/>
          <w:numId w:val="14"/>
        </w:numPr>
        <w:suppressAutoHyphens w:val="0"/>
        <w:autoSpaceDN/>
        <w:spacing w:line="360" w:lineRule="auto"/>
        <w:contextualSpacing/>
        <w:jc w:val="both"/>
        <w:textAlignment w:val="auto"/>
        <w:rPr>
          <w:rFonts w:asciiTheme="minorHAnsi" w:hAnsiTheme="minorHAnsi"/>
          <w:sz w:val="22"/>
          <w:szCs w:val="22"/>
          <w:lang w:val="fr-FR"/>
        </w:rPr>
      </w:pPr>
      <w:r w:rsidRPr="0035330F">
        <w:rPr>
          <w:rFonts w:asciiTheme="minorHAnsi" w:hAnsiTheme="minorHAnsi"/>
          <w:sz w:val="22"/>
          <w:szCs w:val="22"/>
          <w:lang w:val="fr-FR"/>
        </w:rPr>
        <w:t xml:space="preserve">Astfel în anumite zone se constată </w:t>
      </w:r>
      <w:r w:rsidRPr="0035330F">
        <w:rPr>
          <w:rFonts w:asciiTheme="minorHAnsi" w:hAnsiTheme="minorHAnsi"/>
          <w:i/>
          <w:sz w:val="22"/>
          <w:szCs w:val="22"/>
          <w:lang w:val="fr-FR"/>
        </w:rPr>
        <w:t>discontinuitatea rețelei pietonale</w:t>
      </w:r>
      <w:r w:rsidRPr="0035330F">
        <w:rPr>
          <w:rFonts w:asciiTheme="minorHAnsi" w:hAnsiTheme="minorHAnsi"/>
          <w:sz w:val="22"/>
          <w:szCs w:val="22"/>
          <w:lang w:val="fr-FR"/>
        </w:rPr>
        <w:t xml:space="preserve"> (lipsa trotuarelor pentru anumite străzi, lipsa trecerilor de pietoni în puncte care să faciliteze un traseu continuu prin traversarea ușoară pe partea opusă a străzii spre locații sau puncte de interes (de ex </w:t>
      </w:r>
      <w:r w:rsidR="00560E63">
        <w:rPr>
          <w:rFonts w:asciiTheme="minorHAnsi" w:hAnsiTheme="minorHAnsi"/>
          <w:sz w:val="22"/>
          <w:szCs w:val="22"/>
          <w:lang w:val="fr-FR"/>
        </w:rPr>
        <w:t>bdul.</w:t>
      </w:r>
      <w:r w:rsidRPr="0035330F">
        <w:rPr>
          <w:rFonts w:asciiTheme="minorHAnsi" w:hAnsiTheme="minorHAnsi"/>
          <w:sz w:val="22"/>
          <w:szCs w:val="22"/>
          <w:lang w:val="fr-FR"/>
        </w:rPr>
        <w:t xml:space="preserve"> 1 Decembrie…) ;</w:t>
      </w:r>
    </w:p>
    <w:p w:rsidR="004774B8" w:rsidRPr="005307B8" w:rsidRDefault="005168E1" w:rsidP="004774B8">
      <w:pPr>
        <w:pStyle w:val="ListParagraph"/>
        <w:numPr>
          <w:ilvl w:val="0"/>
          <w:numId w:val="14"/>
        </w:numPr>
        <w:suppressAutoHyphens w:val="0"/>
        <w:autoSpaceDN/>
        <w:spacing w:line="360" w:lineRule="auto"/>
        <w:contextualSpacing/>
        <w:jc w:val="both"/>
        <w:textAlignment w:val="auto"/>
        <w:rPr>
          <w:rFonts w:asciiTheme="minorHAnsi" w:hAnsiTheme="minorHAnsi"/>
          <w:sz w:val="22"/>
          <w:szCs w:val="22"/>
          <w:lang w:val="fr-FR"/>
        </w:rPr>
      </w:pPr>
      <w:r w:rsidRPr="0035330F">
        <w:rPr>
          <w:rFonts w:asciiTheme="minorHAnsi" w:hAnsiTheme="minorHAnsi"/>
          <w:sz w:val="22"/>
          <w:szCs w:val="22"/>
          <w:lang w:val="fr-FR"/>
        </w:rPr>
        <w:t xml:space="preserve">Există acțiuni prin care s-au alocat mai multe </w:t>
      </w:r>
      <w:r w:rsidRPr="0035330F">
        <w:rPr>
          <w:rFonts w:asciiTheme="minorHAnsi" w:hAnsiTheme="minorHAnsi"/>
          <w:i/>
          <w:sz w:val="22"/>
          <w:szCs w:val="22"/>
          <w:lang w:val="fr-FR"/>
        </w:rPr>
        <w:t>spații pietonilor</w:t>
      </w:r>
      <w:r w:rsidRPr="0035330F">
        <w:rPr>
          <w:rFonts w:asciiTheme="minorHAnsi" w:hAnsiTheme="minorHAnsi"/>
          <w:sz w:val="22"/>
          <w:szCs w:val="22"/>
          <w:lang w:val="fr-FR"/>
        </w:rPr>
        <w:t xml:space="preserve"> (spații verzi,..), însă </w:t>
      </w:r>
      <w:r w:rsidRPr="0035330F">
        <w:rPr>
          <w:rFonts w:asciiTheme="minorHAnsi" w:hAnsiTheme="minorHAnsi"/>
          <w:i/>
          <w:sz w:val="22"/>
          <w:szCs w:val="22"/>
          <w:lang w:val="fr-FR"/>
        </w:rPr>
        <w:t>mobilierul stradal</w:t>
      </w:r>
      <w:r w:rsidRPr="0035330F">
        <w:rPr>
          <w:rFonts w:asciiTheme="minorHAnsi" w:hAnsiTheme="minorHAnsi"/>
          <w:sz w:val="22"/>
          <w:szCs w:val="22"/>
          <w:lang w:val="fr-FR"/>
        </w:rPr>
        <w:t xml:space="preserve"> existent și </w:t>
      </w:r>
      <w:r w:rsidRPr="0035330F">
        <w:rPr>
          <w:rFonts w:asciiTheme="minorHAnsi" w:hAnsiTheme="minorHAnsi"/>
          <w:i/>
          <w:sz w:val="22"/>
          <w:szCs w:val="22"/>
          <w:lang w:val="fr-FR"/>
        </w:rPr>
        <w:t>geometria străzilor</w:t>
      </w:r>
      <w:r w:rsidRPr="0035330F">
        <w:rPr>
          <w:rFonts w:asciiTheme="minorHAnsi" w:hAnsiTheme="minorHAnsi"/>
          <w:sz w:val="22"/>
          <w:szCs w:val="22"/>
          <w:lang w:val="fr-FR"/>
        </w:rPr>
        <w:t xml:space="preserve"> (rampe la treceri de pietoni, ridicarea trecerilor de pietoni la cota trotuarului, aplicarea texturilor rugoase sau colorate pentru a semnala o tr</w:t>
      </w:r>
      <w:r w:rsidRPr="0035330F">
        <w:rPr>
          <w:rFonts w:asciiTheme="minorHAnsi" w:hAnsiTheme="minorHAnsi"/>
          <w:sz w:val="22"/>
          <w:szCs w:val="22"/>
          <w:lang w:val="fr-FR"/>
        </w:rPr>
        <w:t>e</w:t>
      </w:r>
      <w:r w:rsidRPr="0035330F">
        <w:rPr>
          <w:rFonts w:asciiTheme="minorHAnsi" w:hAnsiTheme="minorHAnsi"/>
          <w:sz w:val="22"/>
          <w:szCs w:val="22"/>
          <w:lang w:val="fr-FR"/>
        </w:rPr>
        <w:t xml:space="preserve">cere de pietoni sau pentru avertizare, etc.) nu sunt în totalitate adaptate </w:t>
      </w:r>
      <w:r w:rsidRPr="0035330F">
        <w:rPr>
          <w:rFonts w:asciiTheme="minorHAnsi" w:hAnsiTheme="minorHAnsi"/>
          <w:i/>
          <w:sz w:val="22"/>
          <w:szCs w:val="22"/>
          <w:lang w:val="fr-FR"/>
        </w:rPr>
        <w:t>nevoilor diferitelor tipuri de utilizatori</w:t>
      </w:r>
      <w:r w:rsidRPr="0035330F">
        <w:rPr>
          <w:rFonts w:asciiTheme="minorHAnsi" w:hAnsiTheme="minorHAnsi"/>
          <w:sz w:val="22"/>
          <w:szCs w:val="22"/>
          <w:lang w:val="fr-FR"/>
        </w:rPr>
        <w:t xml:space="preserve"> și </w:t>
      </w:r>
      <w:r w:rsidRPr="0035330F">
        <w:rPr>
          <w:rFonts w:asciiTheme="minorHAnsi" w:hAnsiTheme="minorHAnsi"/>
          <w:i/>
          <w:sz w:val="22"/>
          <w:szCs w:val="22"/>
          <w:lang w:val="fr-FR"/>
        </w:rPr>
        <w:t>funcție de tipul și categoria străzii</w:t>
      </w:r>
      <w:r w:rsidRPr="0035330F">
        <w:rPr>
          <w:rFonts w:asciiTheme="minorHAnsi" w:hAnsiTheme="minorHAnsi"/>
          <w:sz w:val="22"/>
          <w:szCs w:val="22"/>
          <w:lang w:val="fr-FR"/>
        </w:rPr>
        <w:t xml:space="preserve"> (rezidențială, bulevard central, arteră de tranzit, etc.) ;</w:t>
      </w:r>
    </w:p>
    <w:p w:rsidR="005168E1" w:rsidRPr="0035330F" w:rsidRDefault="005168E1" w:rsidP="00433273">
      <w:pPr>
        <w:pStyle w:val="ListParagraph"/>
        <w:numPr>
          <w:ilvl w:val="0"/>
          <w:numId w:val="14"/>
        </w:numPr>
        <w:suppressAutoHyphens w:val="0"/>
        <w:autoSpaceDN/>
        <w:spacing w:line="360" w:lineRule="auto"/>
        <w:contextualSpacing/>
        <w:jc w:val="both"/>
        <w:textAlignment w:val="auto"/>
        <w:rPr>
          <w:rFonts w:asciiTheme="minorHAnsi" w:hAnsiTheme="minorHAnsi"/>
          <w:sz w:val="22"/>
          <w:szCs w:val="22"/>
          <w:lang w:val="fr-FR"/>
        </w:rPr>
      </w:pPr>
      <w:r w:rsidRPr="0035330F">
        <w:rPr>
          <w:rFonts w:asciiTheme="minorHAnsi" w:hAnsiTheme="minorHAnsi"/>
          <w:sz w:val="22"/>
          <w:szCs w:val="22"/>
          <w:lang w:val="fr-FR"/>
        </w:rPr>
        <w:lastRenderedPageBreak/>
        <w:t xml:space="preserve">De asemenea, adesea în zona </w:t>
      </w:r>
      <w:r w:rsidRPr="0035330F">
        <w:rPr>
          <w:rFonts w:asciiTheme="minorHAnsi" w:hAnsiTheme="minorHAnsi"/>
          <w:i/>
          <w:sz w:val="22"/>
          <w:szCs w:val="22"/>
          <w:lang w:val="fr-FR"/>
        </w:rPr>
        <w:t>centrală viteza de rulare a automobilelor depășește limita legală</w:t>
      </w:r>
      <w:r w:rsidRPr="0035330F">
        <w:rPr>
          <w:rFonts w:asciiTheme="minorHAnsi" w:hAnsiTheme="minorHAnsi"/>
          <w:sz w:val="22"/>
          <w:szCs w:val="22"/>
          <w:lang w:val="fr-FR"/>
        </w:rPr>
        <w:t xml:space="preserve"> de 50km/h, fiind posibilă adoptarea măsurilor pentru scăderea vitezei acestora în anumite zone – zone de tipul </w:t>
      </w:r>
      <w:r w:rsidRPr="0035330F">
        <w:rPr>
          <w:rFonts w:asciiTheme="minorHAnsi" w:hAnsiTheme="minorHAnsi"/>
          <w:i/>
          <w:sz w:val="22"/>
          <w:szCs w:val="22"/>
          <w:lang w:val="fr-FR"/>
        </w:rPr>
        <w:t>zonelor 30</w:t>
      </w:r>
      <w:r w:rsidRPr="0035330F">
        <w:rPr>
          <w:rFonts w:asciiTheme="minorHAnsi" w:hAnsiTheme="minorHAnsi"/>
          <w:sz w:val="22"/>
          <w:szCs w:val="22"/>
          <w:lang w:val="fr-FR"/>
        </w:rPr>
        <w:t xml:space="preserve"> în zonele rezidențiale sau în zonele limitrofe școlilor sau </w:t>
      </w:r>
      <w:r w:rsidRPr="0035330F">
        <w:rPr>
          <w:rFonts w:asciiTheme="minorHAnsi" w:hAnsiTheme="minorHAnsi"/>
          <w:i/>
          <w:sz w:val="22"/>
          <w:szCs w:val="22"/>
          <w:lang w:val="fr-FR"/>
        </w:rPr>
        <w:t>zone partajate</w:t>
      </w:r>
      <w:r w:rsidRPr="0035330F">
        <w:rPr>
          <w:rFonts w:asciiTheme="minorHAnsi" w:hAnsiTheme="minorHAnsi"/>
          <w:sz w:val="22"/>
          <w:szCs w:val="22"/>
          <w:lang w:val="fr-FR"/>
        </w:rPr>
        <w:t xml:space="preserve"> cu prioritate pentru pietoni ;</w:t>
      </w:r>
    </w:p>
    <w:p w:rsidR="005168E1" w:rsidRPr="0035330F" w:rsidRDefault="005168E1" w:rsidP="005168E1">
      <w:pPr>
        <w:pStyle w:val="ListParagraph"/>
        <w:keepNext/>
        <w:spacing w:line="360" w:lineRule="auto"/>
        <w:ind w:left="0"/>
        <w:contextualSpacing/>
        <w:jc w:val="both"/>
        <w:rPr>
          <w:rFonts w:asciiTheme="minorHAnsi" w:hAnsiTheme="minorHAnsi"/>
          <w:sz w:val="22"/>
          <w:szCs w:val="22"/>
        </w:rPr>
      </w:pPr>
      <w:r w:rsidRPr="0035330F">
        <w:rPr>
          <w:rFonts w:asciiTheme="minorHAnsi" w:hAnsiTheme="minorHAnsi"/>
          <w:noProof/>
          <w:sz w:val="22"/>
          <w:szCs w:val="22"/>
        </w:rPr>
        <w:drawing>
          <wp:inline distT="0" distB="0" distL="0" distR="0" wp14:anchorId="5BF3DE14" wp14:editId="359B94D6">
            <wp:extent cx="5443870" cy="3612224"/>
            <wp:effectExtent l="0" t="0" r="444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56007" cy="3620277"/>
                    </a:xfrm>
                    <a:prstGeom prst="rect">
                      <a:avLst/>
                    </a:prstGeom>
                    <a:noFill/>
                  </pic:spPr>
                </pic:pic>
              </a:graphicData>
            </a:graphic>
          </wp:inline>
        </w:drawing>
      </w:r>
    </w:p>
    <w:p w:rsidR="005168E1" w:rsidRPr="004774B8" w:rsidRDefault="005168E1" w:rsidP="005168E1">
      <w:pPr>
        <w:pStyle w:val="Caption"/>
        <w:jc w:val="both"/>
        <w:rPr>
          <w:b w:val="0"/>
          <w:sz w:val="18"/>
          <w:szCs w:val="22"/>
          <w:lang w:val="fr-FR"/>
        </w:rPr>
      </w:pPr>
      <w:r w:rsidRPr="004774B8">
        <w:rPr>
          <w:sz w:val="18"/>
          <w:szCs w:val="22"/>
          <w:lang w:val="fr-FR"/>
        </w:rPr>
        <w:t xml:space="preserve">Figura </w:t>
      </w:r>
      <w:r w:rsidR="00662E36" w:rsidRPr="004774B8">
        <w:rPr>
          <w:sz w:val="18"/>
          <w:szCs w:val="22"/>
        </w:rPr>
        <w:fldChar w:fldCharType="begin"/>
      </w:r>
      <w:r w:rsidRPr="004774B8">
        <w:rPr>
          <w:sz w:val="18"/>
          <w:szCs w:val="22"/>
          <w:lang w:val="fr-FR"/>
        </w:rPr>
        <w:instrText xml:space="preserve"> SEQ Figura \* ARABIC </w:instrText>
      </w:r>
      <w:r w:rsidR="00662E36" w:rsidRPr="004774B8">
        <w:rPr>
          <w:sz w:val="18"/>
          <w:szCs w:val="22"/>
        </w:rPr>
        <w:fldChar w:fldCharType="separate"/>
      </w:r>
      <w:r w:rsidR="001A1538">
        <w:rPr>
          <w:noProof/>
          <w:sz w:val="18"/>
          <w:szCs w:val="22"/>
          <w:lang w:val="fr-FR"/>
        </w:rPr>
        <w:t>27</w:t>
      </w:r>
      <w:r w:rsidR="00662E36" w:rsidRPr="004774B8">
        <w:rPr>
          <w:sz w:val="18"/>
          <w:szCs w:val="22"/>
        </w:rPr>
        <w:fldChar w:fldCharType="end"/>
      </w:r>
      <w:r w:rsidRPr="004774B8">
        <w:rPr>
          <w:b w:val="0"/>
          <w:sz w:val="18"/>
          <w:szCs w:val="22"/>
          <w:lang w:val="fr-FR"/>
        </w:rPr>
        <w:t xml:space="preserve"> - Diagrama răspunsurilor individuale pentru </w:t>
      </w:r>
      <w:r w:rsidRPr="004774B8">
        <w:rPr>
          <w:b w:val="0"/>
          <w:i/>
          <w:sz w:val="18"/>
          <w:szCs w:val="22"/>
          <w:lang w:val="fr-FR"/>
        </w:rPr>
        <w:t>Domeniul de Acțiune</w:t>
      </w:r>
      <w:r w:rsidRPr="004774B8">
        <w:rPr>
          <w:b w:val="0"/>
          <w:sz w:val="18"/>
          <w:szCs w:val="22"/>
          <w:lang w:val="fr-FR"/>
        </w:rPr>
        <w:t xml:space="preserve"> „</w:t>
      </w:r>
      <w:r w:rsidRPr="004774B8">
        <w:rPr>
          <w:b w:val="0"/>
          <w:i/>
          <w:sz w:val="18"/>
          <w:szCs w:val="22"/>
          <w:lang w:val="fr-FR"/>
        </w:rPr>
        <w:t>proiectarea străzii, imaginea spațilui stradal și calmarea traficului”</w:t>
      </w:r>
    </w:p>
    <w:p w:rsidR="005168E1" w:rsidRPr="00DF72E8" w:rsidRDefault="00CF38CE" w:rsidP="00433273">
      <w:pPr>
        <w:pStyle w:val="ListParagraph"/>
        <w:numPr>
          <w:ilvl w:val="0"/>
          <w:numId w:val="13"/>
        </w:numPr>
        <w:suppressAutoHyphens w:val="0"/>
        <w:autoSpaceDN/>
        <w:spacing w:line="360" w:lineRule="auto"/>
        <w:contextualSpacing/>
        <w:jc w:val="both"/>
        <w:textAlignment w:val="auto"/>
        <w:rPr>
          <w:rFonts w:asciiTheme="minorHAnsi" w:hAnsiTheme="minorHAnsi"/>
          <w:sz w:val="22"/>
          <w:szCs w:val="22"/>
          <w:lang w:val="fr-FR"/>
        </w:rPr>
      </w:pPr>
      <w:r w:rsidRPr="00DF72E8">
        <w:rPr>
          <w:rFonts w:asciiTheme="minorHAnsi" w:hAnsiTheme="minorHAnsi"/>
          <w:sz w:val="22"/>
          <w:szCs w:val="22"/>
          <w:lang w:val="fr-FR"/>
        </w:rPr>
        <w:t>S-a consemnat faptul că în municipiul</w:t>
      </w:r>
      <w:r w:rsidR="005168E1" w:rsidRPr="00DF72E8">
        <w:rPr>
          <w:rFonts w:asciiTheme="minorHAnsi" w:hAnsiTheme="minorHAnsi"/>
          <w:sz w:val="22"/>
          <w:szCs w:val="22"/>
          <w:lang w:val="fr-FR"/>
        </w:rPr>
        <w:t xml:space="preserve"> Suceava măsurile și proiectele adoptate pentru a fav</w:t>
      </w:r>
      <w:r w:rsidR="005168E1" w:rsidRPr="00DF72E8">
        <w:rPr>
          <w:rFonts w:asciiTheme="minorHAnsi" w:hAnsiTheme="minorHAnsi"/>
          <w:sz w:val="22"/>
          <w:szCs w:val="22"/>
          <w:lang w:val="fr-FR"/>
        </w:rPr>
        <w:t>o</w:t>
      </w:r>
      <w:r w:rsidR="005168E1" w:rsidRPr="00DF72E8">
        <w:rPr>
          <w:rFonts w:asciiTheme="minorHAnsi" w:hAnsiTheme="minorHAnsi"/>
          <w:sz w:val="22"/>
          <w:szCs w:val="22"/>
          <w:lang w:val="fr-FR"/>
        </w:rPr>
        <w:t xml:space="preserve">riza deplasarea zilinică cu  bicicleta sunt nesatisfăcătoare atât din punct de vedere al calității infrastructurii (piste pentru biciclete sunt marcate </w:t>
      </w:r>
      <w:r w:rsidR="0078249A">
        <w:rPr>
          <w:rFonts w:asciiTheme="minorHAnsi" w:hAnsiTheme="minorHAnsi"/>
          <w:sz w:val="22"/>
          <w:szCs w:val="22"/>
          <w:lang w:val="fr-FR"/>
        </w:rPr>
        <w:t>pe trotuar printr-o bandă de vo</w:t>
      </w:r>
      <w:r w:rsidR="005168E1" w:rsidRPr="00DF72E8">
        <w:rPr>
          <w:rFonts w:asciiTheme="minorHAnsi" w:hAnsiTheme="minorHAnsi"/>
          <w:sz w:val="22"/>
          <w:szCs w:val="22"/>
          <w:lang w:val="fr-FR"/>
        </w:rPr>
        <w:t>psea adesea traseul lor fiind blocat de elemente de mobilier urban</w:t>
      </w:r>
      <w:r w:rsidR="00623851" w:rsidRPr="00DF72E8">
        <w:rPr>
          <w:rFonts w:asciiTheme="minorHAnsi" w:hAnsiTheme="minorHAnsi"/>
          <w:sz w:val="22"/>
          <w:szCs w:val="22"/>
          <w:lang w:val="fr-FR"/>
        </w:rPr>
        <w:t>;</w:t>
      </w:r>
      <w:r w:rsidR="005168E1" w:rsidRPr="00DF72E8">
        <w:rPr>
          <w:rFonts w:asciiTheme="minorHAnsi" w:hAnsiTheme="minorHAnsi"/>
          <w:sz w:val="22"/>
          <w:szCs w:val="22"/>
          <w:lang w:val="fr-FR"/>
        </w:rPr>
        <w:t xml:space="preserve"> </w:t>
      </w:r>
      <w:r w:rsidR="00623851" w:rsidRPr="00DF72E8">
        <w:rPr>
          <w:rFonts w:asciiTheme="minorHAnsi" w:hAnsiTheme="minorHAnsi"/>
          <w:sz w:val="22"/>
          <w:szCs w:val="22"/>
          <w:lang w:val="fr-FR"/>
        </w:rPr>
        <w:t xml:space="preserve">lipsa </w:t>
      </w:r>
      <w:r w:rsidR="005168E1" w:rsidRPr="00DF72E8">
        <w:rPr>
          <w:rFonts w:asciiTheme="minorHAnsi" w:hAnsiTheme="minorHAnsi"/>
          <w:sz w:val="22"/>
          <w:szCs w:val="22"/>
          <w:lang w:val="fr-FR"/>
        </w:rPr>
        <w:t>par</w:t>
      </w:r>
      <w:r w:rsidR="00623851" w:rsidRPr="00DF72E8">
        <w:rPr>
          <w:rFonts w:asciiTheme="minorHAnsi" w:hAnsiTheme="minorHAnsi"/>
          <w:sz w:val="22"/>
          <w:szCs w:val="22"/>
          <w:lang w:val="fr-FR"/>
        </w:rPr>
        <w:t xml:space="preserve">cărilor </w:t>
      </w:r>
      <w:r w:rsidR="005168E1" w:rsidRPr="00DF72E8">
        <w:rPr>
          <w:rFonts w:asciiTheme="minorHAnsi" w:hAnsiTheme="minorHAnsi"/>
          <w:sz w:val="22"/>
          <w:szCs w:val="22"/>
          <w:lang w:val="fr-FR"/>
        </w:rPr>
        <w:t>pentru bic</w:t>
      </w:r>
      <w:r w:rsidR="005168E1" w:rsidRPr="00DF72E8">
        <w:rPr>
          <w:rFonts w:asciiTheme="minorHAnsi" w:hAnsiTheme="minorHAnsi"/>
          <w:sz w:val="22"/>
          <w:szCs w:val="22"/>
          <w:lang w:val="fr-FR"/>
        </w:rPr>
        <w:t>i</w:t>
      </w:r>
      <w:r w:rsidR="005168E1" w:rsidRPr="00DF72E8">
        <w:rPr>
          <w:rFonts w:asciiTheme="minorHAnsi" w:hAnsiTheme="minorHAnsi"/>
          <w:sz w:val="22"/>
          <w:szCs w:val="22"/>
          <w:lang w:val="fr-FR"/>
        </w:rPr>
        <w:t>clete în zona destinațiilor de interes ale orașului – instituții,</w:t>
      </w:r>
      <w:r w:rsidR="00623851" w:rsidRPr="00DF72E8">
        <w:rPr>
          <w:rFonts w:asciiTheme="minorHAnsi" w:hAnsiTheme="minorHAnsi"/>
          <w:sz w:val="22"/>
          <w:szCs w:val="22"/>
          <w:lang w:val="fr-FR"/>
        </w:rPr>
        <w:t xml:space="preserve"> zone comerciale,</w:t>
      </w:r>
      <w:r w:rsidR="005168E1" w:rsidRPr="00DF72E8">
        <w:rPr>
          <w:rFonts w:asciiTheme="minorHAnsi" w:hAnsiTheme="minorHAnsi"/>
          <w:sz w:val="22"/>
          <w:szCs w:val="22"/>
          <w:lang w:val="fr-FR"/>
        </w:rPr>
        <w:t xml:space="preserve"> stații de tran</w:t>
      </w:r>
      <w:r w:rsidR="005168E1" w:rsidRPr="00DF72E8">
        <w:rPr>
          <w:rFonts w:asciiTheme="minorHAnsi" w:hAnsiTheme="minorHAnsi"/>
          <w:sz w:val="22"/>
          <w:szCs w:val="22"/>
          <w:lang w:val="fr-FR"/>
        </w:rPr>
        <w:t>s</w:t>
      </w:r>
      <w:r w:rsidR="005168E1" w:rsidRPr="00DF72E8">
        <w:rPr>
          <w:rFonts w:asciiTheme="minorHAnsi" w:hAnsiTheme="minorHAnsi"/>
          <w:sz w:val="22"/>
          <w:szCs w:val="22"/>
          <w:lang w:val="fr-FR"/>
        </w:rPr>
        <w:t>port în co</w:t>
      </w:r>
      <w:r w:rsidR="00E67C6E" w:rsidRPr="00DF72E8">
        <w:rPr>
          <w:rFonts w:asciiTheme="minorHAnsi" w:hAnsiTheme="minorHAnsi"/>
          <w:sz w:val="22"/>
          <w:szCs w:val="22"/>
          <w:lang w:val="fr-FR"/>
        </w:rPr>
        <w:t>mun, etc.), câ</w:t>
      </w:r>
      <w:r w:rsidR="00623851" w:rsidRPr="00DF72E8">
        <w:rPr>
          <w:rFonts w:asciiTheme="minorHAnsi" w:hAnsiTheme="minorHAnsi"/>
          <w:sz w:val="22"/>
          <w:szCs w:val="22"/>
          <w:lang w:val="fr-FR"/>
        </w:rPr>
        <w:t>t și</w:t>
      </w:r>
      <w:r w:rsidR="005168E1" w:rsidRPr="00DF72E8">
        <w:rPr>
          <w:rFonts w:asciiTheme="minorHAnsi" w:hAnsiTheme="minorHAnsi"/>
          <w:sz w:val="22"/>
          <w:szCs w:val="22"/>
          <w:lang w:val="fr-FR"/>
        </w:rPr>
        <w:t xml:space="preserve"> din punct de vedere al integrării cu transportul </w:t>
      </w:r>
      <w:r w:rsidR="00623851" w:rsidRPr="00DF72E8">
        <w:rPr>
          <w:rFonts w:asciiTheme="minorHAnsi" w:hAnsiTheme="minorHAnsi"/>
          <w:sz w:val="22"/>
          <w:szCs w:val="22"/>
          <w:lang w:val="fr-FR"/>
        </w:rPr>
        <w:t>de călători (cu traseele principalelor linii de autobuz și maxi-taxi</w:t>
      </w:r>
      <w:r w:rsidR="0078249A">
        <w:rPr>
          <w:rFonts w:asciiTheme="minorHAnsi" w:hAnsiTheme="minorHAnsi"/>
          <w:sz w:val="22"/>
          <w:szCs w:val="22"/>
          <w:lang w:val="fr-FR"/>
        </w:rPr>
        <w:t>)</w:t>
      </w:r>
      <w:r w:rsidR="005168E1" w:rsidRPr="00DF72E8">
        <w:rPr>
          <w:rFonts w:asciiTheme="minorHAnsi" w:hAnsiTheme="minorHAnsi"/>
          <w:sz w:val="22"/>
          <w:szCs w:val="22"/>
          <w:lang w:val="fr-FR"/>
        </w:rPr>
        <w:t> ;</w:t>
      </w:r>
    </w:p>
    <w:p w:rsidR="005307B8" w:rsidRPr="00DF72E8" w:rsidRDefault="005168E1" w:rsidP="005307B8">
      <w:pPr>
        <w:pStyle w:val="ListParagraph"/>
        <w:numPr>
          <w:ilvl w:val="0"/>
          <w:numId w:val="13"/>
        </w:numPr>
        <w:suppressAutoHyphens w:val="0"/>
        <w:autoSpaceDN/>
        <w:spacing w:line="360" w:lineRule="auto"/>
        <w:contextualSpacing/>
        <w:jc w:val="both"/>
        <w:textAlignment w:val="auto"/>
        <w:rPr>
          <w:rFonts w:asciiTheme="minorHAnsi" w:hAnsiTheme="minorHAnsi"/>
          <w:sz w:val="22"/>
          <w:szCs w:val="22"/>
          <w:lang w:val="fr-FR"/>
        </w:rPr>
      </w:pPr>
      <w:r w:rsidRPr="00DF72E8">
        <w:rPr>
          <w:rFonts w:asciiTheme="minorHAnsi" w:hAnsiTheme="minorHAnsi"/>
          <w:sz w:val="22"/>
          <w:szCs w:val="22"/>
          <w:lang w:val="fr-FR"/>
        </w:rPr>
        <w:t>Nu în ultimul rând (și având în vedere potențialul turistic al orașului</w:t>
      </w:r>
      <w:r w:rsidR="00623851" w:rsidRPr="00DF72E8">
        <w:rPr>
          <w:rFonts w:asciiTheme="minorHAnsi" w:hAnsiTheme="minorHAnsi"/>
          <w:sz w:val="22"/>
          <w:szCs w:val="22"/>
          <w:lang w:val="fr-FR"/>
        </w:rPr>
        <w:t xml:space="preserve"> Suceava</w:t>
      </w:r>
      <w:r w:rsidRPr="00DF72E8">
        <w:rPr>
          <w:rFonts w:asciiTheme="minorHAnsi" w:hAnsiTheme="minorHAnsi"/>
          <w:sz w:val="22"/>
          <w:szCs w:val="22"/>
          <w:lang w:val="fr-FR"/>
        </w:rPr>
        <w:t>)</w:t>
      </w:r>
      <w:r w:rsidR="002866BC" w:rsidRPr="00DF72E8">
        <w:rPr>
          <w:rFonts w:asciiTheme="minorHAnsi" w:hAnsiTheme="minorHAnsi"/>
          <w:color w:val="00FF00"/>
          <w:sz w:val="22"/>
          <w:szCs w:val="22"/>
          <w:lang w:val="fr-FR"/>
        </w:rPr>
        <w:t>,</w:t>
      </w:r>
      <w:r w:rsidRPr="00DF72E8">
        <w:rPr>
          <w:rFonts w:asciiTheme="minorHAnsi" w:hAnsiTheme="minorHAnsi"/>
          <w:sz w:val="22"/>
          <w:szCs w:val="22"/>
          <w:lang w:val="fr-FR"/>
        </w:rPr>
        <w:t xml:space="preserve"> s-a apreciat că sistemele de orientare și ghidare a pietonilor lipsesc, fiind necesară o îmbunătățire a semn</w:t>
      </w:r>
      <w:r w:rsidRPr="00DF72E8">
        <w:rPr>
          <w:rFonts w:asciiTheme="minorHAnsi" w:hAnsiTheme="minorHAnsi"/>
          <w:sz w:val="22"/>
          <w:szCs w:val="22"/>
          <w:lang w:val="fr-FR"/>
        </w:rPr>
        <w:t>a</w:t>
      </w:r>
      <w:r w:rsidRPr="00DF72E8">
        <w:rPr>
          <w:rFonts w:asciiTheme="minorHAnsi" w:hAnsiTheme="minorHAnsi"/>
          <w:sz w:val="22"/>
          <w:szCs w:val="22"/>
          <w:lang w:val="fr-FR"/>
        </w:rPr>
        <w:t>lizării pietonale și de asemenea indicatoare și hărți care să preciz</w:t>
      </w:r>
      <w:r w:rsidR="00C07AD0" w:rsidRPr="00DF72E8">
        <w:rPr>
          <w:rFonts w:asciiTheme="minorHAnsi" w:hAnsiTheme="minorHAnsi"/>
          <w:sz w:val="22"/>
          <w:szCs w:val="22"/>
          <w:lang w:val="fr-FR"/>
        </w:rPr>
        <w:t>eze locația punctelor de i</w:t>
      </w:r>
      <w:r w:rsidR="00C07AD0" w:rsidRPr="00DF72E8">
        <w:rPr>
          <w:rFonts w:asciiTheme="minorHAnsi" w:hAnsiTheme="minorHAnsi"/>
          <w:sz w:val="22"/>
          <w:szCs w:val="22"/>
          <w:lang w:val="fr-FR"/>
        </w:rPr>
        <w:t>n</w:t>
      </w:r>
      <w:r w:rsidR="00C07AD0" w:rsidRPr="00DF72E8">
        <w:rPr>
          <w:rFonts w:asciiTheme="minorHAnsi" w:hAnsiTheme="minorHAnsi"/>
          <w:sz w:val="22"/>
          <w:szCs w:val="22"/>
          <w:lang w:val="fr-FR"/>
        </w:rPr>
        <w:t>ters</w:t>
      </w:r>
      <w:r w:rsidR="00623851" w:rsidRPr="00DF72E8">
        <w:rPr>
          <w:rFonts w:asciiTheme="minorHAnsi" w:hAnsiTheme="minorHAnsi"/>
          <w:sz w:val="22"/>
          <w:szCs w:val="22"/>
          <w:lang w:val="fr-FR"/>
        </w:rPr>
        <w:t xml:space="preserve"> (zone comerciale și de servicii, instituții </w:t>
      </w:r>
      <w:r w:rsidR="00C07AD0" w:rsidRPr="00DF72E8">
        <w:rPr>
          <w:rFonts w:asciiTheme="minorHAnsi" w:hAnsiTheme="minorHAnsi"/>
          <w:sz w:val="22"/>
          <w:szCs w:val="22"/>
          <w:lang w:val="fr-FR"/>
        </w:rPr>
        <w:t>de interes public local și județ</w:t>
      </w:r>
      <w:r w:rsidR="00623851" w:rsidRPr="00DF72E8">
        <w:rPr>
          <w:rFonts w:asciiTheme="minorHAnsi" w:hAnsiTheme="minorHAnsi"/>
          <w:sz w:val="22"/>
          <w:szCs w:val="22"/>
          <w:lang w:val="fr-FR"/>
        </w:rPr>
        <w:t>ean, obiective t</w:t>
      </w:r>
      <w:r w:rsidR="00623851" w:rsidRPr="00DF72E8">
        <w:rPr>
          <w:rFonts w:asciiTheme="minorHAnsi" w:hAnsiTheme="minorHAnsi"/>
          <w:sz w:val="22"/>
          <w:szCs w:val="22"/>
          <w:lang w:val="fr-FR"/>
        </w:rPr>
        <w:t>u</w:t>
      </w:r>
      <w:r w:rsidR="00623851" w:rsidRPr="00DF72E8">
        <w:rPr>
          <w:rFonts w:asciiTheme="minorHAnsi" w:hAnsiTheme="minorHAnsi"/>
          <w:sz w:val="22"/>
          <w:szCs w:val="22"/>
          <w:lang w:val="fr-FR"/>
        </w:rPr>
        <w:t>ristice, parcuri  , etc)</w:t>
      </w:r>
      <w:r w:rsidRPr="00DF72E8">
        <w:rPr>
          <w:rFonts w:asciiTheme="minorHAnsi" w:hAnsiTheme="minorHAnsi"/>
          <w:sz w:val="22"/>
          <w:szCs w:val="22"/>
          <w:lang w:val="fr-FR"/>
        </w:rPr>
        <w:t>, distanța și timpul de parcurs până la acestea.</w:t>
      </w:r>
    </w:p>
    <w:p w:rsidR="005307B8" w:rsidRDefault="005307B8" w:rsidP="004774B8">
      <w:pPr>
        <w:suppressAutoHyphens w:val="0"/>
        <w:autoSpaceDN/>
        <w:spacing w:line="360" w:lineRule="auto"/>
        <w:contextualSpacing/>
        <w:jc w:val="both"/>
        <w:textAlignment w:val="auto"/>
        <w:rPr>
          <w:rFonts w:asciiTheme="minorHAnsi" w:hAnsiTheme="minorHAnsi"/>
          <w:sz w:val="22"/>
          <w:szCs w:val="22"/>
          <w:lang w:val="en-GB"/>
        </w:rPr>
      </w:pPr>
      <w:r>
        <w:rPr>
          <w:rFonts w:asciiTheme="minorHAnsi" w:hAnsiTheme="minorHAnsi"/>
          <w:noProof/>
          <w:sz w:val="22"/>
          <w:szCs w:val="22"/>
        </w:rPr>
        <w:lastRenderedPageBreak/>
        <w:drawing>
          <wp:inline distT="0" distB="0" distL="0" distR="0" wp14:anchorId="2CA99AFA" wp14:editId="01AB3C5F">
            <wp:extent cx="5745193" cy="4647558"/>
            <wp:effectExtent l="0" t="0" r="825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48780" cy="4650460"/>
                    </a:xfrm>
                    <a:prstGeom prst="rect">
                      <a:avLst/>
                    </a:prstGeom>
                    <a:noFill/>
                  </pic:spPr>
                </pic:pic>
              </a:graphicData>
            </a:graphic>
          </wp:inline>
        </w:drawing>
      </w:r>
    </w:p>
    <w:p w:rsidR="005307B8" w:rsidRDefault="00B4500D" w:rsidP="004774B8">
      <w:pPr>
        <w:suppressAutoHyphens w:val="0"/>
        <w:autoSpaceDN/>
        <w:spacing w:line="360" w:lineRule="auto"/>
        <w:contextualSpacing/>
        <w:jc w:val="both"/>
        <w:textAlignment w:val="auto"/>
        <w:rPr>
          <w:rFonts w:asciiTheme="minorHAnsi" w:hAnsiTheme="minorHAnsi"/>
          <w:sz w:val="22"/>
          <w:szCs w:val="22"/>
          <w:lang w:val="en-GB"/>
        </w:rPr>
      </w:pPr>
      <w:r>
        <w:rPr>
          <w:noProof/>
        </w:rPr>
      </w:r>
      <w:r>
        <w:rPr>
          <w:noProof/>
        </w:rPr>
        <w:pict>
          <v:shape id="Text Box 23" o:spid="_x0000_s1198" type="#_x0000_t202" style="width:452.4pt;height:30.55pt;visibility:visible;mso-wrap-style:square;mso-left-percent:-10001;mso-top-percent:-10001;mso-position-horizontal:absolute;mso-position-horizontal-relative:char;mso-position-vertical:absolute;mso-position-vertical-relative:line;mso-left-percent:-10001;mso-top-percent:-10001;v-text-anchor:top" stroked="f">
            <v:textbox inset="0,0,0,0">
              <w:txbxContent>
                <w:p w:rsidR="00C92CB4" w:rsidRPr="004E726E" w:rsidRDefault="00C92CB4" w:rsidP="005307B8">
                  <w:pPr>
                    <w:pStyle w:val="Caption"/>
                    <w:jc w:val="both"/>
                    <w:rPr>
                      <w:rFonts w:ascii="Calibri" w:eastAsia="Calibri" w:hAnsi="Calibri" w:cs="Times New Roman"/>
                      <w:b w:val="0"/>
                      <w:noProof/>
                      <w:sz w:val="18"/>
                      <w:szCs w:val="18"/>
                      <w:lang w:val="fr-FR"/>
                    </w:rPr>
                  </w:pPr>
                  <w:r w:rsidRPr="005307B8">
                    <w:rPr>
                      <w:sz w:val="18"/>
                      <w:szCs w:val="18"/>
                      <w:lang w:val="fr-FR"/>
                    </w:rPr>
                    <w:t xml:space="preserve">Figura </w:t>
                  </w:r>
                  <w:r w:rsidRPr="005307B8">
                    <w:rPr>
                      <w:sz w:val="18"/>
                      <w:szCs w:val="18"/>
                    </w:rPr>
                    <w:fldChar w:fldCharType="begin"/>
                  </w:r>
                  <w:r w:rsidRPr="005307B8">
                    <w:rPr>
                      <w:sz w:val="18"/>
                      <w:szCs w:val="18"/>
                      <w:lang w:val="fr-FR"/>
                    </w:rPr>
                    <w:instrText xml:space="preserve"> SEQ Figura \* ARABIC </w:instrText>
                  </w:r>
                  <w:r w:rsidRPr="005307B8">
                    <w:rPr>
                      <w:sz w:val="18"/>
                      <w:szCs w:val="18"/>
                    </w:rPr>
                    <w:fldChar w:fldCharType="separate"/>
                  </w:r>
                  <w:r w:rsidR="001A1538">
                    <w:rPr>
                      <w:noProof/>
                      <w:sz w:val="18"/>
                      <w:szCs w:val="18"/>
                      <w:lang w:val="fr-FR"/>
                    </w:rPr>
                    <w:t>28</w:t>
                  </w:r>
                  <w:r w:rsidRPr="005307B8">
                    <w:rPr>
                      <w:sz w:val="18"/>
                      <w:szCs w:val="18"/>
                    </w:rPr>
                    <w:fldChar w:fldCharType="end"/>
                  </w:r>
                  <w:r w:rsidRPr="004E726E">
                    <w:rPr>
                      <w:b w:val="0"/>
                      <w:sz w:val="18"/>
                      <w:szCs w:val="18"/>
                      <w:lang w:val="fr-FR"/>
                    </w:rPr>
                    <w:t xml:space="preserve"> – Diagrama aprecierii nivelului de implementare</w:t>
                  </w:r>
                  <w:r>
                    <w:rPr>
                      <w:b w:val="0"/>
                      <w:sz w:val="18"/>
                      <w:szCs w:val="18"/>
                      <w:lang w:val="fr-FR"/>
                    </w:rPr>
                    <w:t xml:space="preserve"> și planificare</w:t>
                  </w:r>
                  <w:r w:rsidRPr="004E726E">
                    <w:rPr>
                      <w:b w:val="0"/>
                      <w:sz w:val="18"/>
                      <w:szCs w:val="18"/>
                      <w:lang w:val="fr-FR"/>
                    </w:rPr>
                    <w:t xml:space="preserve"> (% tip răspuns</w:t>
                  </w:r>
                  <w:r>
                    <w:rPr>
                      <w:b w:val="0"/>
                      <w:sz w:val="18"/>
                      <w:szCs w:val="18"/>
                      <w:lang w:val="fr-FR"/>
                    </w:rPr>
                    <w:t xml:space="preserve"> din totalul răspunsurilor) pentru toate aspectele încadrate sub </w:t>
                  </w:r>
                  <w:r w:rsidRPr="004E726E">
                    <w:rPr>
                      <w:b w:val="0"/>
                      <w:i/>
                      <w:sz w:val="18"/>
                      <w:szCs w:val="18"/>
                      <w:lang w:val="fr-FR"/>
                    </w:rPr>
                    <w:t>Domeniul de Acțiune A3 - Mersul pe jos</w:t>
                  </w:r>
                </w:p>
              </w:txbxContent>
            </v:textbox>
            <w10:wrap type="none"/>
            <w10:anchorlock/>
          </v:shape>
        </w:pict>
      </w:r>
    </w:p>
    <w:p w:rsidR="005307B8" w:rsidRDefault="005307B8" w:rsidP="004774B8">
      <w:pPr>
        <w:suppressAutoHyphens w:val="0"/>
        <w:autoSpaceDN/>
        <w:spacing w:line="360" w:lineRule="auto"/>
        <w:contextualSpacing/>
        <w:jc w:val="both"/>
        <w:textAlignment w:val="auto"/>
        <w:rPr>
          <w:rFonts w:asciiTheme="minorHAnsi" w:hAnsiTheme="minorHAnsi"/>
          <w:sz w:val="22"/>
          <w:szCs w:val="22"/>
          <w:lang w:val="en-GB"/>
        </w:rPr>
      </w:pPr>
    </w:p>
    <w:p w:rsidR="004743FD" w:rsidRPr="005307B8" w:rsidRDefault="004743FD" w:rsidP="0035330F">
      <w:pPr>
        <w:suppressAutoHyphens w:val="0"/>
        <w:autoSpaceDE w:val="0"/>
        <w:adjustRightInd w:val="0"/>
        <w:spacing w:line="360" w:lineRule="auto"/>
        <w:jc w:val="both"/>
        <w:textAlignment w:val="auto"/>
        <w:rPr>
          <w:rFonts w:asciiTheme="minorHAnsi" w:eastAsia="Calibri" w:hAnsiTheme="minorHAnsi" w:cs="ArialNarrow-Bold"/>
          <w:b/>
          <w:bCs/>
          <w:color w:val="FBDD11"/>
          <w:sz w:val="22"/>
          <w:szCs w:val="22"/>
          <w:lang w:val="ro-RO"/>
        </w:rPr>
      </w:pPr>
      <w:r w:rsidRPr="005307B8">
        <w:rPr>
          <w:rFonts w:asciiTheme="minorHAnsi" w:hAnsiTheme="minorHAnsi"/>
          <w:b/>
          <w:bCs/>
          <w:i/>
          <w:sz w:val="22"/>
          <w:szCs w:val="22"/>
          <w:lang w:val="fr-FR" w:eastAsia="de-DE"/>
        </w:rPr>
        <w:t>Transportul public</w:t>
      </w:r>
      <w:r w:rsidRPr="005307B8">
        <w:rPr>
          <w:rFonts w:asciiTheme="minorHAnsi" w:hAnsiTheme="minorHAnsi"/>
          <w:sz w:val="22"/>
          <w:szCs w:val="22"/>
          <w:lang w:val="fr-FR"/>
        </w:rPr>
        <w:t xml:space="preserve"> a fost domeniul Acțiunii cel mai bine</w:t>
      </w:r>
      <w:r w:rsidR="00623851" w:rsidRPr="005307B8">
        <w:rPr>
          <w:rFonts w:asciiTheme="minorHAnsi" w:hAnsiTheme="minorHAnsi"/>
          <w:sz w:val="22"/>
          <w:szCs w:val="22"/>
          <w:lang w:val="fr-FR"/>
        </w:rPr>
        <w:t xml:space="preserve"> evaluat. Proiectele</w:t>
      </w:r>
      <w:r w:rsidRPr="005307B8">
        <w:rPr>
          <w:rFonts w:asciiTheme="minorHAnsi" w:hAnsiTheme="minorHAnsi"/>
          <w:sz w:val="22"/>
          <w:szCs w:val="22"/>
          <w:lang w:val="fr-FR"/>
        </w:rPr>
        <w:t xml:space="preserve"> </w:t>
      </w:r>
      <w:r w:rsidR="00623851" w:rsidRPr="005307B8">
        <w:rPr>
          <w:rFonts w:asciiTheme="minorHAnsi" w:hAnsiTheme="minorHAnsi"/>
          <w:sz w:val="22"/>
          <w:szCs w:val="22"/>
          <w:lang w:val="fr-FR"/>
        </w:rPr>
        <w:t>cu fina</w:t>
      </w:r>
      <w:r w:rsidR="0035330F" w:rsidRPr="005307B8">
        <w:rPr>
          <w:rFonts w:asciiTheme="minorHAnsi" w:hAnsiTheme="minorHAnsi"/>
          <w:sz w:val="22"/>
          <w:szCs w:val="22"/>
          <w:lang w:val="fr-FR"/>
        </w:rPr>
        <w:t>n</w:t>
      </w:r>
      <w:r w:rsidR="00623851" w:rsidRPr="005307B8">
        <w:rPr>
          <w:rFonts w:asciiTheme="minorHAnsi" w:hAnsiTheme="minorHAnsi"/>
          <w:sz w:val="22"/>
          <w:szCs w:val="22"/>
          <w:lang w:val="fr-FR"/>
        </w:rPr>
        <w:t>țare europeană în care a fost și este implicată municipalitatea Suceava (</w:t>
      </w:r>
      <w:r w:rsidR="0035330F" w:rsidRPr="005307B8">
        <w:rPr>
          <w:rFonts w:asciiTheme="minorHAnsi" w:hAnsiTheme="minorHAnsi"/>
          <w:sz w:val="22"/>
          <w:szCs w:val="22"/>
          <w:lang w:val="fr-FR"/>
        </w:rPr>
        <w:t>CIVITAS SMILE, EUVE I</w:t>
      </w:r>
      <w:r w:rsidR="00623851" w:rsidRPr="005307B8">
        <w:rPr>
          <w:rFonts w:asciiTheme="minorHAnsi" w:hAnsiTheme="minorHAnsi"/>
          <w:sz w:val="22"/>
          <w:szCs w:val="22"/>
          <w:lang w:val="fr-FR"/>
        </w:rPr>
        <w:t xml:space="preserve"> –Mijloace de tran</w:t>
      </w:r>
      <w:r w:rsidR="00623851" w:rsidRPr="005307B8">
        <w:rPr>
          <w:rFonts w:asciiTheme="minorHAnsi" w:hAnsiTheme="minorHAnsi"/>
          <w:sz w:val="22"/>
          <w:szCs w:val="22"/>
          <w:lang w:val="fr-FR"/>
        </w:rPr>
        <w:t>s</w:t>
      </w:r>
      <w:r w:rsidR="00623851" w:rsidRPr="005307B8">
        <w:rPr>
          <w:rFonts w:asciiTheme="minorHAnsi" w:hAnsiTheme="minorHAnsi"/>
          <w:sz w:val="22"/>
          <w:szCs w:val="22"/>
          <w:lang w:val="fr-FR"/>
        </w:rPr>
        <w:t>port electrice în zonele urbane din Europa</w:t>
      </w:r>
      <w:r w:rsidR="0035330F" w:rsidRPr="005307B8">
        <w:rPr>
          <w:rFonts w:asciiTheme="minorHAnsi" w:hAnsiTheme="minorHAnsi"/>
          <w:sz w:val="22"/>
          <w:szCs w:val="22"/>
          <w:lang w:val="fr-FR"/>
        </w:rPr>
        <w:t xml:space="preserve">, EUVE II – </w:t>
      </w:r>
      <w:r w:rsidR="0035330F" w:rsidRPr="005307B8">
        <w:rPr>
          <w:rFonts w:asciiTheme="minorHAnsi" w:eastAsia="Calibri" w:hAnsiTheme="minorHAnsi" w:cs="ArialNarrow-Bold"/>
          <w:bCs/>
          <w:sz w:val="22"/>
          <w:szCs w:val="22"/>
          <w:lang w:val="ro-RO"/>
        </w:rPr>
        <w:t>Reţeaua de electromobilitate pilot a oraşelor europene</w:t>
      </w:r>
      <w:r w:rsidR="0035330F" w:rsidRPr="005307B8">
        <w:rPr>
          <w:rFonts w:asciiTheme="minorHAnsi" w:hAnsiTheme="minorHAnsi"/>
          <w:sz w:val="22"/>
          <w:szCs w:val="22"/>
          <w:lang w:val="fr-FR"/>
        </w:rPr>
        <w:t xml:space="preserve">, etc.), </w:t>
      </w:r>
      <w:r w:rsidR="00C07AD0" w:rsidRPr="005307B8">
        <w:rPr>
          <w:rFonts w:asciiTheme="minorHAnsi" w:hAnsiTheme="minorHAnsi"/>
          <w:sz w:val="22"/>
          <w:szCs w:val="22"/>
          <w:lang w:val="fr-FR"/>
        </w:rPr>
        <w:t>câ</w:t>
      </w:r>
      <w:r w:rsidR="00741F1D" w:rsidRPr="005307B8">
        <w:rPr>
          <w:rFonts w:asciiTheme="minorHAnsi" w:hAnsiTheme="minorHAnsi"/>
          <w:sz w:val="22"/>
          <w:szCs w:val="22"/>
          <w:lang w:val="fr-FR"/>
        </w:rPr>
        <w:t xml:space="preserve">t și </w:t>
      </w:r>
      <w:r w:rsidRPr="005307B8">
        <w:rPr>
          <w:rFonts w:asciiTheme="minorHAnsi" w:hAnsiTheme="minorHAnsi"/>
          <w:sz w:val="22"/>
          <w:szCs w:val="22"/>
          <w:lang w:val="fr-FR"/>
        </w:rPr>
        <w:t>studiile realizate și măsurile adoptate sunt consemnate prin răspunsuri</w:t>
      </w:r>
      <w:r w:rsidR="0035330F" w:rsidRPr="005307B8">
        <w:rPr>
          <w:rFonts w:asciiTheme="minorHAnsi" w:hAnsiTheme="minorHAnsi"/>
          <w:sz w:val="22"/>
          <w:szCs w:val="22"/>
          <w:lang w:val="fr-FR"/>
        </w:rPr>
        <w:t>le</w:t>
      </w:r>
      <w:r w:rsidRPr="005307B8">
        <w:rPr>
          <w:rFonts w:asciiTheme="minorHAnsi" w:hAnsiTheme="minorHAnsi"/>
          <w:sz w:val="22"/>
          <w:szCs w:val="22"/>
          <w:lang w:val="fr-FR"/>
        </w:rPr>
        <w:t xml:space="preserve"> un</w:t>
      </w:r>
      <w:r w:rsidRPr="005307B8">
        <w:rPr>
          <w:rFonts w:asciiTheme="minorHAnsi" w:hAnsiTheme="minorHAnsi"/>
          <w:sz w:val="22"/>
          <w:szCs w:val="22"/>
          <w:lang w:val="fr-FR"/>
        </w:rPr>
        <w:t>i</w:t>
      </w:r>
      <w:r w:rsidRPr="005307B8">
        <w:rPr>
          <w:rFonts w:asciiTheme="minorHAnsi" w:hAnsiTheme="minorHAnsi"/>
          <w:sz w:val="22"/>
          <w:szCs w:val="22"/>
          <w:lang w:val="fr-FR"/>
        </w:rPr>
        <w:t xml:space="preserve">tare și în consens </w:t>
      </w:r>
      <w:r w:rsidR="0035330F" w:rsidRPr="005307B8">
        <w:rPr>
          <w:rFonts w:asciiTheme="minorHAnsi" w:hAnsiTheme="minorHAnsi"/>
          <w:sz w:val="22"/>
          <w:szCs w:val="22"/>
          <w:lang w:val="fr-FR"/>
        </w:rPr>
        <w:t>ale respondenților</w:t>
      </w:r>
      <w:r w:rsidRPr="005307B8">
        <w:rPr>
          <w:rFonts w:asciiTheme="minorHAnsi" w:hAnsiTheme="minorHAnsi"/>
          <w:sz w:val="22"/>
          <w:szCs w:val="22"/>
          <w:lang w:val="fr-FR"/>
        </w:rPr>
        <w:t>. Au fost apreciate ca având o perform</w:t>
      </w:r>
      <w:r w:rsidR="0035330F" w:rsidRPr="005307B8">
        <w:rPr>
          <w:rFonts w:asciiTheme="minorHAnsi" w:hAnsiTheme="minorHAnsi"/>
          <w:sz w:val="22"/>
          <w:szCs w:val="22"/>
          <w:lang w:val="fr-FR"/>
        </w:rPr>
        <w:t>a</w:t>
      </w:r>
      <w:r w:rsidRPr="005307B8">
        <w:rPr>
          <w:rFonts w:asciiTheme="minorHAnsi" w:hAnsiTheme="minorHAnsi"/>
          <w:sz w:val="22"/>
          <w:szCs w:val="22"/>
          <w:lang w:val="fr-FR"/>
        </w:rPr>
        <w:t>nță medie, cu o impl</w:t>
      </w:r>
      <w:r w:rsidRPr="005307B8">
        <w:rPr>
          <w:rFonts w:asciiTheme="minorHAnsi" w:hAnsiTheme="minorHAnsi"/>
          <w:sz w:val="22"/>
          <w:szCs w:val="22"/>
          <w:lang w:val="fr-FR"/>
        </w:rPr>
        <w:t>e</w:t>
      </w:r>
      <w:r w:rsidRPr="005307B8">
        <w:rPr>
          <w:rFonts w:asciiTheme="minorHAnsi" w:hAnsiTheme="minorHAnsi"/>
          <w:sz w:val="22"/>
          <w:szCs w:val="22"/>
          <w:lang w:val="fr-FR"/>
        </w:rPr>
        <w:t>mentare rel</w:t>
      </w:r>
      <w:r w:rsidR="00C07AD0" w:rsidRPr="005307B8">
        <w:rPr>
          <w:rFonts w:asciiTheme="minorHAnsi" w:hAnsiTheme="minorHAnsi"/>
          <w:sz w:val="22"/>
          <w:szCs w:val="22"/>
          <w:lang w:val="fr-FR"/>
        </w:rPr>
        <w:t xml:space="preserve">ativ consecventă și planificată, </w:t>
      </w:r>
      <w:r w:rsidRPr="005307B8">
        <w:rPr>
          <w:rFonts w:asciiTheme="minorHAnsi" w:hAnsiTheme="minorHAnsi"/>
          <w:sz w:val="22"/>
          <w:szCs w:val="22"/>
          <w:lang w:val="fr-FR"/>
        </w:rPr>
        <w:t xml:space="preserve">măsuri referitoare la </w:t>
      </w:r>
      <w:r w:rsidR="00741F1D" w:rsidRPr="005307B8">
        <w:rPr>
          <w:rFonts w:asciiTheme="minorHAnsi" w:hAnsiTheme="minorHAnsi"/>
          <w:sz w:val="22"/>
          <w:szCs w:val="22"/>
          <w:lang w:val="fr-FR"/>
        </w:rPr>
        <w:t>îmbunătățirea confortulu</w:t>
      </w:r>
      <w:r w:rsidR="00C07AD0" w:rsidRPr="005307B8">
        <w:rPr>
          <w:rFonts w:asciiTheme="minorHAnsi" w:hAnsiTheme="minorHAnsi"/>
          <w:sz w:val="22"/>
          <w:szCs w:val="22"/>
          <w:lang w:val="fr-FR"/>
        </w:rPr>
        <w:t>i</w:t>
      </w:r>
      <w:r w:rsidR="00741F1D" w:rsidRPr="005307B8">
        <w:rPr>
          <w:rFonts w:asciiTheme="minorHAnsi" w:hAnsiTheme="minorHAnsi"/>
          <w:sz w:val="22"/>
          <w:szCs w:val="22"/>
          <w:lang w:val="fr-FR"/>
        </w:rPr>
        <w:t xml:space="preserve"> prin îmbunătățirea</w:t>
      </w:r>
      <w:r w:rsidR="0078249A">
        <w:rPr>
          <w:rFonts w:asciiTheme="minorHAnsi" w:hAnsiTheme="minorHAnsi"/>
          <w:sz w:val="22"/>
          <w:szCs w:val="22"/>
          <w:lang w:val="fr-FR"/>
        </w:rPr>
        <w:t xml:space="preserve"> stării tehnice a vehiculelor și a securității</w:t>
      </w:r>
      <w:r w:rsidR="00741F1D" w:rsidRPr="005307B8">
        <w:rPr>
          <w:rFonts w:asciiTheme="minorHAnsi" w:hAnsiTheme="minorHAnsi"/>
          <w:sz w:val="22"/>
          <w:szCs w:val="22"/>
          <w:lang w:val="fr-FR"/>
        </w:rPr>
        <w:t xml:space="preserve"> vehiculelor.</w:t>
      </w:r>
    </w:p>
    <w:p w:rsidR="0035330F" w:rsidRDefault="00623851" w:rsidP="0035330F">
      <w:pPr>
        <w:pStyle w:val="ListParagraph"/>
        <w:keepNext/>
        <w:spacing w:line="360" w:lineRule="auto"/>
        <w:ind w:left="0"/>
        <w:contextualSpacing/>
        <w:jc w:val="both"/>
      </w:pPr>
      <w:r>
        <w:rPr>
          <w:noProof/>
        </w:rPr>
        <w:lastRenderedPageBreak/>
        <w:drawing>
          <wp:inline distT="0" distB="0" distL="0" distR="0" wp14:anchorId="2137A9EF" wp14:editId="6F7EE9C0">
            <wp:extent cx="6366815" cy="6487064"/>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375864" cy="6496284"/>
                    </a:xfrm>
                    <a:prstGeom prst="rect">
                      <a:avLst/>
                    </a:prstGeom>
                    <a:noFill/>
                  </pic:spPr>
                </pic:pic>
              </a:graphicData>
            </a:graphic>
          </wp:inline>
        </w:drawing>
      </w:r>
    </w:p>
    <w:p w:rsidR="004743FD" w:rsidRPr="00741F1D" w:rsidRDefault="0035330F" w:rsidP="0035330F">
      <w:pPr>
        <w:pStyle w:val="Caption"/>
        <w:rPr>
          <w:rFonts w:ascii="Calibri" w:eastAsia="Calibri" w:hAnsi="Calibri" w:cs="Times New Roman"/>
          <w:b w:val="0"/>
          <w:i/>
          <w:noProof/>
          <w:sz w:val="18"/>
          <w:szCs w:val="18"/>
          <w:lang w:val="fr-FR"/>
        </w:rPr>
      </w:pPr>
      <w:r w:rsidRPr="004774B8">
        <w:rPr>
          <w:sz w:val="18"/>
          <w:szCs w:val="18"/>
          <w:lang w:val="fr-FR"/>
        </w:rPr>
        <w:t xml:space="preserve">Figura </w:t>
      </w:r>
      <w:r w:rsidR="00662E36" w:rsidRPr="004774B8">
        <w:rPr>
          <w:sz w:val="18"/>
          <w:szCs w:val="18"/>
        </w:rPr>
        <w:fldChar w:fldCharType="begin"/>
      </w:r>
      <w:r w:rsidRPr="004774B8">
        <w:rPr>
          <w:sz w:val="18"/>
          <w:szCs w:val="18"/>
          <w:lang w:val="fr-FR"/>
        </w:rPr>
        <w:instrText xml:space="preserve"> SEQ Figura \* ARABIC </w:instrText>
      </w:r>
      <w:r w:rsidR="00662E36" w:rsidRPr="004774B8">
        <w:rPr>
          <w:sz w:val="18"/>
          <w:szCs w:val="18"/>
        </w:rPr>
        <w:fldChar w:fldCharType="separate"/>
      </w:r>
      <w:r w:rsidR="001A1538">
        <w:rPr>
          <w:noProof/>
          <w:sz w:val="18"/>
          <w:szCs w:val="18"/>
          <w:lang w:val="fr-FR"/>
        </w:rPr>
        <w:t>29</w:t>
      </w:r>
      <w:r w:rsidR="00662E36" w:rsidRPr="004774B8">
        <w:rPr>
          <w:sz w:val="18"/>
          <w:szCs w:val="18"/>
        </w:rPr>
        <w:fldChar w:fldCharType="end"/>
      </w:r>
      <w:r w:rsidRPr="00741F1D">
        <w:rPr>
          <w:b w:val="0"/>
          <w:sz w:val="18"/>
          <w:szCs w:val="18"/>
          <w:lang w:val="fr-FR"/>
        </w:rPr>
        <w:t xml:space="preserve"> </w:t>
      </w:r>
      <w:r w:rsidRPr="00697492">
        <w:rPr>
          <w:b w:val="0"/>
          <w:sz w:val="18"/>
          <w:szCs w:val="18"/>
          <w:lang w:val="fr-FR"/>
        </w:rPr>
        <w:t xml:space="preserve">- </w:t>
      </w:r>
      <w:r w:rsidRPr="00B43980">
        <w:rPr>
          <w:b w:val="0"/>
          <w:sz w:val="18"/>
          <w:szCs w:val="18"/>
          <w:lang w:val="fr-FR"/>
        </w:rPr>
        <w:t xml:space="preserve">Diagrama răspunsurilor individuale pentru fiecare tip de măsură din cadrul </w:t>
      </w:r>
      <w:r w:rsidRPr="00B43980">
        <w:rPr>
          <w:b w:val="0"/>
          <w:i/>
          <w:sz w:val="18"/>
          <w:szCs w:val="18"/>
          <w:lang w:val="fr-FR"/>
        </w:rPr>
        <w:t>Domeniului de acțiune  Transport public</w:t>
      </w:r>
      <w:r w:rsidRPr="00741F1D">
        <w:rPr>
          <w:b w:val="0"/>
          <w:i/>
          <w:sz w:val="18"/>
          <w:szCs w:val="18"/>
          <w:lang w:val="fr-FR"/>
        </w:rPr>
        <w:t xml:space="preserve"> </w:t>
      </w:r>
    </w:p>
    <w:p w:rsidR="0035330F" w:rsidRPr="00095188" w:rsidRDefault="004743FD" w:rsidP="00741F1D">
      <w:pPr>
        <w:pStyle w:val="ListParagraph"/>
        <w:spacing w:line="360" w:lineRule="auto"/>
        <w:ind w:left="0"/>
        <w:contextualSpacing/>
        <w:jc w:val="both"/>
        <w:rPr>
          <w:rFonts w:asciiTheme="minorHAnsi" w:hAnsiTheme="minorHAnsi"/>
          <w:sz w:val="22"/>
        </w:rPr>
      </w:pPr>
      <w:r w:rsidRPr="00095188">
        <w:rPr>
          <w:rFonts w:asciiTheme="minorHAnsi" w:hAnsiTheme="minorHAnsi"/>
          <w:sz w:val="22"/>
        </w:rPr>
        <w:t xml:space="preserve">Totuși s-a apreciat că performanța este </w:t>
      </w:r>
      <w:r w:rsidR="0035330F" w:rsidRPr="00095188">
        <w:rPr>
          <w:rFonts w:asciiTheme="minorHAnsi" w:hAnsiTheme="minorHAnsi"/>
          <w:sz w:val="22"/>
        </w:rPr>
        <w:t xml:space="preserve">redusă </w:t>
      </w:r>
      <w:r w:rsidRPr="00095188">
        <w:rPr>
          <w:rFonts w:asciiTheme="minorHAnsi" w:hAnsiTheme="minorHAnsi"/>
          <w:sz w:val="22"/>
        </w:rPr>
        <w:t>pentru măsuri referitoare la :</w:t>
      </w:r>
    </w:p>
    <w:p w:rsidR="0035330F" w:rsidRPr="00095188" w:rsidRDefault="0035330F" w:rsidP="00433273">
      <w:pPr>
        <w:pStyle w:val="ListParagraph"/>
        <w:numPr>
          <w:ilvl w:val="0"/>
          <w:numId w:val="15"/>
        </w:numPr>
        <w:spacing w:line="360" w:lineRule="auto"/>
        <w:contextualSpacing/>
        <w:jc w:val="both"/>
        <w:rPr>
          <w:rFonts w:asciiTheme="minorHAnsi" w:hAnsiTheme="minorHAnsi"/>
          <w:sz w:val="22"/>
        </w:rPr>
      </w:pPr>
      <w:r w:rsidRPr="00095188">
        <w:rPr>
          <w:rFonts w:asciiTheme="minorHAnsi" w:hAnsiTheme="minorHAnsi"/>
          <w:sz w:val="22"/>
        </w:rPr>
        <w:t>densitatea și extinderea rețelei de TP și de asemenea frecvența autobuzelor și gradul de acoperire</w:t>
      </w:r>
      <w:r w:rsidR="00741F1D" w:rsidRPr="00095188">
        <w:rPr>
          <w:rFonts w:asciiTheme="minorHAnsi" w:hAnsiTheme="minorHAnsi"/>
          <w:sz w:val="22"/>
        </w:rPr>
        <w:t xml:space="preserve"> al rețelei/traseelor</w:t>
      </w:r>
      <w:r w:rsidRPr="00095188">
        <w:rPr>
          <w:rFonts w:asciiTheme="minorHAnsi" w:hAnsiTheme="minorHAnsi"/>
          <w:sz w:val="22"/>
        </w:rPr>
        <w:t xml:space="preserve"> </w:t>
      </w:r>
      <w:r w:rsidR="00741F1D" w:rsidRPr="00095188">
        <w:rPr>
          <w:rFonts w:asciiTheme="minorHAnsi" w:hAnsiTheme="minorHAnsi"/>
          <w:sz w:val="22"/>
        </w:rPr>
        <w:t>în</w:t>
      </w:r>
      <w:r w:rsidRPr="00095188">
        <w:rPr>
          <w:rFonts w:asciiTheme="minorHAnsi" w:hAnsiTheme="minorHAnsi"/>
          <w:sz w:val="22"/>
        </w:rPr>
        <w:t xml:space="preserve"> zonelor periferice </w:t>
      </w:r>
      <w:r w:rsidR="00741F1D" w:rsidRPr="00095188">
        <w:rPr>
          <w:rFonts w:asciiTheme="minorHAnsi" w:hAnsiTheme="minorHAnsi"/>
          <w:sz w:val="22"/>
        </w:rPr>
        <w:t>și în ariile limitrofe orașului</w:t>
      </w:r>
      <w:r w:rsidR="00B75306">
        <w:rPr>
          <w:rFonts w:asciiTheme="minorHAnsi" w:hAnsiTheme="minorHAnsi"/>
          <w:sz w:val="22"/>
        </w:rPr>
        <w:t xml:space="preserve"> – zona peri-urbană/de tip metropolitan a municipiului</w:t>
      </w:r>
      <w:r w:rsidR="00741F1D" w:rsidRPr="00095188">
        <w:rPr>
          <w:rFonts w:asciiTheme="minorHAnsi" w:hAnsiTheme="minorHAnsi"/>
          <w:sz w:val="22"/>
        </w:rPr>
        <w:t xml:space="preserve">; </w:t>
      </w:r>
    </w:p>
    <w:p w:rsidR="004743FD" w:rsidRPr="00095188" w:rsidRDefault="004743FD"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sidRPr="00095188">
        <w:rPr>
          <w:rFonts w:asciiTheme="minorHAnsi" w:hAnsiTheme="minorHAnsi"/>
          <w:sz w:val="22"/>
          <w:lang w:val="fr-FR"/>
        </w:rPr>
        <w:t>informarea p</w:t>
      </w:r>
      <w:r w:rsidR="00B75306">
        <w:rPr>
          <w:rFonts w:asciiTheme="minorHAnsi" w:hAnsiTheme="minorHAnsi"/>
          <w:sz w:val="22"/>
          <w:lang w:val="fr-FR"/>
        </w:rPr>
        <w:t xml:space="preserve">asagerilor în stații și în autobuze printr-un sistem de informare în timp real </w:t>
      </w:r>
      <w:r w:rsidRPr="00095188">
        <w:rPr>
          <w:rFonts w:asciiTheme="minorHAnsi" w:hAnsiTheme="minorHAnsi"/>
          <w:sz w:val="22"/>
          <w:lang w:val="fr-FR"/>
        </w:rPr>
        <w:t>(despre traseul liniilor de TP</w:t>
      </w:r>
      <w:r w:rsidR="00B75306">
        <w:rPr>
          <w:rFonts w:asciiTheme="minorHAnsi" w:hAnsiTheme="minorHAnsi"/>
          <w:sz w:val="22"/>
          <w:lang w:val="fr-FR"/>
        </w:rPr>
        <w:t>,</w:t>
      </w:r>
      <w:r w:rsidRPr="00095188">
        <w:rPr>
          <w:rFonts w:asciiTheme="minorHAnsi" w:hAnsiTheme="minorHAnsi"/>
          <w:sz w:val="22"/>
          <w:lang w:val="fr-FR"/>
        </w:rPr>
        <w:t xml:space="preserve"> despre or</w:t>
      </w:r>
      <w:r w:rsidR="00410120" w:rsidRPr="00095188">
        <w:rPr>
          <w:rFonts w:asciiTheme="minorHAnsi" w:hAnsiTheme="minorHAnsi"/>
          <w:sz w:val="22"/>
          <w:lang w:val="fr-FR"/>
        </w:rPr>
        <w:t>a</w:t>
      </w:r>
      <w:r w:rsidRPr="00095188">
        <w:rPr>
          <w:rFonts w:asciiTheme="minorHAnsi" w:hAnsiTheme="minorHAnsi"/>
          <w:sz w:val="22"/>
          <w:lang w:val="fr-FR"/>
        </w:rPr>
        <w:t>rele de deplasare/deservire</w:t>
      </w:r>
      <w:r w:rsidR="00B75306">
        <w:rPr>
          <w:rFonts w:asciiTheme="minorHAnsi" w:hAnsiTheme="minorHAnsi"/>
          <w:sz w:val="22"/>
          <w:lang w:val="fr-FR"/>
        </w:rPr>
        <w:t>, conexiuni cu alte linii, etc.</w:t>
      </w:r>
      <w:r w:rsidRPr="00095188">
        <w:rPr>
          <w:rFonts w:asciiTheme="minorHAnsi" w:hAnsiTheme="minorHAnsi"/>
          <w:sz w:val="22"/>
          <w:lang w:val="fr-FR"/>
        </w:rPr>
        <w:t>) ;</w:t>
      </w:r>
    </w:p>
    <w:p w:rsidR="00B75306" w:rsidRPr="00B75306" w:rsidRDefault="004743FD"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sidRPr="00B75306">
        <w:rPr>
          <w:rFonts w:asciiTheme="minorHAnsi" w:hAnsiTheme="minorHAnsi"/>
          <w:sz w:val="22"/>
          <w:lang w:val="fr-FR"/>
        </w:rPr>
        <w:lastRenderedPageBreak/>
        <w:t xml:space="preserve">confortul pasagerilor în </w:t>
      </w:r>
      <w:r w:rsidR="00B75306" w:rsidRPr="00B75306">
        <w:rPr>
          <w:rFonts w:asciiTheme="minorHAnsi" w:hAnsiTheme="minorHAnsi"/>
          <w:sz w:val="22"/>
          <w:lang w:val="fr-FR"/>
        </w:rPr>
        <w:t>mijloacele de transport public</w:t>
      </w:r>
      <w:r w:rsidR="00B75306">
        <w:rPr>
          <w:rFonts w:asciiTheme="minorHAnsi" w:hAnsiTheme="minorHAnsi"/>
          <w:sz w:val="22"/>
          <w:lang w:val="fr-FR"/>
        </w:rPr>
        <w:t>, apreciate ca fiind uzate și nesigure</w:t>
      </w:r>
    </w:p>
    <w:p w:rsidR="004743FD" w:rsidRPr="00B75306" w:rsidRDefault="00B75306" w:rsidP="00B75306">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sidRPr="00B75306">
        <w:rPr>
          <w:rFonts w:asciiTheme="minorHAnsi" w:hAnsiTheme="minorHAnsi"/>
          <w:sz w:val="22"/>
          <w:lang w:val="fr-FR"/>
        </w:rPr>
        <w:t xml:space="preserve">confortul pasagerilor în </w:t>
      </w:r>
      <w:r w:rsidR="004743FD" w:rsidRPr="00B75306">
        <w:rPr>
          <w:rFonts w:asciiTheme="minorHAnsi" w:hAnsiTheme="minorHAnsi"/>
          <w:sz w:val="22"/>
          <w:lang w:val="fr-FR"/>
        </w:rPr>
        <w:t xml:space="preserve">unele stații – lipsa </w:t>
      </w:r>
      <w:r w:rsidR="0078249A">
        <w:rPr>
          <w:rFonts w:asciiTheme="minorHAnsi" w:hAnsiTheme="minorHAnsi"/>
          <w:sz w:val="22"/>
          <w:lang w:val="fr-FR"/>
        </w:rPr>
        <w:t>unor stații prevăzute cu adăposturi pentru călători</w:t>
      </w:r>
      <w:r w:rsidR="004743FD" w:rsidRPr="00B75306">
        <w:rPr>
          <w:rFonts w:asciiTheme="minorHAnsi" w:hAnsiTheme="minorHAnsi"/>
          <w:sz w:val="22"/>
          <w:lang w:val="fr-FR"/>
        </w:rPr>
        <w:t>, sigure şi luminate pe timpul nopții; de asemenea</w:t>
      </w:r>
      <w:r w:rsidR="00C07AD0" w:rsidRPr="00B75306">
        <w:rPr>
          <w:rFonts w:asciiTheme="minorHAnsi" w:hAnsiTheme="minorHAnsi"/>
          <w:sz w:val="22"/>
          <w:lang w:val="fr-FR"/>
        </w:rPr>
        <w:t>,</w:t>
      </w:r>
      <w:r w:rsidR="004743FD" w:rsidRPr="00B75306">
        <w:rPr>
          <w:rFonts w:asciiTheme="minorHAnsi" w:hAnsiTheme="minorHAnsi"/>
          <w:sz w:val="22"/>
          <w:lang w:val="fr-FR"/>
        </w:rPr>
        <w:t xml:space="preserve"> </w:t>
      </w:r>
      <w:r>
        <w:rPr>
          <w:rFonts w:asciiTheme="minorHAnsi" w:hAnsiTheme="minorHAnsi"/>
          <w:sz w:val="22"/>
          <w:lang w:val="fr-FR"/>
        </w:rPr>
        <w:t>lipsa de informare în stații cu pr</w:t>
      </w:r>
      <w:r>
        <w:rPr>
          <w:rFonts w:asciiTheme="minorHAnsi" w:hAnsiTheme="minorHAnsi"/>
          <w:sz w:val="22"/>
          <w:lang w:val="fr-FR"/>
        </w:rPr>
        <w:t>i</w:t>
      </w:r>
      <w:r>
        <w:rPr>
          <w:rFonts w:asciiTheme="minorHAnsi" w:hAnsiTheme="minorHAnsi"/>
          <w:sz w:val="22"/>
          <w:lang w:val="fr-FR"/>
        </w:rPr>
        <w:t xml:space="preserve">vire la traseele și orarele autobuzelor și </w:t>
      </w:r>
      <w:r w:rsidR="004743FD" w:rsidRPr="00B75306">
        <w:rPr>
          <w:rFonts w:asciiTheme="minorHAnsi" w:hAnsiTheme="minorHAnsi"/>
          <w:sz w:val="22"/>
          <w:lang w:val="fr-FR"/>
        </w:rPr>
        <w:t>accesibilitate</w:t>
      </w:r>
      <w:r w:rsidRPr="00B75306">
        <w:rPr>
          <w:rFonts w:asciiTheme="minorHAnsi" w:hAnsiTheme="minorHAnsi"/>
          <w:sz w:val="22"/>
          <w:lang w:val="fr-FR"/>
        </w:rPr>
        <w:t>a</w:t>
      </w:r>
      <w:r w:rsidR="004743FD" w:rsidRPr="00B75306">
        <w:rPr>
          <w:rFonts w:asciiTheme="minorHAnsi" w:hAnsiTheme="minorHAnsi"/>
          <w:sz w:val="22"/>
          <w:lang w:val="fr-FR"/>
        </w:rPr>
        <w:t xml:space="preserve"> scăzută a unor stațiilor de transport public</w:t>
      </w:r>
      <w:r w:rsidR="00741F1D" w:rsidRPr="00B75306">
        <w:rPr>
          <w:rFonts w:asciiTheme="minorHAnsi" w:hAnsiTheme="minorHAnsi"/>
          <w:sz w:val="22"/>
          <w:lang w:val="fr-FR"/>
        </w:rPr>
        <w:t xml:space="preserve"> și a unor vehicule ;</w:t>
      </w:r>
    </w:p>
    <w:p w:rsidR="004743FD" w:rsidRPr="00B75306" w:rsidRDefault="00B75306"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Pr>
          <w:rFonts w:asciiTheme="minorHAnsi" w:hAnsiTheme="minorHAnsi"/>
          <w:sz w:val="22"/>
          <w:lang w:val="fr-FR"/>
        </w:rPr>
        <w:t>sistem</w:t>
      </w:r>
      <w:r w:rsidR="004743FD" w:rsidRPr="00B75306">
        <w:rPr>
          <w:rFonts w:asciiTheme="minorHAnsi" w:hAnsiTheme="minorHAnsi"/>
          <w:sz w:val="22"/>
          <w:lang w:val="fr-FR"/>
        </w:rPr>
        <w:t xml:space="preserve"> </w:t>
      </w:r>
      <w:r>
        <w:rPr>
          <w:rFonts w:asciiTheme="minorHAnsi" w:hAnsiTheme="minorHAnsi"/>
          <w:sz w:val="22"/>
          <w:lang w:val="fr-FR"/>
        </w:rPr>
        <w:t>inteligent de plată, prin intermediul cartelelor inteligente</w:t>
      </w:r>
      <w:r w:rsidR="002F43F6">
        <w:rPr>
          <w:rFonts w:asciiTheme="minorHAnsi" w:hAnsiTheme="minorHAnsi"/>
          <w:sz w:val="22"/>
          <w:lang w:val="fr-FR"/>
        </w:rPr>
        <w:t xml:space="preserve"> și/sau prin sms și aplicații pe mobil</w:t>
      </w:r>
      <w:r>
        <w:rPr>
          <w:rFonts w:asciiTheme="minorHAnsi" w:hAnsiTheme="minorHAnsi"/>
          <w:sz w:val="22"/>
          <w:lang w:val="fr-FR"/>
        </w:rPr>
        <w:t xml:space="preserve"> și o diferențiere tarifară</w:t>
      </w:r>
      <w:r w:rsidR="004743FD" w:rsidRPr="00B75306">
        <w:rPr>
          <w:rFonts w:asciiTheme="minorHAnsi" w:hAnsiTheme="minorHAnsi"/>
          <w:sz w:val="22"/>
          <w:lang w:val="fr-FR"/>
        </w:rPr>
        <w:t xml:space="preserve"> funcție de modul, tipul și zona de transport sau funcție de tipul de utilizator;</w:t>
      </w:r>
    </w:p>
    <w:p w:rsidR="004743FD" w:rsidRPr="00B75306" w:rsidRDefault="004743FD"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sidRPr="00B75306">
        <w:rPr>
          <w:rFonts w:asciiTheme="minorHAnsi" w:hAnsiTheme="minorHAnsi"/>
          <w:sz w:val="22"/>
          <w:lang w:val="fr-FR"/>
        </w:rPr>
        <w:t>flota verde de transport public – lipsa vehicule</w:t>
      </w:r>
      <w:r w:rsidR="00B75306" w:rsidRPr="00B75306">
        <w:rPr>
          <w:rFonts w:asciiTheme="minorHAnsi" w:hAnsiTheme="minorHAnsi"/>
          <w:sz w:val="22"/>
          <w:lang w:val="fr-FR"/>
        </w:rPr>
        <w:t>l</w:t>
      </w:r>
      <w:r w:rsidRPr="00B75306">
        <w:rPr>
          <w:rFonts w:asciiTheme="minorHAnsi" w:hAnsiTheme="minorHAnsi"/>
          <w:sz w:val="22"/>
          <w:lang w:val="fr-FR"/>
        </w:rPr>
        <w:t xml:space="preserve">or </w:t>
      </w:r>
      <w:r w:rsidR="0078249A">
        <w:rPr>
          <w:rFonts w:asciiTheme="minorHAnsi" w:hAnsiTheme="minorHAnsi"/>
          <w:sz w:val="22"/>
          <w:lang w:val="fr-FR"/>
        </w:rPr>
        <w:t>‘’</w:t>
      </w:r>
      <w:r w:rsidR="0078249A" w:rsidRPr="00B75306">
        <w:rPr>
          <w:rFonts w:asciiTheme="minorHAnsi" w:hAnsiTheme="minorHAnsi"/>
          <w:sz w:val="22"/>
          <w:lang w:val="fr-FR"/>
        </w:rPr>
        <w:t>curate</w:t>
      </w:r>
      <w:r w:rsidR="0078249A">
        <w:rPr>
          <w:rFonts w:asciiTheme="minorHAnsi" w:hAnsiTheme="minorHAnsi"/>
          <w:sz w:val="22"/>
          <w:lang w:val="fr-FR"/>
        </w:rPr>
        <w:t>’’</w:t>
      </w:r>
      <w:r w:rsidRPr="00B75306">
        <w:rPr>
          <w:rFonts w:asciiTheme="minorHAnsi" w:hAnsiTheme="minorHAnsi"/>
          <w:sz w:val="22"/>
          <w:lang w:val="fr-FR"/>
        </w:rPr>
        <w:t xml:space="preserve"> și eficiente energetic, care nu se bazează pe consum de combustibil fosil și care astfel redu</w:t>
      </w:r>
      <w:r w:rsidR="00741F1D" w:rsidRPr="00B75306">
        <w:rPr>
          <w:rFonts w:asciiTheme="minorHAnsi" w:hAnsiTheme="minorHAnsi"/>
          <w:sz w:val="22"/>
          <w:lang w:val="fr-FR"/>
        </w:rPr>
        <w:t>c nivelul gazelor cu efect de se</w:t>
      </w:r>
      <w:r w:rsidRPr="00B75306">
        <w:rPr>
          <w:rFonts w:asciiTheme="minorHAnsi" w:hAnsiTheme="minorHAnsi"/>
          <w:sz w:val="22"/>
          <w:lang w:val="fr-FR"/>
        </w:rPr>
        <w:t>ră, al noxelor și al pulberilor în suspensie;</w:t>
      </w:r>
    </w:p>
    <w:p w:rsidR="004743FD" w:rsidRDefault="004743FD"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sidRPr="00B75306">
        <w:rPr>
          <w:rFonts w:asciiTheme="minorHAnsi" w:hAnsiTheme="minorHAnsi"/>
          <w:sz w:val="22"/>
          <w:lang w:val="fr-FR"/>
        </w:rPr>
        <w:t>creșterea frecvenței și reducerea timpului de călătorie (prin acordarea priorității TP în inte</w:t>
      </w:r>
      <w:r w:rsidRPr="00B75306">
        <w:rPr>
          <w:rFonts w:asciiTheme="minorHAnsi" w:hAnsiTheme="minorHAnsi"/>
          <w:sz w:val="22"/>
          <w:lang w:val="fr-FR"/>
        </w:rPr>
        <w:t>r</w:t>
      </w:r>
      <w:r w:rsidR="00741F1D" w:rsidRPr="00B75306">
        <w:rPr>
          <w:rFonts w:asciiTheme="minorHAnsi" w:hAnsiTheme="minorHAnsi"/>
          <w:sz w:val="22"/>
          <w:lang w:val="fr-FR"/>
        </w:rPr>
        <w:t xml:space="preserve">secții și la </w:t>
      </w:r>
      <w:r w:rsidRPr="00B75306">
        <w:rPr>
          <w:rFonts w:asciiTheme="minorHAnsi" w:hAnsiTheme="minorHAnsi"/>
          <w:sz w:val="22"/>
          <w:lang w:val="fr-FR"/>
        </w:rPr>
        <w:t>anumite semafoare sau</w:t>
      </w:r>
      <w:r w:rsidR="002F43F6">
        <w:rPr>
          <w:rFonts w:asciiTheme="minorHAnsi" w:hAnsiTheme="minorHAnsi"/>
          <w:sz w:val="22"/>
          <w:lang w:val="fr-FR"/>
        </w:rPr>
        <w:t xml:space="preserve"> prin creare de benzi dedicate);</w:t>
      </w:r>
    </w:p>
    <w:p w:rsidR="002F43F6" w:rsidRDefault="002F43F6"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Pr>
          <w:rFonts w:asciiTheme="minorHAnsi" w:hAnsiTheme="minorHAnsi"/>
          <w:sz w:val="22"/>
          <w:lang w:val="fr-FR"/>
        </w:rPr>
        <w:t>lipsa unor stații de așteptare pe traseele rutelor extinse din Burdujeni, Burdujeni Sat și Ițcani;</w:t>
      </w:r>
    </w:p>
    <w:p w:rsidR="002F43F6" w:rsidRPr="002F43F6" w:rsidRDefault="002F43F6"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sidRPr="002F43F6">
        <w:rPr>
          <w:rFonts w:asciiTheme="minorHAnsi" w:hAnsiTheme="minorHAnsi"/>
          <w:sz w:val="22"/>
          <w:lang w:val="fr-FR"/>
        </w:rPr>
        <w:t>lipsa unor centre de tip „Park and Ride” care să facă posibil transferul de la depalsarea cu aut</w:t>
      </w:r>
      <w:r>
        <w:rPr>
          <w:rFonts w:asciiTheme="minorHAnsi" w:hAnsiTheme="minorHAnsi"/>
          <w:sz w:val="22"/>
          <w:lang w:val="fr-FR"/>
        </w:rPr>
        <w:t>omobilul la alte mijlo</w:t>
      </w:r>
      <w:r w:rsidRPr="002F43F6">
        <w:rPr>
          <w:rFonts w:asciiTheme="minorHAnsi" w:hAnsiTheme="minorHAnsi"/>
          <w:sz w:val="22"/>
          <w:lang w:val="fr-FR"/>
        </w:rPr>
        <w:t>ace</w:t>
      </w:r>
      <w:r>
        <w:rPr>
          <w:rFonts w:asciiTheme="minorHAnsi" w:hAnsiTheme="minorHAnsi"/>
          <w:sz w:val="22"/>
          <w:lang w:val="fr-FR"/>
        </w:rPr>
        <w:t>/moduri de transport mai durabile: transport public, bicicletă, mers pe jos.</w:t>
      </w:r>
    </w:p>
    <w:p w:rsidR="004743FD" w:rsidRPr="00B43980" w:rsidRDefault="004743FD" w:rsidP="00741F1D">
      <w:pPr>
        <w:pStyle w:val="ListParagraph"/>
        <w:spacing w:line="360" w:lineRule="auto"/>
        <w:ind w:left="0"/>
        <w:contextualSpacing/>
        <w:jc w:val="both"/>
        <w:rPr>
          <w:rFonts w:asciiTheme="minorHAnsi" w:hAnsiTheme="minorHAnsi"/>
          <w:sz w:val="22"/>
          <w:lang w:val="fr-FR"/>
        </w:rPr>
      </w:pPr>
      <w:r w:rsidRPr="002F43F6">
        <w:rPr>
          <w:rFonts w:asciiTheme="minorHAnsi" w:hAnsiTheme="minorHAnsi"/>
          <w:sz w:val="22"/>
          <w:lang w:val="fr-FR"/>
        </w:rPr>
        <w:t>Răspunsurile individuale pentru</w:t>
      </w:r>
      <w:r w:rsidRPr="00741F1D">
        <w:rPr>
          <w:rFonts w:asciiTheme="minorHAnsi" w:hAnsiTheme="minorHAnsi"/>
          <w:sz w:val="22"/>
          <w:lang w:val="fr-FR"/>
        </w:rPr>
        <w:t xml:space="preserve"> Transportul public pe tip de măsură pot fi observate în </w:t>
      </w:r>
      <w:r w:rsidR="000850D0">
        <w:rPr>
          <w:rFonts w:asciiTheme="minorHAnsi" w:hAnsiTheme="minorHAnsi"/>
          <w:sz w:val="22"/>
          <w:lang w:val="fr-FR"/>
        </w:rPr>
        <w:t>F</w:t>
      </w:r>
      <w:r w:rsidR="00741F1D" w:rsidRPr="00B43980">
        <w:rPr>
          <w:rFonts w:asciiTheme="minorHAnsi" w:hAnsiTheme="minorHAnsi"/>
          <w:sz w:val="22"/>
          <w:lang w:val="fr-FR"/>
        </w:rPr>
        <w:t xml:space="preserve">igura </w:t>
      </w:r>
      <w:r w:rsidR="00225AE1">
        <w:rPr>
          <w:rFonts w:asciiTheme="minorHAnsi" w:hAnsiTheme="minorHAnsi"/>
          <w:sz w:val="22"/>
          <w:lang w:val="fr-FR"/>
        </w:rPr>
        <w:t>33</w:t>
      </w:r>
      <w:r w:rsidRPr="00B43980">
        <w:rPr>
          <w:rFonts w:asciiTheme="minorHAnsi" w:hAnsiTheme="minorHAnsi"/>
          <w:sz w:val="22"/>
          <w:lang w:val="fr-FR"/>
        </w:rPr>
        <w:t>.</w:t>
      </w:r>
    </w:p>
    <w:p w:rsidR="004743FD" w:rsidRPr="00B43980" w:rsidRDefault="004743FD" w:rsidP="00741F1D">
      <w:pPr>
        <w:pStyle w:val="ListParagraph"/>
        <w:spacing w:line="360" w:lineRule="auto"/>
        <w:ind w:left="0"/>
        <w:contextualSpacing/>
        <w:jc w:val="both"/>
        <w:rPr>
          <w:rFonts w:asciiTheme="minorHAnsi" w:hAnsiTheme="minorHAnsi"/>
          <w:sz w:val="22"/>
          <w:lang w:val="fr-FR"/>
        </w:rPr>
      </w:pPr>
    </w:p>
    <w:p w:rsidR="00741F1D" w:rsidRDefault="004743FD" w:rsidP="00741F1D">
      <w:pPr>
        <w:pStyle w:val="ListParagraph"/>
        <w:spacing w:line="360" w:lineRule="auto"/>
        <w:ind w:left="0" w:firstLine="851"/>
        <w:contextualSpacing/>
        <w:jc w:val="both"/>
        <w:rPr>
          <w:rFonts w:asciiTheme="minorHAnsi" w:hAnsiTheme="minorHAnsi"/>
          <w:sz w:val="22"/>
          <w:lang w:val="fr-FR"/>
        </w:rPr>
      </w:pPr>
      <w:r w:rsidRPr="00B43980">
        <w:rPr>
          <w:rFonts w:asciiTheme="minorHAnsi" w:hAnsiTheme="minorHAnsi"/>
          <w:b/>
          <w:i/>
          <w:sz w:val="22"/>
          <w:lang w:val="fr-FR"/>
        </w:rPr>
        <w:t xml:space="preserve">Măsuri adresate autoturismelor </w:t>
      </w:r>
      <w:r w:rsidRPr="00B43980">
        <w:rPr>
          <w:rFonts w:asciiTheme="minorHAnsi" w:hAnsiTheme="minorHAnsi"/>
          <w:sz w:val="22"/>
          <w:lang w:val="fr-FR"/>
        </w:rPr>
        <w:t xml:space="preserve">au fost dificil </w:t>
      </w:r>
      <w:r w:rsidRPr="00697492">
        <w:rPr>
          <w:rFonts w:asciiTheme="minorHAnsi" w:hAnsiTheme="minorHAnsi"/>
          <w:sz w:val="22"/>
          <w:lang w:val="fr-FR"/>
        </w:rPr>
        <w:t>de</w:t>
      </w:r>
      <w:r w:rsidR="00225AE1">
        <w:rPr>
          <w:rFonts w:asciiTheme="minorHAnsi" w:hAnsiTheme="minorHAnsi"/>
          <w:b/>
          <w:i/>
          <w:sz w:val="22"/>
          <w:lang w:val="fr-FR"/>
        </w:rPr>
        <w:t xml:space="preserve"> </w:t>
      </w:r>
      <w:r w:rsidR="00697492">
        <w:rPr>
          <w:rFonts w:asciiTheme="minorHAnsi" w:hAnsiTheme="minorHAnsi"/>
          <w:sz w:val="22"/>
          <w:lang w:val="fr-FR"/>
        </w:rPr>
        <w:t>identificat</w:t>
      </w:r>
      <w:r w:rsidRPr="00B43980">
        <w:rPr>
          <w:rFonts w:asciiTheme="minorHAnsi" w:hAnsiTheme="minorHAnsi"/>
          <w:sz w:val="22"/>
          <w:lang w:val="fr-FR"/>
        </w:rPr>
        <w:t xml:space="preserve"> deoarece</w:t>
      </w:r>
      <w:r w:rsidR="00527B65" w:rsidRPr="00697492">
        <w:rPr>
          <w:rFonts w:asciiTheme="minorHAnsi" w:hAnsiTheme="minorHAnsi"/>
          <w:color w:val="000000" w:themeColor="text1"/>
          <w:sz w:val="22"/>
          <w:lang w:val="fr-FR"/>
        </w:rPr>
        <w:t xml:space="preserve">, </w:t>
      </w:r>
      <w:r w:rsidRPr="00697492">
        <w:rPr>
          <w:rFonts w:asciiTheme="minorHAnsi" w:hAnsiTheme="minorHAnsi"/>
          <w:color w:val="000000" w:themeColor="text1"/>
          <w:sz w:val="22"/>
          <w:lang w:val="fr-FR"/>
        </w:rPr>
        <w:t>pe de o parte</w:t>
      </w:r>
      <w:r w:rsidR="00527B65" w:rsidRPr="00697492">
        <w:rPr>
          <w:rFonts w:asciiTheme="minorHAnsi" w:hAnsiTheme="minorHAnsi"/>
          <w:color w:val="000000" w:themeColor="text1"/>
          <w:sz w:val="22"/>
          <w:lang w:val="fr-FR"/>
        </w:rPr>
        <w:t>,</w:t>
      </w:r>
      <w:r w:rsidR="00C07AD0" w:rsidRPr="00697492">
        <w:rPr>
          <w:rFonts w:asciiTheme="minorHAnsi" w:hAnsiTheme="minorHAnsi"/>
          <w:color w:val="000000" w:themeColor="text1"/>
          <w:sz w:val="22"/>
          <w:lang w:val="fr-FR"/>
        </w:rPr>
        <w:t xml:space="preserve"> la nivelul municipiului </w:t>
      </w:r>
      <w:r w:rsidR="00741F1D" w:rsidRPr="00697492">
        <w:rPr>
          <w:rFonts w:asciiTheme="minorHAnsi" w:hAnsiTheme="minorHAnsi"/>
          <w:color w:val="000000" w:themeColor="text1"/>
          <w:sz w:val="22"/>
          <w:lang w:val="fr-FR"/>
        </w:rPr>
        <w:t xml:space="preserve">Suceava </w:t>
      </w:r>
      <w:r w:rsidRPr="00697492">
        <w:rPr>
          <w:rFonts w:asciiTheme="minorHAnsi" w:hAnsiTheme="minorHAnsi"/>
          <w:color w:val="000000" w:themeColor="text1"/>
          <w:sz w:val="22"/>
          <w:lang w:val="fr-FR"/>
        </w:rPr>
        <w:t>au existat puține inițiative în acest sens și pe de altă p</w:t>
      </w:r>
      <w:r w:rsidRPr="00B43980">
        <w:rPr>
          <w:rFonts w:asciiTheme="minorHAnsi" w:hAnsiTheme="minorHAnsi"/>
          <w:sz w:val="22"/>
          <w:lang w:val="fr-FR"/>
        </w:rPr>
        <w:t>arte cele care au existat sunt puțin cunoscute. Cu o evaluare unitară și o performanță satisfăcătoare sunt măsurile de managementent al traficului și al cererii ca „</w:t>
      </w:r>
      <w:r w:rsidRPr="00B43980">
        <w:rPr>
          <w:rFonts w:asciiTheme="minorHAnsi" w:hAnsiTheme="minorHAnsi"/>
          <w:i/>
          <w:sz w:val="22"/>
          <w:lang w:val="fr-FR"/>
        </w:rPr>
        <w:t>unde verzi</w:t>
      </w:r>
      <w:r w:rsidRPr="00B43980">
        <w:rPr>
          <w:rFonts w:asciiTheme="minorHAnsi" w:hAnsiTheme="minorHAnsi"/>
          <w:sz w:val="22"/>
          <w:lang w:val="fr-FR"/>
        </w:rPr>
        <w:t>” (prin coordonarea semafoarelor) și „</w:t>
      </w:r>
      <w:r w:rsidRPr="00B43980">
        <w:rPr>
          <w:rFonts w:asciiTheme="minorHAnsi" w:hAnsiTheme="minorHAnsi"/>
          <w:i/>
          <w:sz w:val="22"/>
          <w:lang w:val="fr-FR"/>
        </w:rPr>
        <w:t>resticționarea accesului</w:t>
      </w:r>
      <w:r w:rsidRPr="00B43980">
        <w:rPr>
          <w:rFonts w:asciiTheme="minorHAnsi" w:hAnsiTheme="minorHAnsi"/>
          <w:sz w:val="22"/>
          <w:lang w:val="fr-FR"/>
        </w:rPr>
        <w:t>” în anumite zone ale orașului (mai ales cu referire la  str</w:t>
      </w:r>
      <w:r w:rsidR="00697492">
        <w:rPr>
          <w:rFonts w:asciiTheme="minorHAnsi" w:hAnsiTheme="minorHAnsi"/>
          <w:sz w:val="22"/>
          <w:lang w:val="fr-FR"/>
        </w:rPr>
        <w:t xml:space="preserve">. Ștefan cel Mare </w:t>
      </w:r>
      <w:r w:rsidRPr="00B43980">
        <w:rPr>
          <w:rFonts w:asciiTheme="minorHAnsi" w:hAnsiTheme="minorHAnsi"/>
          <w:sz w:val="22"/>
          <w:lang w:val="fr-FR"/>
        </w:rPr>
        <w:t>–</w:t>
      </w:r>
      <w:r w:rsidR="00E25671" w:rsidRPr="00B43980">
        <w:rPr>
          <w:rFonts w:asciiTheme="minorHAnsi" w:hAnsiTheme="minorHAnsi"/>
          <w:sz w:val="22"/>
          <w:lang w:val="fr-FR"/>
        </w:rPr>
        <w:t xml:space="preserve"> singura</w:t>
      </w:r>
      <w:r w:rsidR="00E25671">
        <w:rPr>
          <w:rFonts w:asciiTheme="minorHAnsi" w:hAnsiTheme="minorHAnsi"/>
          <w:sz w:val="22"/>
          <w:lang w:val="fr-FR"/>
        </w:rPr>
        <w:t xml:space="preserve"> </w:t>
      </w:r>
      <w:r w:rsidR="00697492">
        <w:rPr>
          <w:rFonts w:asciiTheme="minorHAnsi" w:hAnsiTheme="minorHAnsi"/>
          <w:sz w:val="22"/>
          <w:lang w:val="fr-FR"/>
        </w:rPr>
        <w:t>stradă</w:t>
      </w:r>
      <w:r w:rsidRPr="00741F1D">
        <w:rPr>
          <w:rFonts w:asciiTheme="minorHAnsi" w:hAnsiTheme="minorHAnsi"/>
          <w:sz w:val="22"/>
          <w:lang w:val="fr-FR"/>
        </w:rPr>
        <w:t xml:space="preserve"> care</w:t>
      </w:r>
      <w:r w:rsidR="00697492">
        <w:rPr>
          <w:rFonts w:asciiTheme="minorHAnsi" w:hAnsiTheme="minorHAnsi"/>
          <w:sz w:val="22"/>
          <w:lang w:val="fr-FR"/>
        </w:rPr>
        <w:t xml:space="preserve"> parțial</w:t>
      </w:r>
      <w:r w:rsidRPr="00741F1D">
        <w:rPr>
          <w:rFonts w:asciiTheme="minorHAnsi" w:hAnsiTheme="minorHAnsi"/>
          <w:sz w:val="22"/>
          <w:lang w:val="fr-FR"/>
        </w:rPr>
        <w:t xml:space="preserve"> nu permit</w:t>
      </w:r>
      <w:r w:rsidR="00965D6B">
        <w:rPr>
          <w:rFonts w:asciiTheme="minorHAnsi" w:hAnsiTheme="minorHAnsi"/>
          <w:sz w:val="22"/>
          <w:lang w:val="fr-FR"/>
        </w:rPr>
        <w:t>e</w:t>
      </w:r>
      <w:r w:rsidRPr="00741F1D">
        <w:rPr>
          <w:rFonts w:asciiTheme="minorHAnsi" w:hAnsiTheme="minorHAnsi"/>
          <w:sz w:val="22"/>
          <w:lang w:val="fr-FR"/>
        </w:rPr>
        <w:t xml:space="preserve"> accesul automobile</w:t>
      </w:r>
      <w:r w:rsidR="00E25671">
        <w:rPr>
          <w:rFonts w:asciiTheme="minorHAnsi" w:hAnsiTheme="minorHAnsi"/>
          <w:sz w:val="22"/>
          <w:lang w:val="fr-FR"/>
        </w:rPr>
        <w:t>lor fiind exclusiv pietonală</w:t>
      </w:r>
      <w:r w:rsidR="00741F1D">
        <w:rPr>
          <w:rFonts w:asciiTheme="minorHAnsi" w:hAnsiTheme="minorHAnsi"/>
          <w:sz w:val="22"/>
          <w:lang w:val="fr-FR"/>
        </w:rPr>
        <w:t xml:space="preserve">). </w:t>
      </w:r>
    </w:p>
    <w:p w:rsidR="004743FD" w:rsidRPr="00741F1D" w:rsidRDefault="004743FD" w:rsidP="00741F1D">
      <w:pPr>
        <w:pStyle w:val="ListParagraph"/>
        <w:spacing w:line="360" w:lineRule="auto"/>
        <w:ind w:left="0" w:firstLine="851"/>
        <w:contextualSpacing/>
        <w:jc w:val="both"/>
        <w:rPr>
          <w:rFonts w:asciiTheme="minorHAnsi" w:hAnsiTheme="minorHAnsi"/>
          <w:sz w:val="22"/>
          <w:lang w:val="fr-FR"/>
        </w:rPr>
      </w:pPr>
      <w:r w:rsidRPr="00741F1D">
        <w:rPr>
          <w:rFonts w:asciiTheme="minorHAnsi" w:hAnsiTheme="minorHAnsi"/>
          <w:sz w:val="22"/>
          <w:lang w:val="fr-FR"/>
        </w:rPr>
        <w:t>În același timp s-a apreciat că performanța poate fi îmbunătățită p</w:t>
      </w:r>
      <w:r w:rsidR="00965D6B">
        <w:rPr>
          <w:rFonts w:asciiTheme="minorHAnsi" w:hAnsiTheme="minorHAnsi"/>
          <w:sz w:val="22"/>
          <w:lang w:val="fr-FR"/>
        </w:rPr>
        <w:t>rin implementarea de</w:t>
      </w:r>
      <w:r w:rsidRPr="00741F1D">
        <w:rPr>
          <w:rFonts w:asciiTheme="minorHAnsi" w:hAnsiTheme="minorHAnsi"/>
          <w:sz w:val="22"/>
          <w:lang w:val="fr-FR"/>
        </w:rPr>
        <w:t xml:space="preserve"> măsuri și proiecte referitoare la </w:t>
      </w:r>
      <w:r w:rsidRPr="00741F1D">
        <w:rPr>
          <w:rFonts w:asciiTheme="minorHAnsi" w:hAnsiTheme="minorHAnsi"/>
          <w:i/>
          <w:sz w:val="22"/>
          <w:lang w:val="fr-FR"/>
        </w:rPr>
        <w:t xml:space="preserve">utilizarea comună a unui autoturism </w:t>
      </w:r>
      <w:r w:rsidRPr="00741F1D">
        <w:rPr>
          <w:rFonts w:asciiTheme="minorHAnsi" w:hAnsiTheme="minorHAnsi"/>
          <w:sz w:val="22"/>
          <w:lang w:val="fr-FR"/>
        </w:rPr>
        <w:t>(</w:t>
      </w:r>
      <w:r w:rsidR="00E25671">
        <w:rPr>
          <w:rFonts w:asciiTheme="minorHAnsi" w:hAnsiTheme="minorHAnsi"/>
          <w:sz w:val="22"/>
          <w:lang w:val="fr-FR"/>
        </w:rPr>
        <w:t>„</w:t>
      </w:r>
      <w:r w:rsidRPr="00741F1D">
        <w:rPr>
          <w:rFonts w:asciiTheme="minorHAnsi" w:hAnsiTheme="minorHAnsi"/>
          <w:sz w:val="22"/>
          <w:lang w:val="fr-FR"/>
        </w:rPr>
        <w:t>car pooling</w:t>
      </w:r>
      <w:r w:rsidR="00E25671">
        <w:rPr>
          <w:rFonts w:asciiTheme="minorHAnsi" w:hAnsiTheme="minorHAnsi"/>
          <w:sz w:val="22"/>
          <w:lang w:val="fr-FR"/>
        </w:rPr>
        <w:t>”</w:t>
      </w:r>
      <w:r w:rsidRPr="00741F1D">
        <w:rPr>
          <w:rFonts w:asciiTheme="minorHAnsi" w:hAnsiTheme="minorHAnsi"/>
          <w:sz w:val="22"/>
          <w:lang w:val="fr-FR"/>
        </w:rPr>
        <w:t xml:space="preserve">), </w:t>
      </w:r>
      <w:r w:rsidRPr="00741F1D">
        <w:rPr>
          <w:rFonts w:asciiTheme="minorHAnsi" w:hAnsiTheme="minorHAnsi"/>
          <w:i/>
          <w:sz w:val="22"/>
          <w:lang w:val="fr-FR"/>
        </w:rPr>
        <w:t>servicii de partajare a unui autoturism</w:t>
      </w:r>
      <w:r w:rsidRPr="00741F1D">
        <w:rPr>
          <w:rFonts w:asciiTheme="minorHAnsi" w:hAnsiTheme="minorHAnsi"/>
          <w:sz w:val="22"/>
          <w:lang w:val="fr-FR"/>
        </w:rPr>
        <w:t xml:space="preserve"> („car sharing”), </w:t>
      </w:r>
      <w:r w:rsidRPr="00741F1D">
        <w:rPr>
          <w:rFonts w:asciiTheme="minorHAnsi" w:hAnsiTheme="minorHAnsi"/>
          <w:i/>
          <w:sz w:val="22"/>
          <w:lang w:val="fr-FR"/>
        </w:rPr>
        <w:t>zone cu limitare de viteză</w:t>
      </w:r>
      <w:r w:rsidRPr="00741F1D">
        <w:rPr>
          <w:rFonts w:asciiTheme="minorHAnsi" w:hAnsiTheme="minorHAnsi"/>
          <w:sz w:val="22"/>
          <w:lang w:val="fr-FR"/>
        </w:rPr>
        <w:t xml:space="preserve"> (de tipul zonelor 30 – în cartierele rezidențiale sau pe anumite străzi din ZC), </w:t>
      </w:r>
      <w:r w:rsidRPr="00741F1D">
        <w:rPr>
          <w:rFonts w:asciiTheme="minorHAnsi" w:hAnsiTheme="minorHAnsi"/>
          <w:i/>
          <w:sz w:val="22"/>
          <w:lang w:val="fr-FR"/>
        </w:rPr>
        <w:t>vehicule electrice</w:t>
      </w:r>
      <w:r w:rsidRPr="00741F1D">
        <w:rPr>
          <w:rFonts w:asciiTheme="minorHAnsi" w:hAnsiTheme="minorHAnsi"/>
          <w:sz w:val="22"/>
          <w:lang w:val="fr-FR"/>
        </w:rPr>
        <w:t xml:space="preserve"> (de ex. stații de încărcare ale vehiculelor electrice și sisteme de închiriere a autovehiculelor electrice) sau </w:t>
      </w:r>
      <w:r w:rsidRPr="00741F1D">
        <w:rPr>
          <w:rFonts w:asciiTheme="minorHAnsi" w:hAnsiTheme="minorHAnsi"/>
          <w:i/>
          <w:sz w:val="22"/>
          <w:lang w:val="fr-FR"/>
        </w:rPr>
        <w:t>informații despre trafic în timp real</w:t>
      </w:r>
      <w:r w:rsidRPr="00741F1D">
        <w:rPr>
          <w:rFonts w:asciiTheme="minorHAnsi" w:hAnsiTheme="minorHAnsi"/>
          <w:sz w:val="22"/>
          <w:lang w:val="fr-FR"/>
        </w:rPr>
        <w:t>.</w:t>
      </w:r>
      <w:r w:rsidRPr="00741F1D">
        <w:rPr>
          <w:rFonts w:asciiTheme="minorHAnsi" w:hAnsiTheme="minorHAnsi"/>
          <w:noProof/>
          <w:sz w:val="22"/>
          <w:lang w:val="fr-FR" w:eastAsia="ro-RO"/>
        </w:rPr>
        <w:t xml:space="preserve"> </w:t>
      </w:r>
      <w:r w:rsidRPr="00741F1D">
        <w:rPr>
          <w:rFonts w:asciiTheme="minorHAnsi" w:hAnsiTheme="minorHAnsi"/>
          <w:sz w:val="22"/>
          <w:lang w:val="fr-FR"/>
        </w:rPr>
        <w:t>De asemenea</w:t>
      </w:r>
      <w:r w:rsidR="00741F1D" w:rsidRPr="00741F1D">
        <w:rPr>
          <w:rFonts w:asciiTheme="minorHAnsi" w:hAnsiTheme="minorHAnsi"/>
          <w:sz w:val="22"/>
          <w:lang w:val="fr-FR"/>
        </w:rPr>
        <w:t>,</w:t>
      </w:r>
      <w:r w:rsidRPr="00741F1D">
        <w:rPr>
          <w:rFonts w:asciiTheme="minorHAnsi" w:hAnsiTheme="minorHAnsi"/>
          <w:sz w:val="22"/>
          <w:lang w:val="fr-FR"/>
        </w:rPr>
        <w:t xml:space="preserve"> au mai fost semnalate și următoarele lipsuri :</w:t>
      </w:r>
    </w:p>
    <w:p w:rsidR="00741F1D" w:rsidRPr="00B43980" w:rsidRDefault="004743FD" w:rsidP="00433273">
      <w:pPr>
        <w:pStyle w:val="ListParagraph"/>
        <w:numPr>
          <w:ilvl w:val="0"/>
          <w:numId w:val="16"/>
        </w:numPr>
        <w:suppressAutoHyphens w:val="0"/>
        <w:autoSpaceDN/>
        <w:spacing w:line="360" w:lineRule="auto"/>
        <w:contextualSpacing/>
        <w:jc w:val="both"/>
        <w:textAlignment w:val="auto"/>
        <w:rPr>
          <w:rFonts w:asciiTheme="minorHAnsi" w:hAnsiTheme="minorHAnsi"/>
          <w:sz w:val="22"/>
          <w:lang w:val="fr-FR"/>
        </w:rPr>
      </w:pPr>
      <w:r w:rsidRPr="00741F1D">
        <w:rPr>
          <w:rFonts w:asciiTheme="minorHAnsi" w:hAnsiTheme="minorHAnsi"/>
          <w:sz w:val="22"/>
          <w:lang w:val="fr-FR"/>
        </w:rPr>
        <w:t>Lipsa măsurilor de sancționare adresate șoferilor pentru parcare neregulamentară (pe</w:t>
      </w:r>
      <w:r w:rsidR="00741F1D" w:rsidRPr="00741F1D">
        <w:rPr>
          <w:rFonts w:asciiTheme="minorHAnsi" w:hAnsiTheme="minorHAnsi"/>
          <w:sz w:val="22"/>
          <w:lang w:val="fr-FR"/>
        </w:rPr>
        <w:t xml:space="preserve"> trotuare), pentru viteză excesivă, pentru neacordarea de prioritate pietonilor la trecerile de </w:t>
      </w:r>
      <w:r w:rsidR="00741F1D" w:rsidRPr="00B43980">
        <w:rPr>
          <w:rFonts w:asciiTheme="minorHAnsi" w:hAnsiTheme="minorHAnsi"/>
          <w:sz w:val="22"/>
          <w:lang w:val="fr-FR"/>
        </w:rPr>
        <w:t>pietoni ;</w:t>
      </w:r>
    </w:p>
    <w:p w:rsidR="00741F1D" w:rsidRPr="00B43980" w:rsidRDefault="00741F1D" w:rsidP="00433273">
      <w:pPr>
        <w:pStyle w:val="ListParagraph"/>
        <w:numPr>
          <w:ilvl w:val="0"/>
          <w:numId w:val="16"/>
        </w:numPr>
        <w:suppressAutoHyphens w:val="0"/>
        <w:autoSpaceDN/>
        <w:spacing w:line="360" w:lineRule="auto"/>
        <w:contextualSpacing/>
        <w:jc w:val="both"/>
        <w:textAlignment w:val="auto"/>
        <w:rPr>
          <w:rFonts w:asciiTheme="minorHAnsi" w:hAnsiTheme="minorHAnsi"/>
          <w:sz w:val="22"/>
          <w:lang w:val="fr-FR"/>
        </w:rPr>
      </w:pPr>
      <w:r w:rsidRPr="00B43980">
        <w:rPr>
          <w:rFonts w:asciiTheme="minorHAnsi" w:hAnsiTheme="minorHAnsi"/>
          <w:sz w:val="22"/>
          <w:lang w:val="fr-FR"/>
        </w:rPr>
        <w:lastRenderedPageBreak/>
        <w:t>Lipsa unui sistem/cadru de educare a participanților la trafic, în special a șoferilor de autot</w:t>
      </w:r>
      <w:r w:rsidRPr="00B43980">
        <w:rPr>
          <w:rFonts w:asciiTheme="minorHAnsi" w:hAnsiTheme="minorHAnsi"/>
          <w:sz w:val="22"/>
          <w:lang w:val="fr-FR"/>
        </w:rPr>
        <w:t>u</w:t>
      </w:r>
      <w:r w:rsidRPr="00B43980">
        <w:rPr>
          <w:rFonts w:asciiTheme="minorHAnsi" w:hAnsiTheme="minorHAnsi"/>
          <w:sz w:val="22"/>
          <w:lang w:val="fr-FR"/>
        </w:rPr>
        <w:t xml:space="preserve">risme și a șoferilor </w:t>
      </w:r>
      <w:r w:rsidR="00965D6B">
        <w:rPr>
          <w:rFonts w:asciiTheme="minorHAnsi" w:hAnsiTheme="minorHAnsi"/>
          <w:sz w:val="22"/>
          <w:lang w:val="fr-FR"/>
        </w:rPr>
        <w:t xml:space="preserve">mijloacelor de </w:t>
      </w:r>
      <w:r w:rsidR="003D31CA">
        <w:rPr>
          <w:rFonts w:asciiTheme="minorHAnsi" w:hAnsiTheme="minorHAnsi"/>
          <w:sz w:val="22"/>
          <w:lang w:val="fr-FR"/>
        </w:rPr>
        <w:t>transport</w:t>
      </w:r>
      <w:r w:rsidRPr="00B43980">
        <w:rPr>
          <w:rFonts w:asciiTheme="minorHAnsi" w:hAnsiTheme="minorHAnsi"/>
          <w:sz w:val="22"/>
          <w:lang w:val="fr-FR"/>
        </w:rPr>
        <w:t xml:space="preserve"> public</w:t>
      </w:r>
      <w:r w:rsidR="003D31CA">
        <w:rPr>
          <w:rFonts w:asciiTheme="minorHAnsi" w:hAnsiTheme="minorHAnsi"/>
          <w:sz w:val="22"/>
          <w:lang w:val="fr-FR"/>
        </w:rPr>
        <w:t xml:space="preserve">, dar și pentru restul participanților la trafic </w:t>
      </w:r>
      <w:r w:rsidRPr="00B43980">
        <w:rPr>
          <w:rFonts w:asciiTheme="minorHAnsi" w:hAnsiTheme="minorHAnsi"/>
          <w:sz w:val="22"/>
          <w:lang w:val="fr-FR"/>
        </w:rPr>
        <w:t xml:space="preserve"> pentru a considera strada un spațiu aparținând tuturor tipurilor de utilizatori, crescând astfel nivelul de t</w:t>
      </w:r>
      <w:r w:rsidR="005307B8">
        <w:rPr>
          <w:rFonts w:asciiTheme="minorHAnsi" w:hAnsiTheme="minorHAnsi"/>
          <w:sz w:val="22"/>
          <w:lang w:val="fr-FR"/>
        </w:rPr>
        <w:t>oleranță și acceptare (vezi și F</w:t>
      </w:r>
      <w:r w:rsidRPr="00B43980">
        <w:rPr>
          <w:rFonts w:asciiTheme="minorHAnsi" w:hAnsiTheme="minorHAnsi"/>
          <w:sz w:val="22"/>
          <w:lang w:val="fr-FR"/>
        </w:rPr>
        <w:t xml:space="preserve">igura </w:t>
      </w:r>
      <w:r w:rsidR="00225AE1">
        <w:rPr>
          <w:rFonts w:asciiTheme="minorHAnsi" w:hAnsiTheme="minorHAnsi"/>
          <w:sz w:val="22"/>
          <w:lang w:val="fr-FR"/>
        </w:rPr>
        <w:t>3</w:t>
      </w:r>
      <w:r w:rsidR="00014B12">
        <w:rPr>
          <w:rFonts w:asciiTheme="minorHAnsi" w:hAnsiTheme="minorHAnsi"/>
          <w:sz w:val="22"/>
          <w:lang w:val="fr-FR"/>
        </w:rPr>
        <w:t>0</w:t>
      </w:r>
      <w:r w:rsidRPr="00B43980">
        <w:rPr>
          <w:rFonts w:asciiTheme="minorHAnsi" w:hAnsiTheme="minorHAnsi"/>
          <w:sz w:val="22"/>
          <w:lang w:val="fr-FR"/>
        </w:rPr>
        <w:t>).</w:t>
      </w:r>
    </w:p>
    <w:p w:rsidR="00741F1D" w:rsidRPr="004743FD" w:rsidRDefault="00E25671" w:rsidP="00225AE1">
      <w:pPr>
        <w:pStyle w:val="ListParagraph"/>
        <w:suppressAutoHyphens w:val="0"/>
        <w:autoSpaceDN/>
        <w:spacing w:line="288" w:lineRule="auto"/>
        <w:ind w:left="284"/>
        <w:contextualSpacing/>
        <w:jc w:val="both"/>
        <w:textAlignment w:val="auto"/>
        <w:rPr>
          <w:lang w:val="fr-FR"/>
        </w:rPr>
      </w:pPr>
      <w:r>
        <w:rPr>
          <w:noProof/>
        </w:rPr>
        <w:drawing>
          <wp:inline distT="0" distB="0" distL="0" distR="0" wp14:anchorId="72DA56DE" wp14:editId="3D43870C">
            <wp:extent cx="5658928" cy="440085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66855" cy="4407022"/>
                    </a:xfrm>
                    <a:prstGeom prst="rect">
                      <a:avLst/>
                    </a:prstGeom>
                    <a:noFill/>
                  </pic:spPr>
                </pic:pic>
              </a:graphicData>
            </a:graphic>
          </wp:inline>
        </w:drawing>
      </w:r>
    </w:p>
    <w:p w:rsidR="004743FD" w:rsidRPr="00B43980" w:rsidRDefault="004743FD" w:rsidP="00225AE1">
      <w:pPr>
        <w:pStyle w:val="Caption"/>
        <w:ind w:left="284"/>
        <w:jc w:val="both"/>
        <w:rPr>
          <w:b w:val="0"/>
          <w:i/>
          <w:sz w:val="18"/>
          <w:szCs w:val="18"/>
          <w:lang w:val="fr-FR"/>
        </w:rPr>
      </w:pPr>
      <w:r w:rsidRPr="005307B8">
        <w:rPr>
          <w:sz w:val="18"/>
          <w:szCs w:val="18"/>
          <w:lang w:val="fr-FR"/>
        </w:rPr>
        <w:t xml:space="preserve">Figura </w:t>
      </w:r>
      <w:r w:rsidR="00662E36" w:rsidRPr="005307B8">
        <w:rPr>
          <w:sz w:val="18"/>
          <w:szCs w:val="18"/>
        </w:rPr>
        <w:fldChar w:fldCharType="begin"/>
      </w:r>
      <w:r w:rsidRPr="005307B8">
        <w:rPr>
          <w:sz w:val="18"/>
          <w:szCs w:val="18"/>
          <w:lang w:val="fr-FR"/>
        </w:rPr>
        <w:instrText xml:space="preserve"> SEQ Figura \* ARABIC </w:instrText>
      </w:r>
      <w:r w:rsidR="00662E36" w:rsidRPr="005307B8">
        <w:rPr>
          <w:sz w:val="18"/>
          <w:szCs w:val="18"/>
        </w:rPr>
        <w:fldChar w:fldCharType="separate"/>
      </w:r>
      <w:r w:rsidR="001A1538">
        <w:rPr>
          <w:noProof/>
          <w:sz w:val="18"/>
          <w:szCs w:val="18"/>
          <w:lang w:val="fr-FR"/>
        </w:rPr>
        <w:t>30</w:t>
      </w:r>
      <w:r w:rsidR="00662E36" w:rsidRPr="005307B8">
        <w:rPr>
          <w:sz w:val="18"/>
          <w:szCs w:val="18"/>
        </w:rPr>
        <w:fldChar w:fldCharType="end"/>
      </w:r>
      <w:r w:rsidRPr="00B43980">
        <w:rPr>
          <w:b w:val="0"/>
          <w:sz w:val="18"/>
          <w:szCs w:val="18"/>
          <w:lang w:val="fr-FR"/>
        </w:rPr>
        <w:t xml:space="preserve"> - Diagrama răspunsurilor individuale pentru fiecare tip de măsură din cadrul </w:t>
      </w:r>
      <w:r w:rsidRPr="00B43980">
        <w:rPr>
          <w:b w:val="0"/>
          <w:i/>
          <w:sz w:val="18"/>
          <w:szCs w:val="18"/>
          <w:lang w:val="fr-FR"/>
        </w:rPr>
        <w:t>Domeniului de acțiune Măsuri adresate automurismelor</w:t>
      </w:r>
    </w:p>
    <w:p w:rsidR="004743FD" w:rsidRPr="004743FD" w:rsidRDefault="004743FD" w:rsidP="004743FD">
      <w:pPr>
        <w:pStyle w:val="ListParagraph"/>
        <w:spacing w:line="360" w:lineRule="auto"/>
        <w:ind w:left="0"/>
        <w:contextualSpacing/>
        <w:jc w:val="both"/>
        <w:rPr>
          <w:b/>
          <w:bCs/>
          <w:i/>
          <w:lang w:val="fr-FR" w:eastAsia="de-DE"/>
        </w:rPr>
      </w:pPr>
    </w:p>
    <w:p w:rsidR="004743FD" w:rsidRPr="000850D0" w:rsidRDefault="004743FD" w:rsidP="00983395">
      <w:pPr>
        <w:pStyle w:val="ListParagraph"/>
        <w:spacing w:line="360" w:lineRule="auto"/>
        <w:ind w:left="0" w:firstLine="709"/>
        <w:contextualSpacing/>
        <w:jc w:val="both"/>
        <w:rPr>
          <w:rFonts w:asciiTheme="minorHAnsi" w:hAnsiTheme="minorHAnsi"/>
          <w:bCs/>
          <w:sz w:val="22"/>
          <w:lang w:val="fr-FR" w:eastAsia="de-DE"/>
        </w:rPr>
      </w:pPr>
      <w:r w:rsidRPr="000850D0">
        <w:rPr>
          <w:rFonts w:asciiTheme="minorHAnsi" w:hAnsiTheme="minorHAnsi"/>
          <w:bCs/>
          <w:i/>
          <w:sz w:val="22"/>
          <w:lang w:val="fr-FR" w:eastAsia="de-DE"/>
        </w:rPr>
        <w:t>Singurul aspect evaluat pentru</w:t>
      </w:r>
      <w:r w:rsidRPr="000850D0">
        <w:rPr>
          <w:rFonts w:asciiTheme="minorHAnsi" w:hAnsiTheme="minorHAnsi"/>
          <w:b/>
          <w:bCs/>
          <w:i/>
          <w:sz w:val="22"/>
          <w:lang w:val="fr-FR" w:eastAsia="de-DE"/>
        </w:rPr>
        <w:t xml:space="preserve"> gestionarea transportului de marfă</w:t>
      </w:r>
      <w:r w:rsidRPr="000850D0">
        <w:rPr>
          <w:rFonts w:asciiTheme="minorHAnsi" w:hAnsiTheme="minorHAnsi"/>
          <w:b/>
          <w:bCs/>
          <w:sz w:val="22"/>
          <w:lang w:val="fr-FR" w:eastAsia="de-DE"/>
        </w:rPr>
        <w:t xml:space="preserve"> </w:t>
      </w:r>
      <w:r w:rsidRPr="000850D0">
        <w:rPr>
          <w:rFonts w:asciiTheme="minorHAnsi" w:hAnsiTheme="minorHAnsi"/>
          <w:bCs/>
          <w:sz w:val="22"/>
          <w:lang w:val="fr-FR" w:eastAsia="de-DE"/>
        </w:rPr>
        <w:t xml:space="preserve">a fost cel referitor la existența regulamentelor (în sensul restricționării transportului de mare tonaj în anumite zone și pe anumite trasee ale orașului). Totuși având în vedere că </w:t>
      </w:r>
      <w:r w:rsidR="005F4A38" w:rsidRPr="000850D0">
        <w:rPr>
          <w:rFonts w:asciiTheme="minorHAnsi" w:hAnsiTheme="minorHAnsi"/>
          <w:bCs/>
          <w:sz w:val="22"/>
          <w:lang w:val="fr-FR" w:eastAsia="de-DE"/>
        </w:rPr>
        <w:t>Suceava</w:t>
      </w:r>
      <w:r w:rsidRPr="000850D0">
        <w:rPr>
          <w:rFonts w:asciiTheme="minorHAnsi" w:hAnsiTheme="minorHAnsi"/>
          <w:bCs/>
          <w:sz w:val="22"/>
          <w:lang w:val="fr-FR" w:eastAsia="de-DE"/>
        </w:rPr>
        <w:t xml:space="preserve"> este un oraș cu o intensă activitate de livrare a mărfurilor</w:t>
      </w:r>
      <w:r w:rsidR="005F4A38" w:rsidRPr="000850D0">
        <w:rPr>
          <w:rFonts w:asciiTheme="minorHAnsi" w:hAnsiTheme="minorHAnsi"/>
          <w:bCs/>
          <w:sz w:val="22"/>
          <w:lang w:val="fr-FR" w:eastAsia="de-DE"/>
        </w:rPr>
        <w:t xml:space="preserve"> (datorită prezenței a numeroase și zone comerciale de suprafață, super-marketuri, malluri, etc.)</w:t>
      </w:r>
      <w:r w:rsidRPr="000850D0">
        <w:rPr>
          <w:rFonts w:asciiTheme="minorHAnsi" w:hAnsiTheme="minorHAnsi"/>
          <w:bCs/>
          <w:sz w:val="22"/>
          <w:lang w:val="fr-FR" w:eastAsia="de-DE"/>
        </w:rPr>
        <w:t xml:space="preserve"> trebuie avute în vedere și alte măsuri referitoare la gestionarea acesteia, astfel încât să fie evitată tranzitarea orașului și mai ales a Z</w:t>
      </w:r>
      <w:r w:rsidR="003D31CA">
        <w:rPr>
          <w:rFonts w:asciiTheme="minorHAnsi" w:hAnsiTheme="minorHAnsi"/>
          <w:bCs/>
          <w:sz w:val="22"/>
          <w:lang w:val="fr-FR" w:eastAsia="de-DE"/>
        </w:rPr>
        <w:t xml:space="preserve">onelor </w:t>
      </w:r>
      <w:r w:rsidRPr="000850D0">
        <w:rPr>
          <w:rFonts w:asciiTheme="minorHAnsi" w:hAnsiTheme="minorHAnsi"/>
          <w:bCs/>
          <w:sz w:val="22"/>
          <w:lang w:val="fr-FR" w:eastAsia="de-DE"/>
        </w:rPr>
        <w:t>C</w:t>
      </w:r>
      <w:r w:rsidR="003D31CA">
        <w:rPr>
          <w:rFonts w:asciiTheme="minorHAnsi" w:hAnsiTheme="minorHAnsi"/>
          <w:bCs/>
          <w:sz w:val="22"/>
          <w:lang w:val="fr-FR" w:eastAsia="de-DE"/>
        </w:rPr>
        <w:t>entrale</w:t>
      </w:r>
      <w:r w:rsidRPr="000850D0">
        <w:rPr>
          <w:rFonts w:asciiTheme="minorHAnsi" w:hAnsiTheme="minorHAnsi"/>
          <w:bCs/>
          <w:sz w:val="22"/>
          <w:lang w:val="fr-FR" w:eastAsia="de-DE"/>
        </w:rPr>
        <w:t xml:space="preserve"> de traficul de mare tonaj. Astfel măsuri referitoare la : </w:t>
      </w:r>
      <w:r w:rsidRPr="000850D0">
        <w:rPr>
          <w:rFonts w:asciiTheme="minorHAnsi" w:hAnsiTheme="minorHAnsi"/>
          <w:bCs/>
          <w:i/>
          <w:sz w:val="22"/>
          <w:lang w:val="fr-FR" w:eastAsia="de-DE"/>
        </w:rPr>
        <w:t>distribuția de noapte</w:t>
      </w:r>
      <w:r w:rsidRPr="000850D0">
        <w:rPr>
          <w:rFonts w:asciiTheme="minorHAnsi" w:hAnsiTheme="minorHAnsi"/>
          <w:bCs/>
          <w:sz w:val="22"/>
          <w:lang w:val="fr-FR" w:eastAsia="de-DE"/>
        </w:rPr>
        <w:t xml:space="preserve">, </w:t>
      </w:r>
      <w:r w:rsidRPr="000850D0">
        <w:rPr>
          <w:rFonts w:asciiTheme="minorHAnsi" w:hAnsiTheme="minorHAnsi"/>
          <w:bCs/>
          <w:i/>
          <w:sz w:val="22"/>
          <w:lang w:val="fr-FR" w:eastAsia="de-DE"/>
        </w:rPr>
        <w:t>livrări circulare</w:t>
      </w:r>
      <w:r w:rsidRPr="000850D0">
        <w:rPr>
          <w:rFonts w:asciiTheme="minorHAnsi" w:hAnsiTheme="minorHAnsi"/>
          <w:bCs/>
          <w:sz w:val="22"/>
          <w:lang w:val="fr-FR" w:eastAsia="de-DE"/>
        </w:rPr>
        <w:t xml:space="preserve"> (mai precis promovarea livrărilor în cerc, în locul livrărilor paralele pentru a reducere dis</w:t>
      </w:r>
      <w:r w:rsidR="005F4A38" w:rsidRPr="000850D0">
        <w:rPr>
          <w:rFonts w:asciiTheme="minorHAnsi" w:hAnsiTheme="minorHAnsi"/>
          <w:bCs/>
          <w:sz w:val="22"/>
          <w:lang w:val="fr-FR" w:eastAsia="de-DE"/>
        </w:rPr>
        <w:t>tanța de parcurs pe „ultima milă</w:t>
      </w:r>
      <w:r w:rsidRPr="000850D0">
        <w:rPr>
          <w:rFonts w:asciiTheme="minorHAnsi" w:hAnsiTheme="minorHAnsi"/>
          <w:bCs/>
          <w:sz w:val="22"/>
          <w:lang w:val="fr-FR" w:eastAsia="de-DE"/>
        </w:rPr>
        <w:t xml:space="preserve">”), sau </w:t>
      </w:r>
      <w:r w:rsidRPr="000850D0">
        <w:rPr>
          <w:rFonts w:asciiTheme="minorHAnsi" w:hAnsiTheme="minorHAnsi"/>
          <w:bCs/>
          <w:i/>
          <w:sz w:val="22"/>
          <w:lang w:val="fr-FR" w:eastAsia="de-DE"/>
        </w:rPr>
        <w:t>considerarea transferului intermodal</w:t>
      </w:r>
      <w:r w:rsidRPr="000850D0">
        <w:rPr>
          <w:rFonts w:asciiTheme="minorHAnsi" w:hAnsiTheme="minorHAnsi"/>
          <w:bCs/>
          <w:sz w:val="22"/>
          <w:lang w:val="fr-FR" w:eastAsia="de-DE"/>
        </w:rPr>
        <w:t xml:space="preserve"> pentru transportul de marfă (în sensul utilizării echipamentelor nemotorizate (bicicletă cargo) sau pe șine (tip </w:t>
      </w:r>
      <w:r w:rsidR="005F4A38" w:rsidRPr="000850D0">
        <w:rPr>
          <w:rFonts w:asciiTheme="minorHAnsi" w:hAnsiTheme="minorHAnsi"/>
          <w:bCs/>
          <w:sz w:val="22"/>
          <w:lang w:val="fr-FR" w:eastAsia="de-DE"/>
        </w:rPr>
        <w:t>tren-</w:t>
      </w:r>
      <w:r w:rsidRPr="000850D0">
        <w:rPr>
          <w:rFonts w:asciiTheme="minorHAnsi" w:hAnsiTheme="minorHAnsi"/>
          <w:bCs/>
          <w:sz w:val="22"/>
          <w:lang w:val="fr-FR" w:eastAsia="de-DE"/>
        </w:rPr>
        <w:t xml:space="preserve">tramvai) pentru transportul de marfă) nu au fost </w:t>
      </w:r>
      <w:r w:rsidRPr="000850D0">
        <w:rPr>
          <w:rFonts w:asciiTheme="minorHAnsi" w:hAnsiTheme="minorHAnsi"/>
          <w:bCs/>
          <w:sz w:val="22"/>
          <w:lang w:val="fr-FR" w:eastAsia="de-DE"/>
        </w:rPr>
        <w:lastRenderedPageBreak/>
        <w:t>adresate, respondenții fiind puțin familiarizați cu acestea și astfel încadrându-le adesea cu calificativul „nu se aplică”.</w:t>
      </w:r>
    </w:p>
    <w:p w:rsidR="004743FD" w:rsidRPr="000850D0" w:rsidRDefault="004743FD" w:rsidP="004743FD">
      <w:pPr>
        <w:pStyle w:val="ListParagraph"/>
        <w:spacing w:line="360" w:lineRule="auto"/>
        <w:ind w:left="0"/>
        <w:contextualSpacing/>
        <w:jc w:val="both"/>
        <w:rPr>
          <w:rFonts w:asciiTheme="minorHAnsi" w:hAnsiTheme="minorHAnsi"/>
          <w:bCs/>
          <w:sz w:val="22"/>
          <w:lang w:val="fr-FR" w:eastAsia="de-DE"/>
        </w:rPr>
      </w:pPr>
    </w:p>
    <w:p w:rsidR="004743FD" w:rsidRPr="000850D0" w:rsidRDefault="004743FD" w:rsidP="00225AE1">
      <w:pPr>
        <w:pStyle w:val="ListParagraph"/>
        <w:spacing w:line="360" w:lineRule="auto"/>
        <w:ind w:left="0" w:firstLine="567"/>
        <w:contextualSpacing/>
        <w:jc w:val="both"/>
        <w:rPr>
          <w:rFonts w:asciiTheme="minorHAnsi" w:hAnsiTheme="minorHAnsi"/>
          <w:sz w:val="22"/>
          <w:lang w:val="fr-FR"/>
        </w:rPr>
      </w:pPr>
      <w:r w:rsidRPr="000850D0">
        <w:rPr>
          <w:rFonts w:asciiTheme="minorHAnsi" w:hAnsiTheme="minorHAnsi"/>
          <w:bCs/>
          <w:sz w:val="22"/>
          <w:lang w:val="fr-FR" w:eastAsia="de-DE"/>
        </w:rPr>
        <w:t>Pentru</w:t>
      </w:r>
      <w:r w:rsidRPr="000850D0">
        <w:rPr>
          <w:rFonts w:asciiTheme="minorHAnsi" w:hAnsiTheme="minorHAnsi"/>
          <w:b/>
          <w:bCs/>
          <w:i/>
          <w:sz w:val="22"/>
          <w:lang w:val="fr-FR" w:eastAsia="de-DE"/>
        </w:rPr>
        <w:t xml:space="preserve"> Managementul Mobilității</w:t>
      </w:r>
      <w:r w:rsidRPr="000850D0">
        <w:rPr>
          <w:rFonts w:asciiTheme="minorHAnsi" w:hAnsiTheme="minorHAnsi"/>
          <w:sz w:val="22"/>
          <w:lang w:val="fr-FR"/>
        </w:rPr>
        <w:t xml:space="preserve"> s-a aprecit că</w:t>
      </w:r>
      <w:r w:rsidR="00216979" w:rsidRPr="00216979">
        <w:rPr>
          <w:rFonts w:asciiTheme="minorHAnsi" w:hAnsiTheme="minorHAnsi"/>
          <w:color w:val="990099"/>
          <w:sz w:val="22"/>
          <w:lang w:val="fr-FR"/>
        </w:rPr>
        <w:t>,</w:t>
      </w:r>
      <w:r w:rsidRPr="000850D0">
        <w:rPr>
          <w:rFonts w:asciiTheme="minorHAnsi" w:hAnsiTheme="minorHAnsi"/>
          <w:sz w:val="22"/>
          <w:lang w:val="fr-FR"/>
        </w:rPr>
        <w:t xml:space="preserve"> </w:t>
      </w:r>
      <w:r w:rsidR="005F4A38" w:rsidRPr="000850D0">
        <w:rPr>
          <w:rFonts w:asciiTheme="minorHAnsi" w:hAnsiTheme="minorHAnsi"/>
          <w:sz w:val="22"/>
          <w:lang w:val="fr-FR"/>
        </w:rPr>
        <w:t xml:space="preserve">deși au existat </w:t>
      </w:r>
      <w:r w:rsidRPr="000850D0">
        <w:rPr>
          <w:rFonts w:asciiTheme="minorHAnsi" w:hAnsiTheme="minorHAnsi"/>
          <w:sz w:val="22"/>
          <w:lang w:val="fr-FR"/>
        </w:rPr>
        <w:t xml:space="preserve">campanii pentru promovarea și încurajarea mobilității </w:t>
      </w:r>
      <w:r w:rsidR="005C6929">
        <w:rPr>
          <w:rFonts w:asciiTheme="minorHAnsi" w:hAnsiTheme="minorHAnsi"/>
          <w:sz w:val="22"/>
          <w:lang w:val="fr-FR"/>
        </w:rPr>
        <w:t>‘’</w:t>
      </w:r>
      <w:r w:rsidR="005C6929" w:rsidRPr="000850D0">
        <w:rPr>
          <w:rFonts w:asciiTheme="minorHAnsi" w:hAnsiTheme="minorHAnsi"/>
          <w:sz w:val="22"/>
          <w:lang w:val="fr-FR"/>
        </w:rPr>
        <w:t>prietenoase</w:t>
      </w:r>
      <w:r w:rsidR="005C6929">
        <w:rPr>
          <w:rFonts w:asciiTheme="minorHAnsi" w:hAnsiTheme="minorHAnsi"/>
          <w:sz w:val="22"/>
          <w:lang w:val="fr-FR"/>
        </w:rPr>
        <w:t>’’</w:t>
      </w:r>
      <w:r w:rsidRPr="000850D0">
        <w:rPr>
          <w:rFonts w:asciiTheme="minorHAnsi" w:hAnsiTheme="minorHAnsi"/>
          <w:sz w:val="22"/>
          <w:lang w:val="fr-FR"/>
        </w:rPr>
        <w:t xml:space="preserve"> față de mediu</w:t>
      </w:r>
      <w:r w:rsidR="005F4A38" w:rsidRPr="000850D0">
        <w:rPr>
          <w:rFonts w:asciiTheme="minorHAnsi" w:hAnsiTheme="minorHAnsi"/>
          <w:sz w:val="22"/>
          <w:lang w:val="fr-FR"/>
        </w:rPr>
        <w:t xml:space="preserve"> (adresate mai ales populației școlare, dar și publicului larg, </w:t>
      </w:r>
      <w:r w:rsidR="003D31CA">
        <w:rPr>
          <w:rFonts w:asciiTheme="minorHAnsi" w:hAnsiTheme="minorHAnsi"/>
          <w:sz w:val="22"/>
          <w:lang w:val="fr-FR"/>
        </w:rPr>
        <w:t>instituțiilor publice, firme private, taxi</w:t>
      </w:r>
      <w:r w:rsidR="005F4A38" w:rsidRPr="000850D0">
        <w:rPr>
          <w:rFonts w:asciiTheme="minorHAnsi" w:hAnsiTheme="minorHAnsi"/>
          <w:sz w:val="22"/>
          <w:lang w:val="fr-FR"/>
        </w:rPr>
        <w:t>), totuși există potențial de îmbunătățire referitor la :</w:t>
      </w:r>
    </w:p>
    <w:p w:rsidR="004743FD" w:rsidRPr="000850D0" w:rsidRDefault="004743FD"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sidRPr="000850D0">
        <w:rPr>
          <w:rFonts w:asciiTheme="minorHAnsi" w:hAnsiTheme="minorHAnsi"/>
          <w:sz w:val="22"/>
          <w:lang w:val="fr-FR"/>
        </w:rPr>
        <w:t>informații pentru rezidenții orașului, vizitatori sau alți cetățeni</w:t>
      </w:r>
      <w:r w:rsidR="00216979" w:rsidRPr="00216979">
        <w:rPr>
          <w:rFonts w:asciiTheme="minorHAnsi" w:hAnsiTheme="minorHAnsi"/>
          <w:color w:val="990099"/>
          <w:sz w:val="22"/>
          <w:lang w:val="fr-FR"/>
        </w:rPr>
        <w:t>,</w:t>
      </w:r>
      <w:r w:rsidR="005F4A38" w:rsidRPr="000850D0">
        <w:rPr>
          <w:rFonts w:asciiTheme="minorHAnsi" w:hAnsiTheme="minorHAnsi"/>
          <w:sz w:val="22"/>
          <w:lang w:val="fr-FR"/>
        </w:rPr>
        <w:t xml:space="preserve"> referitoare </w:t>
      </w:r>
      <w:r w:rsidR="005C6929">
        <w:rPr>
          <w:rFonts w:asciiTheme="minorHAnsi" w:hAnsiTheme="minorHAnsi"/>
          <w:sz w:val="22"/>
          <w:lang w:val="fr-FR"/>
        </w:rPr>
        <w:t xml:space="preserve">la </w:t>
      </w:r>
      <w:r w:rsidR="005F4A38" w:rsidRPr="000850D0">
        <w:rPr>
          <w:rFonts w:asciiTheme="minorHAnsi" w:hAnsiTheme="minorHAnsi"/>
          <w:sz w:val="22"/>
          <w:lang w:val="fr-FR"/>
        </w:rPr>
        <w:t>proiecte</w:t>
      </w:r>
      <w:r w:rsidR="005C6929">
        <w:rPr>
          <w:rFonts w:asciiTheme="minorHAnsi" w:hAnsiTheme="minorHAnsi"/>
          <w:sz w:val="22"/>
          <w:lang w:val="fr-FR"/>
        </w:rPr>
        <w:t xml:space="preserve">le </w:t>
      </w:r>
      <w:r w:rsidR="005F4A38" w:rsidRPr="000850D0">
        <w:rPr>
          <w:rFonts w:asciiTheme="minorHAnsi" w:hAnsiTheme="minorHAnsi"/>
          <w:sz w:val="22"/>
          <w:lang w:val="fr-FR"/>
        </w:rPr>
        <w:t>d</w:t>
      </w:r>
      <w:r w:rsidR="005F4A38" w:rsidRPr="000850D0">
        <w:rPr>
          <w:rFonts w:asciiTheme="minorHAnsi" w:hAnsiTheme="minorHAnsi"/>
          <w:sz w:val="22"/>
          <w:lang w:val="fr-FR"/>
        </w:rPr>
        <w:t>e</w:t>
      </w:r>
      <w:r w:rsidR="005F4A38" w:rsidRPr="000850D0">
        <w:rPr>
          <w:rFonts w:asciiTheme="minorHAnsi" w:hAnsiTheme="minorHAnsi"/>
          <w:sz w:val="22"/>
          <w:lang w:val="fr-FR"/>
        </w:rPr>
        <w:t>rulate de adm</w:t>
      </w:r>
      <w:r w:rsidR="005C6929">
        <w:rPr>
          <w:rFonts w:asciiTheme="minorHAnsi" w:hAnsiTheme="minorHAnsi"/>
          <w:sz w:val="22"/>
          <w:lang w:val="fr-FR"/>
        </w:rPr>
        <w:t>inistrația</w:t>
      </w:r>
      <w:r w:rsidR="005F4A38" w:rsidRPr="000850D0">
        <w:rPr>
          <w:rFonts w:asciiTheme="minorHAnsi" w:hAnsiTheme="minorHAnsi"/>
          <w:sz w:val="22"/>
          <w:lang w:val="fr-FR"/>
        </w:rPr>
        <w:t xml:space="preserve"> locală, la opțiunile  și beneficiile de deplasare nepoluante, etc.</w:t>
      </w:r>
    </w:p>
    <w:p w:rsidR="005F4A38" w:rsidRPr="000850D0" w:rsidRDefault="004743FD" w:rsidP="00433273">
      <w:pPr>
        <w:pStyle w:val="ListParagraph"/>
        <w:numPr>
          <w:ilvl w:val="0"/>
          <w:numId w:val="15"/>
        </w:numPr>
        <w:suppressAutoHyphens w:val="0"/>
        <w:autoSpaceDN/>
        <w:spacing w:line="360" w:lineRule="auto"/>
        <w:contextualSpacing/>
        <w:jc w:val="both"/>
        <w:textAlignment w:val="auto"/>
        <w:rPr>
          <w:rFonts w:asciiTheme="minorHAnsi" w:hAnsiTheme="minorHAnsi"/>
          <w:sz w:val="22"/>
          <w:lang w:val="fr-FR"/>
        </w:rPr>
      </w:pPr>
      <w:r w:rsidRPr="000850D0">
        <w:rPr>
          <w:rFonts w:asciiTheme="minorHAnsi" w:hAnsiTheme="minorHAnsi"/>
          <w:sz w:val="22"/>
          <w:lang w:val="fr-FR"/>
        </w:rPr>
        <w:t>planuri de călătorie în școli sau companii pentru a încuraja transportul alternativ în def</w:t>
      </w:r>
      <w:r w:rsidRPr="000850D0">
        <w:rPr>
          <w:rFonts w:asciiTheme="minorHAnsi" w:hAnsiTheme="minorHAnsi"/>
          <w:sz w:val="22"/>
          <w:lang w:val="fr-FR"/>
        </w:rPr>
        <w:t>a</w:t>
      </w:r>
      <w:r w:rsidRPr="000850D0">
        <w:rPr>
          <w:rFonts w:asciiTheme="minorHAnsi" w:hAnsiTheme="minorHAnsi"/>
          <w:sz w:val="22"/>
          <w:lang w:val="fr-FR"/>
        </w:rPr>
        <w:t>voarea transpo</w:t>
      </w:r>
      <w:r w:rsidR="005F4A38" w:rsidRPr="000850D0">
        <w:rPr>
          <w:rFonts w:asciiTheme="minorHAnsi" w:hAnsiTheme="minorHAnsi"/>
          <w:sz w:val="22"/>
          <w:lang w:val="fr-FR"/>
        </w:rPr>
        <w:t>rtului cu autoturismul personal ;</w:t>
      </w:r>
    </w:p>
    <w:p w:rsidR="00684D99" w:rsidRDefault="00684D99"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684D99">
      <w:pPr>
        <w:pStyle w:val="Default"/>
        <w:spacing w:line="288" w:lineRule="auto"/>
        <w:rPr>
          <w:b/>
          <w:bCs/>
          <w:sz w:val="23"/>
          <w:szCs w:val="23"/>
        </w:rPr>
      </w:pPr>
    </w:p>
    <w:p w:rsidR="000D2131" w:rsidRDefault="000D2131" w:rsidP="004F2E48">
      <w:pPr>
        <w:pStyle w:val="Heading1"/>
        <w:numPr>
          <w:ilvl w:val="0"/>
          <w:numId w:val="0"/>
        </w:numPr>
        <w:spacing w:after="0" w:line="288" w:lineRule="auto"/>
        <w:rPr>
          <w:lang w:val="ro-RO"/>
        </w:rPr>
        <w:sectPr w:rsidR="000D2131" w:rsidSect="00860966">
          <w:headerReference w:type="default" r:id="rId111"/>
          <w:footerReference w:type="default" r:id="rId112"/>
          <w:pgSz w:w="11906" w:h="16838" w:code="9"/>
          <w:pgMar w:top="1440" w:right="1440" w:bottom="1440" w:left="1440" w:header="811" w:footer="868" w:gutter="0"/>
          <w:cols w:space="708"/>
          <w:docGrid w:linePitch="272"/>
        </w:sectPr>
      </w:pPr>
      <w:bookmarkStart w:id="137" w:name="_Toc404178830"/>
    </w:p>
    <w:p w:rsidR="00FE7A5B" w:rsidRPr="002F31A7" w:rsidRDefault="00B7394B" w:rsidP="00684D99">
      <w:pPr>
        <w:pStyle w:val="Heading1"/>
        <w:spacing w:after="0" w:line="288" w:lineRule="auto"/>
        <w:rPr>
          <w:lang w:val="ro-RO"/>
        </w:rPr>
      </w:pPr>
      <w:bookmarkStart w:id="138" w:name="_Toc412111296"/>
      <w:r>
        <w:rPr>
          <w:lang w:val="ro-RO"/>
        </w:rPr>
        <w:lastRenderedPageBreak/>
        <w:t>D</w:t>
      </w:r>
      <w:r w:rsidRPr="002F31A7">
        <w:rPr>
          <w:lang w:val="ro-RO"/>
        </w:rPr>
        <w:t xml:space="preserve">iagnoza integrată privind mobilitatea urbană în </w:t>
      </w:r>
      <w:r w:rsidR="005C5FA8">
        <w:rPr>
          <w:lang w:val="ro-RO"/>
        </w:rPr>
        <w:t>municipiul</w:t>
      </w:r>
      <w:r w:rsidRPr="002F31A7">
        <w:rPr>
          <w:lang w:val="ro-RO"/>
        </w:rPr>
        <w:t xml:space="preserve"> </w:t>
      </w:r>
      <w:r w:rsidR="00216979" w:rsidRPr="005C5FA8">
        <w:rPr>
          <w:lang w:val="ro-RO"/>
        </w:rPr>
        <w:t>S</w:t>
      </w:r>
      <w:r w:rsidRPr="005C5FA8">
        <w:rPr>
          <w:lang w:val="ro-RO"/>
        </w:rPr>
        <w:t>uceava</w:t>
      </w:r>
      <w:bookmarkEnd w:id="137"/>
      <w:bookmarkEnd w:id="138"/>
    </w:p>
    <w:p w:rsidR="00FE7A5B" w:rsidRPr="002F31A7" w:rsidRDefault="00FE7A5B" w:rsidP="00684D99">
      <w:pPr>
        <w:spacing w:line="288" w:lineRule="auto"/>
        <w:rPr>
          <w:lang w:val="ro-RO"/>
        </w:rPr>
      </w:pPr>
    </w:p>
    <w:p w:rsidR="00684D99" w:rsidRPr="00DD512F" w:rsidRDefault="00684D99" w:rsidP="00684D99">
      <w:pPr>
        <w:pStyle w:val="Heading2"/>
        <w:spacing w:after="0" w:line="288" w:lineRule="auto"/>
        <w:rPr>
          <w:lang w:val="ro-RO"/>
        </w:rPr>
      </w:pPr>
      <w:bookmarkStart w:id="139" w:name="_Toc412111297"/>
      <w:r w:rsidRPr="00DD512F">
        <w:rPr>
          <w:lang w:val="ro-RO"/>
        </w:rPr>
        <w:t>Analiza SWOT</w:t>
      </w:r>
      <w:bookmarkEnd w:id="139"/>
    </w:p>
    <w:p w:rsidR="005C5FA8" w:rsidRDefault="005C5FA8" w:rsidP="005C5FA8">
      <w:pPr>
        <w:pStyle w:val="Header"/>
        <w:tabs>
          <w:tab w:val="clear" w:pos="4320"/>
          <w:tab w:val="clear" w:pos="8640"/>
        </w:tabs>
        <w:spacing w:line="360" w:lineRule="auto"/>
        <w:ind w:left="799"/>
        <w:jc w:val="both"/>
        <w:rPr>
          <w:rFonts w:ascii="Calibri" w:hAnsi="Calibri"/>
          <w:sz w:val="22"/>
          <w:lang w:val="ro-RO"/>
        </w:rPr>
      </w:pPr>
    </w:p>
    <w:p w:rsidR="005C5FA8" w:rsidRPr="0065407B" w:rsidRDefault="003D31CA" w:rsidP="0065407B">
      <w:pPr>
        <w:spacing w:line="360" w:lineRule="auto"/>
        <w:ind w:firstLine="851"/>
        <w:jc w:val="both"/>
        <w:rPr>
          <w:rFonts w:ascii="Calibri" w:hAnsi="Calibri"/>
          <w:sz w:val="24"/>
          <w:lang w:val="ro-RO"/>
        </w:rPr>
      </w:pPr>
      <w:r>
        <w:rPr>
          <w:rFonts w:ascii="Calibri" w:hAnsi="Calibri"/>
          <w:sz w:val="24"/>
          <w:lang w:val="ro-RO"/>
        </w:rPr>
        <w:t>Integrâ</w:t>
      </w:r>
      <w:r w:rsidR="00DD512F" w:rsidRPr="00DD512F">
        <w:rPr>
          <w:rFonts w:ascii="Calibri" w:hAnsi="Calibri"/>
          <w:sz w:val="24"/>
          <w:lang w:val="ro-RO"/>
        </w:rPr>
        <w:t>nd elementele de analiză prezentate anterior pe principalele domenii ale mobilității urbane, în scopul clarificării aspectelor pozitive/ negative constatate, precum și în scopul depistării acelor oportunități de dezvoltar</w:t>
      </w:r>
      <w:r>
        <w:rPr>
          <w:rFonts w:ascii="Calibri" w:hAnsi="Calibri"/>
          <w:sz w:val="24"/>
          <w:lang w:val="ro-RO"/>
        </w:rPr>
        <w:t>e și a constrângerilor</w:t>
      </w:r>
      <w:r w:rsidR="00DD512F" w:rsidRPr="00DD512F">
        <w:rPr>
          <w:rFonts w:ascii="Calibri" w:hAnsi="Calibri"/>
          <w:sz w:val="24"/>
          <w:lang w:val="ro-RO"/>
        </w:rPr>
        <w:t>/ riscurilor prezente, detaliem sub forma diagramei SWOT</w:t>
      </w:r>
      <w:r w:rsidR="0065407B">
        <w:rPr>
          <w:rFonts w:ascii="Calibri" w:hAnsi="Calibri"/>
          <w:sz w:val="24"/>
          <w:lang w:val="ro-RO"/>
        </w:rPr>
        <w:t xml:space="preserve">, rezultatul acestei sinteze.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3146"/>
        <w:gridCol w:w="3036"/>
        <w:gridCol w:w="2953"/>
        <w:gridCol w:w="2735"/>
      </w:tblGrid>
      <w:tr w:rsidR="000D2131" w:rsidRPr="005C5FA8" w:rsidTr="0086334D">
        <w:tc>
          <w:tcPr>
            <w:tcW w:w="2093" w:type="dxa"/>
            <w:shd w:val="clear" w:color="auto" w:fill="D9D9D9"/>
          </w:tcPr>
          <w:p w:rsidR="000D2131" w:rsidRPr="005C5FA8" w:rsidRDefault="000D2131" w:rsidP="000D2131">
            <w:pPr>
              <w:pStyle w:val="Header"/>
              <w:tabs>
                <w:tab w:val="clear" w:pos="4320"/>
                <w:tab w:val="clear" w:pos="8640"/>
              </w:tabs>
              <w:rPr>
                <w:rFonts w:ascii="Calibri" w:hAnsi="Calibri"/>
                <w:b/>
                <w:color w:val="943634" w:themeColor="accent2" w:themeShade="BF"/>
                <w:sz w:val="24"/>
                <w:lang w:val="ro-RO"/>
              </w:rPr>
            </w:pPr>
            <w:r>
              <w:rPr>
                <w:rFonts w:ascii="Calibri" w:hAnsi="Calibri"/>
                <w:b/>
                <w:color w:val="943634" w:themeColor="accent2" w:themeShade="BF"/>
                <w:sz w:val="24"/>
                <w:lang w:val="ro-RO"/>
              </w:rPr>
              <w:t xml:space="preserve">Domeniu </w:t>
            </w:r>
          </w:p>
        </w:tc>
        <w:tc>
          <w:tcPr>
            <w:tcW w:w="3146" w:type="dxa"/>
            <w:shd w:val="clear" w:color="auto" w:fill="D9D9D9"/>
          </w:tcPr>
          <w:p w:rsidR="000D2131" w:rsidRPr="005C5FA8" w:rsidRDefault="000D2131" w:rsidP="00A17167">
            <w:pPr>
              <w:pStyle w:val="Header"/>
              <w:tabs>
                <w:tab w:val="clear" w:pos="4320"/>
                <w:tab w:val="clear" w:pos="8640"/>
              </w:tabs>
              <w:rPr>
                <w:rFonts w:ascii="Calibri" w:hAnsi="Calibri"/>
                <w:b/>
                <w:color w:val="943634" w:themeColor="accent2" w:themeShade="BF"/>
                <w:sz w:val="24"/>
                <w:lang w:val="ro-RO"/>
              </w:rPr>
            </w:pPr>
            <w:r w:rsidRPr="005C5FA8">
              <w:rPr>
                <w:rFonts w:ascii="Calibri" w:hAnsi="Calibri"/>
                <w:b/>
                <w:color w:val="943634" w:themeColor="accent2" w:themeShade="BF"/>
                <w:sz w:val="24"/>
                <w:lang w:val="ro-RO"/>
              </w:rPr>
              <w:t>Puncte tari</w:t>
            </w:r>
          </w:p>
        </w:tc>
        <w:tc>
          <w:tcPr>
            <w:tcW w:w="3036" w:type="dxa"/>
            <w:shd w:val="clear" w:color="auto" w:fill="D9D9D9"/>
          </w:tcPr>
          <w:p w:rsidR="000D2131" w:rsidRPr="005C5FA8" w:rsidRDefault="000D2131" w:rsidP="00A17167">
            <w:pPr>
              <w:pStyle w:val="Header"/>
              <w:tabs>
                <w:tab w:val="clear" w:pos="4320"/>
                <w:tab w:val="clear" w:pos="8640"/>
              </w:tabs>
              <w:rPr>
                <w:rFonts w:ascii="Calibri" w:hAnsi="Calibri"/>
                <w:b/>
                <w:color w:val="943634" w:themeColor="accent2" w:themeShade="BF"/>
                <w:sz w:val="24"/>
                <w:lang w:val="ro-RO"/>
              </w:rPr>
            </w:pPr>
            <w:r w:rsidRPr="005C5FA8">
              <w:rPr>
                <w:rFonts w:ascii="Calibri" w:hAnsi="Calibri"/>
                <w:b/>
                <w:color w:val="943634" w:themeColor="accent2" w:themeShade="BF"/>
                <w:sz w:val="24"/>
                <w:lang w:val="ro-RO"/>
              </w:rPr>
              <w:t>Puncte slabe</w:t>
            </w:r>
          </w:p>
        </w:tc>
        <w:tc>
          <w:tcPr>
            <w:tcW w:w="2953" w:type="dxa"/>
            <w:shd w:val="clear" w:color="auto" w:fill="D9D9D9"/>
          </w:tcPr>
          <w:p w:rsidR="000D2131" w:rsidRPr="005C5FA8" w:rsidRDefault="000D2131" w:rsidP="00A17167">
            <w:pPr>
              <w:pStyle w:val="Header"/>
              <w:tabs>
                <w:tab w:val="clear" w:pos="4320"/>
                <w:tab w:val="clear" w:pos="8640"/>
              </w:tabs>
              <w:rPr>
                <w:rFonts w:ascii="Calibri" w:hAnsi="Calibri"/>
                <w:b/>
                <w:color w:val="943634" w:themeColor="accent2" w:themeShade="BF"/>
                <w:sz w:val="24"/>
                <w:lang w:val="ro-RO"/>
              </w:rPr>
            </w:pPr>
            <w:r>
              <w:rPr>
                <w:rFonts w:ascii="Calibri" w:hAnsi="Calibri"/>
                <w:b/>
                <w:color w:val="943634" w:themeColor="accent2" w:themeShade="BF"/>
                <w:sz w:val="24"/>
                <w:lang w:val="ro-RO"/>
              </w:rPr>
              <w:t>Oportunități</w:t>
            </w:r>
          </w:p>
        </w:tc>
        <w:tc>
          <w:tcPr>
            <w:tcW w:w="2735" w:type="dxa"/>
            <w:shd w:val="clear" w:color="auto" w:fill="D9D9D9"/>
          </w:tcPr>
          <w:p w:rsidR="000D2131" w:rsidRDefault="000D2131" w:rsidP="00A17167">
            <w:pPr>
              <w:pStyle w:val="Header"/>
              <w:tabs>
                <w:tab w:val="clear" w:pos="4320"/>
                <w:tab w:val="clear" w:pos="8640"/>
              </w:tabs>
              <w:rPr>
                <w:rFonts w:ascii="Calibri" w:hAnsi="Calibri"/>
                <w:b/>
                <w:color w:val="943634" w:themeColor="accent2" w:themeShade="BF"/>
                <w:sz w:val="24"/>
                <w:lang w:val="ro-RO"/>
              </w:rPr>
            </w:pPr>
            <w:r>
              <w:rPr>
                <w:rFonts w:ascii="Calibri" w:hAnsi="Calibri"/>
                <w:b/>
                <w:color w:val="943634" w:themeColor="accent2" w:themeShade="BF"/>
                <w:sz w:val="24"/>
                <w:lang w:val="ro-RO"/>
              </w:rPr>
              <w:t>Amenințări</w:t>
            </w:r>
          </w:p>
        </w:tc>
      </w:tr>
      <w:tr w:rsidR="000D2131" w:rsidRPr="005C5FA8" w:rsidTr="0086334D">
        <w:tc>
          <w:tcPr>
            <w:tcW w:w="2093" w:type="dxa"/>
          </w:tcPr>
          <w:p w:rsidR="000D2131" w:rsidRPr="00F06864" w:rsidRDefault="003D31CA" w:rsidP="003D31CA">
            <w:pPr>
              <w:pStyle w:val="Header"/>
              <w:tabs>
                <w:tab w:val="clear" w:pos="4320"/>
                <w:tab w:val="clear" w:pos="8640"/>
              </w:tabs>
              <w:rPr>
                <w:rFonts w:ascii="Calibri" w:hAnsi="Calibri"/>
                <w:b/>
                <w:sz w:val="24"/>
                <w:lang w:val="ro-RO"/>
              </w:rPr>
            </w:pPr>
            <w:r>
              <w:rPr>
                <w:rFonts w:ascii="Calibri" w:hAnsi="Calibri"/>
                <w:b/>
                <w:sz w:val="24"/>
                <w:lang w:val="ro-RO"/>
              </w:rPr>
              <w:t>Racordarea mobilității î</w:t>
            </w:r>
            <w:r w:rsidR="000D2131" w:rsidRPr="00F06864">
              <w:rPr>
                <w:rFonts w:ascii="Calibri" w:hAnsi="Calibri"/>
                <w:b/>
                <w:sz w:val="24"/>
                <w:lang w:val="ro-RO"/>
              </w:rPr>
              <w:t>n teritoriu</w:t>
            </w:r>
          </w:p>
        </w:tc>
        <w:tc>
          <w:tcPr>
            <w:tcW w:w="3146" w:type="dxa"/>
          </w:tcPr>
          <w:p w:rsidR="00F06864" w:rsidRPr="0065407B" w:rsidRDefault="003D31CA" w:rsidP="00F06864">
            <w:pPr>
              <w:rPr>
                <w:rFonts w:ascii="Calibri" w:hAnsi="Calibri" w:cs="Times New Roman"/>
                <w:sz w:val="22"/>
                <w:lang w:val="it-IT"/>
              </w:rPr>
            </w:pPr>
            <w:r w:rsidRPr="0065407B">
              <w:rPr>
                <w:rFonts w:ascii="Calibri" w:hAnsi="Calibri" w:cs="Times New Roman"/>
                <w:sz w:val="22"/>
                <w:szCs w:val="22"/>
                <w:lang w:val="it-IT"/>
              </w:rPr>
              <w:t>- prezenț</w:t>
            </w:r>
            <w:r w:rsidR="000D2131" w:rsidRPr="0065407B">
              <w:rPr>
                <w:rFonts w:ascii="Calibri" w:hAnsi="Calibri" w:cs="Times New Roman"/>
                <w:sz w:val="22"/>
                <w:szCs w:val="22"/>
                <w:lang w:val="it-IT"/>
              </w:rPr>
              <w:t xml:space="preserve">a </w:t>
            </w:r>
            <w:r w:rsidR="00F06864" w:rsidRPr="0065407B">
              <w:rPr>
                <w:rFonts w:ascii="Calibri" w:hAnsi="Calibri" w:cs="Times New Roman"/>
                <w:sz w:val="22"/>
                <w:szCs w:val="22"/>
                <w:lang w:val="it-IT"/>
              </w:rPr>
              <w:t>Sucevei pe rețeau</w:t>
            </w:r>
            <w:r w:rsidR="00864067" w:rsidRPr="0065407B">
              <w:rPr>
                <w:rFonts w:ascii="Calibri" w:hAnsi="Calibri" w:cs="Times New Roman"/>
                <w:sz w:val="22"/>
                <w:szCs w:val="22"/>
                <w:lang w:val="it-IT"/>
              </w:rPr>
              <w:t>a</w:t>
            </w:r>
            <w:r w:rsidR="00F06864" w:rsidRPr="0065407B">
              <w:rPr>
                <w:rFonts w:ascii="Calibri" w:hAnsi="Calibri" w:cs="Times New Roman"/>
                <w:sz w:val="22"/>
                <w:szCs w:val="22"/>
                <w:lang w:val="it-IT"/>
              </w:rPr>
              <w:t xml:space="preserve"> principală</w:t>
            </w:r>
            <w:r w:rsidR="00F06864" w:rsidRPr="0065407B">
              <w:rPr>
                <w:rFonts w:asciiTheme="minorHAnsi" w:hAnsiTheme="minorHAnsi" w:cs="Times New Roman"/>
                <w:sz w:val="22"/>
                <w:szCs w:val="22"/>
                <w:lang w:val="it-IT"/>
              </w:rPr>
              <w:t xml:space="preserve"> TEN </w:t>
            </w:r>
            <w:r w:rsidR="001A36DA" w:rsidRPr="0065407B">
              <w:rPr>
                <w:rFonts w:asciiTheme="minorHAnsi" w:hAnsiTheme="minorHAnsi" w:cs="Times New Roman"/>
                <w:sz w:val="22"/>
                <w:szCs w:val="22"/>
                <w:lang w:val="it-IT"/>
              </w:rPr>
              <w:t>–</w:t>
            </w:r>
            <w:r w:rsidR="00F06864" w:rsidRPr="0065407B">
              <w:rPr>
                <w:rFonts w:asciiTheme="minorHAnsi" w:hAnsiTheme="minorHAnsi" w:cs="Times New Roman"/>
                <w:sz w:val="22"/>
                <w:szCs w:val="22"/>
                <w:lang w:val="it-IT"/>
              </w:rPr>
              <w:t>T</w:t>
            </w:r>
            <w:r w:rsidR="001A36DA" w:rsidRPr="0065407B">
              <w:rPr>
                <w:rFonts w:asciiTheme="minorHAnsi" w:hAnsiTheme="minorHAnsi" w:cs="Times New Roman"/>
                <w:sz w:val="22"/>
                <w:szCs w:val="22"/>
                <w:lang w:val="it-IT"/>
              </w:rPr>
              <w:t xml:space="preserve"> </w:t>
            </w:r>
            <w:r w:rsidR="001A36DA" w:rsidRPr="0065407B">
              <w:rPr>
                <w:rFonts w:asciiTheme="minorHAnsi" w:hAnsiTheme="minorHAnsi"/>
                <w:sz w:val="22"/>
                <w:szCs w:val="22"/>
                <w:lang w:val="fr-FR"/>
              </w:rPr>
              <w:t>(trans-european transport network)</w:t>
            </w:r>
            <w:r w:rsidR="001A36DA" w:rsidRPr="0065407B">
              <w:rPr>
                <w:b/>
                <w:sz w:val="22"/>
                <w:szCs w:val="22"/>
                <w:lang w:val="fr-FR"/>
              </w:rPr>
              <w:t xml:space="preserve"> </w:t>
            </w:r>
            <w:r w:rsidR="000D2131" w:rsidRPr="0065407B">
              <w:rPr>
                <w:rFonts w:ascii="Calibri" w:hAnsi="Calibri" w:cs="Times New Roman"/>
                <w:sz w:val="22"/>
                <w:szCs w:val="22"/>
                <w:lang w:val="it-IT"/>
              </w:rPr>
              <w:t xml:space="preserve"> </w:t>
            </w:r>
          </w:p>
          <w:p w:rsidR="000D2131" w:rsidRPr="0065407B" w:rsidRDefault="000D2131" w:rsidP="00F06864">
            <w:pPr>
              <w:rPr>
                <w:rFonts w:ascii="Calibri" w:hAnsi="Calibri" w:cs="Times New Roman"/>
                <w:sz w:val="22"/>
                <w:lang w:val="fr-FR"/>
              </w:rPr>
            </w:pPr>
            <w:r w:rsidRPr="0065407B">
              <w:rPr>
                <w:rFonts w:ascii="Calibri" w:hAnsi="Calibri" w:cs="Times New Roman"/>
                <w:sz w:val="22"/>
                <w:szCs w:val="22"/>
                <w:lang w:val="it-IT"/>
              </w:rPr>
              <w:t>- racordare l</w:t>
            </w:r>
            <w:r w:rsidR="00F06864" w:rsidRPr="0065407B">
              <w:rPr>
                <w:rFonts w:ascii="Calibri" w:hAnsi="Calibri" w:cs="Times New Roman"/>
                <w:sz w:val="22"/>
                <w:szCs w:val="22"/>
                <w:lang w:val="it-IT"/>
              </w:rPr>
              <w:t>a drumuri naţionale principale ș</w:t>
            </w:r>
            <w:r w:rsidRPr="0065407B">
              <w:rPr>
                <w:rFonts w:ascii="Calibri" w:hAnsi="Calibri" w:cs="Times New Roman"/>
                <w:sz w:val="22"/>
                <w:szCs w:val="22"/>
                <w:lang w:val="it-IT"/>
              </w:rPr>
              <w:t xml:space="preserve">i secundare </w:t>
            </w:r>
          </w:p>
          <w:p w:rsidR="000D2131" w:rsidRPr="0065407B" w:rsidRDefault="000D2131" w:rsidP="004E3338">
            <w:pPr>
              <w:numPr>
                <w:ilvl w:val="0"/>
                <w:numId w:val="88"/>
              </w:numPr>
              <w:suppressAutoHyphens w:val="0"/>
              <w:autoSpaceDN/>
              <w:ind w:left="0"/>
              <w:textAlignment w:val="auto"/>
              <w:rPr>
                <w:rFonts w:ascii="Calibri" w:hAnsi="Calibri" w:cs="Times New Roman"/>
                <w:sz w:val="22"/>
                <w:lang w:val="fr-FR"/>
              </w:rPr>
            </w:pPr>
            <w:r w:rsidRPr="0065407B">
              <w:rPr>
                <w:rFonts w:ascii="Calibri" w:hAnsi="Calibri" w:cs="Times New Roman"/>
                <w:sz w:val="22"/>
                <w:szCs w:val="22"/>
                <w:lang w:val="fr-FR"/>
              </w:rPr>
              <w:t xml:space="preserve">- </w:t>
            </w:r>
            <w:r w:rsidR="00F06864" w:rsidRPr="0065407B">
              <w:rPr>
                <w:rFonts w:ascii="Calibri" w:hAnsi="Calibri" w:cs="Times New Roman"/>
                <w:sz w:val="22"/>
                <w:szCs w:val="22"/>
                <w:lang w:val="fr-FR"/>
              </w:rPr>
              <w:t>existența ocolitoarei vest care preia o parte din traficul de tranzit</w:t>
            </w:r>
          </w:p>
          <w:p w:rsidR="000D2131" w:rsidRPr="0065407B" w:rsidRDefault="000D2131" w:rsidP="004E3338">
            <w:pPr>
              <w:numPr>
                <w:ilvl w:val="0"/>
                <w:numId w:val="88"/>
              </w:numPr>
              <w:suppressAutoHyphens w:val="0"/>
              <w:autoSpaceDN/>
              <w:ind w:left="0"/>
              <w:textAlignment w:val="auto"/>
              <w:rPr>
                <w:rFonts w:ascii="Calibri" w:hAnsi="Calibri" w:cs="Times New Roman"/>
                <w:sz w:val="22"/>
                <w:lang w:val="en-GB"/>
              </w:rPr>
            </w:pPr>
            <w:r w:rsidRPr="0065407B">
              <w:rPr>
                <w:rFonts w:ascii="Calibri" w:hAnsi="Calibri" w:cs="Times New Roman"/>
                <w:sz w:val="22"/>
                <w:szCs w:val="22"/>
                <w:lang w:val="en-GB"/>
              </w:rPr>
              <w:t>- demararea studiilor</w:t>
            </w:r>
            <w:r w:rsidR="00F06864" w:rsidRPr="0065407B">
              <w:rPr>
                <w:rFonts w:ascii="Calibri" w:hAnsi="Calibri" w:cs="Times New Roman"/>
                <w:sz w:val="22"/>
                <w:szCs w:val="22"/>
                <w:lang w:val="en-GB"/>
              </w:rPr>
              <w:t xml:space="preserve"> și a proiectelor care susțin dezvo</w:t>
            </w:r>
            <w:r w:rsidR="00F06864" w:rsidRPr="0065407B">
              <w:rPr>
                <w:rFonts w:ascii="Calibri" w:hAnsi="Calibri" w:cs="Times New Roman"/>
                <w:sz w:val="22"/>
                <w:szCs w:val="22"/>
                <w:lang w:val="en-GB"/>
              </w:rPr>
              <w:t>l</w:t>
            </w:r>
            <w:r w:rsidR="00F06864" w:rsidRPr="0065407B">
              <w:rPr>
                <w:rFonts w:ascii="Calibri" w:hAnsi="Calibri" w:cs="Times New Roman"/>
                <w:sz w:val="22"/>
                <w:szCs w:val="22"/>
                <w:lang w:val="en-GB"/>
              </w:rPr>
              <w:t xml:space="preserve">tarea zonei de tip metropolitan a Sucevei </w:t>
            </w:r>
            <w:r w:rsidRPr="0065407B">
              <w:rPr>
                <w:rFonts w:ascii="Calibri" w:hAnsi="Calibri" w:cs="Times New Roman"/>
                <w:sz w:val="22"/>
                <w:szCs w:val="22"/>
                <w:lang w:val="en-GB"/>
              </w:rPr>
              <w:t xml:space="preserve"> </w:t>
            </w:r>
          </w:p>
          <w:p w:rsidR="000D2131" w:rsidRPr="0065407B" w:rsidRDefault="000D2131" w:rsidP="004E3338">
            <w:pPr>
              <w:numPr>
                <w:ilvl w:val="0"/>
                <w:numId w:val="88"/>
              </w:numPr>
              <w:suppressAutoHyphens w:val="0"/>
              <w:autoSpaceDN/>
              <w:ind w:left="0"/>
              <w:textAlignment w:val="auto"/>
              <w:rPr>
                <w:rFonts w:ascii="Calibri" w:hAnsi="Calibri" w:cs="Times New Roman"/>
                <w:sz w:val="22"/>
                <w:lang w:val="fr-FR"/>
              </w:rPr>
            </w:pPr>
            <w:r w:rsidRPr="0065407B">
              <w:rPr>
                <w:rFonts w:ascii="Calibri" w:hAnsi="Calibri" w:cs="Times New Roman"/>
                <w:sz w:val="22"/>
                <w:szCs w:val="22"/>
                <w:lang w:val="fr-FR"/>
              </w:rPr>
              <w:t xml:space="preserve">- demararea </w:t>
            </w:r>
            <w:r w:rsidR="00F06864" w:rsidRPr="0065407B">
              <w:rPr>
                <w:rFonts w:ascii="Calibri" w:hAnsi="Calibri" w:cs="Times New Roman"/>
                <w:sz w:val="22"/>
                <w:szCs w:val="22"/>
                <w:lang w:val="fr-FR"/>
              </w:rPr>
              <w:t xml:space="preserve">proiectelor privind reabilitarea </w:t>
            </w:r>
            <w:r w:rsidRPr="0065407B">
              <w:rPr>
                <w:rFonts w:ascii="Calibri" w:hAnsi="Calibri" w:cs="Times New Roman"/>
                <w:sz w:val="22"/>
                <w:szCs w:val="22"/>
                <w:lang w:val="fr-FR"/>
              </w:rPr>
              <w:t>aeroportului Inte</w:t>
            </w:r>
            <w:r w:rsidRPr="0065407B">
              <w:rPr>
                <w:rFonts w:ascii="Calibri" w:hAnsi="Calibri" w:cs="Times New Roman"/>
                <w:sz w:val="22"/>
                <w:szCs w:val="22"/>
                <w:lang w:val="fr-FR"/>
              </w:rPr>
              <w:t>r</w:t>
            </w:r>
            <w:r w:rsidR="001A36DA" w:rsidRPr="0065407B">
              <w:rPr>
                <w:rFonts w:ascii="Calibri" w:hAnsi="Calibri" w:cs="Times New Roman"/>
                <w:sz w:val="22"/>
                <w:szCs w:val="22"/>
                <w:lang w:val="fr-FR"/>
              </w:rPr>
              <w:t>naț</w:t>
            </w:r>
            <w:r w:rsidRPr="0065407B">
              <w:rPr>
                <w:rFonts w:ascii="Calibri" w:hAnsi="Calibri" w:cs="Times New Roman"/>
                <w:sz w:val="22"/>
                <w:szCs w:val="22"/>
                <w:lang w:val="fr-FR"/>
              </w:rPr>
              <w:t xml:space="preserve">ional </w:t>
            </w:r>
            <w:r w:rsidR="00F06864" w:rsidRPr="0065407B">
              <w:rPr>
                <w:rFonts w:ascii="Calibri" w:hAnsi="Calibri" w:cs="Times New Roman"/>
                <w:sz w:val="22"/>
                <w:szCs w:val="22"/>
                <w:lang w:val="fr-FR"/>
              </w:rPr>
              <w:t xml:space="preserve"> Suceava</w:t>
            </w:r>
          </w:p>
          <w:p w:rsidR="00F06864" w:rsidRPr="0065407B" w:rsidRDefault="00F06864" w:rsidP="004E3338">
            <w:pPr>
              <w:numPr>
                <w:ilvl w:val="0"/>
                <w:numId w:val="88"/>
              </w:numPr>
              <w:suppressAutoHyphens w:val="0"/>
              <w:autoSpaceDN/>
              <w:ind w:left="0"/>
              <w:textAlignment w:val="auto"/>
              <w:rPr>
                <w:rFonts w:ascii="Calibri" w:hAnsi="Calibri" w:cs="Times New Roman"/>
                <w:sz w:val="22"/>
                <w:lang w:val="fr-FR"/>
              </w:rPr>
            </w:pPr>
            <w:r w:rsidRPr="0065407B">
              <w:rPr>
                <w:rFonts w:ascii="Calibri" w:hAnsi="Calibri" w:cs="Times New Roman"/>
                <w:sz w:val="22"/>
                <w:szCs w:val="22"/>
                <w:lang w:val="fr-FR"/>
              </w:rPr>
              <w:t>-o</w:t>
            </w:r>
            <w:r w:rsidR="001A36DA" w:rsidRPr="0065407B">
              <w:rPr>
                <w:rFonts w:ascii="Calibri" w:hAnsi="Calibri" w:cs="Times New Roman"/>
                <w:sz w:val="22"/>
                <w:szCs w:val="22"/>
                <w:lang w:val="fr-FR"/>
              </w:rPr>
              <w:t xml:space="preserve"> bună irigare a județului și zo</w:t>
            </w:r>
            <w:r w:rsidRPr="0065407B">
              <w:rPr>
                <w:rFonts w:ascii="Calibri" w:hAnsi="Calibri" w:cs="Times New Roman"/>
                <w:sz w:val="22"/>
                <w:szCs w:val="22"/>
                <w:lang w:val="fr-FR"/>
              </w:rPr>
              <w:t>n</w:t>
            </w:r>
            <w:r w:rsidR="001A36DA" w:rsidRPr="0065407B">
              <w:rPr>
                <w:rFonts w:ascii="Calibri" w:hAnsi="Calibri" w:cs="Times New Roman"/>
                <w:sz w:val="22"/>
                <w:szCs w:val="22"/>
                <w:lang w:val="fr-FR"/>
              </w:rPr>
              <w:t>e</w:t>
            </w:r>
            <w:r w:rsidRPr="0065407B">
              <w:rPr>
                <w:rFonts w:ascii="Calibri" w:hAnsi="Calibri" w:cs="Times New Roman"/>
                <w:sz w:val="22"/>
                <w:szCs w:val="22"/>
                <w:lang w:val="fr-FR"/>
              </w:rPr>
              <w:t>i periurbane cu drumuri publice</w:t>
            </w:r>
          </w:p>
        </w:tc>
        <w:tc>
          <w:tcPr>
            <w:tcW w:w="3036" w:type="dxa"/>
          </w:tcPr>
          <w:p w:rsidR="000D2131" w:rsidRPr="0065407B" w:rsidRDefault="000D2131" w:rsidP="00BF25A2">
            <w:pPr>
              <w:rPr>
                <w:rFonts w:ascii="Calibri" w:hAnsi="Calibri" w:cs="Calibri"/>
                <w:sz w:val="22"/>
                <w:lang w:val="ro-RO"/>
              </w:rPr>
            </w:pPr>
            <w:r w:rsidRPr="0065407B">
              <w:rPr>
                <w:rFonts w:ascii="Calibri" w:hAnsi="Calibri"/>
                <w:sz w:val="22"/>
                <w:szCs w:val="22"/>
                <w:lang w:val="ro-RO"/>
              </w:rPr>
              <w:t xml:space="preserve">- </w:t>
            </w:r>
            <w:r w:rsidR="00F06864" w:rsidRPr="0065407B">
              <w:rPr>
                <w:rFonts w:ascii="Calibri" w:hAnsi="Calibri" w:cs="Calibri"/>
                <w:sz w:val="22"/>
                <w:szCs w:val="22"/>
                <w:lang w:val="ro-RO"/>
              </w:rPr>
              <w:t>izolarea relativă a muncipiului în regiune și la nivel teritorial datorită poz</w:t>
            </w:r>
            <w:r w:rsidR="001A36DA" w:rsidRPr="0065407B">
              <w:rPr>
                <w:rFonts w:ascii="Calibri" w:hAnsi="Calibri" w:cs="Calibri"/>
                <w:sz w:val="22"/>
                <w:szCs w:val="22"/>
                <w:lang w:val="ro-RO"/>
              </w:rPr>
              <w:t>iței sale excentrice în cadrul ț</w:t>
            </w:r>
            <w:r w:rsidR="00F06864" w:rsidRPr="0065407B">
              <w:rPr>
                <w:rFonts w:ascii="Calibri" w:hAnsi="Calibri" w:cs="Calibri"/>
                <w:sz w:val="22"/>
                <w:szCs w:val="22"/>
                <w:lang w:val="ro-RO"/>
              </w:rPr>
              <w:t>ării</w:t>
            </w:r>
          </w:p>
          <w:p w:rsidR="000D2131" w:rsidRPr="0065407B" w:rsidRDefault="000D2131" w:rsidP="00BF25A2">
            <w:pPr>
              <w:rPr>
                <w:rFonts w:ascii="Calibri" w:hAnsi="Calibri" w:cs="Calibri"/>
                <w:sz w:val="22"/>
                <w:lang w:val="ro-RO"/>
              </w:rPr>
            </w:pPr>
            <w:r w:rsidRPr="0065407B">
              <w:rPr>
                <w:rFonts w:ascii="Calibri" w:hAnsi="Calibri" w:cs="Calibri"/>
                <w:sz w:val="22"/>
                <w:szCs w:val="22"/>
                <w:lang w:val="ro-RO"/>
              </w:rPr>
              <w:t xml:space="preserve">- lipsa unui transport public </w:t>
            </w:r>
            <w:r w:rsidR="00F06864" w:rsidRPr="0065407B">
              <w:rPr>
                <w:rFonts w:ascii="Calibri" w:hAnsi="Calibri" w:cs="Calibri"/>
                <w:sz w:val="22"/>
                <w:szCs w:val="22"/>
                <w:lang w:val="ro-RO"/>
              </w:rPr>
              <w:t>în zona peri-urbană și între orașele regiunii</w:t>
            </w:r>
          </w:p>
          <w:p w:rsidR="000D2131" w:rsidRPr="0065407B" w:rsidRDefault="001A36DA" w:rsidP="00BF25A2">
            <w:pPr>
              <w:rPr>
                <w:rFonts w:ascii="Calibri" w:hAnsi="Calibri" w:cs="Calibri"/>
                <w:sz w:val="22"/>
                <w:lang w:val="ro-RO"/>
              </w:rPr>
            </w:pPr>
            <w:r w:rsidRPr="0065407B">
              <w:rPr>
                <w:rFonts w:ascii="Calibri" w:hAnsi="Calibri" w:cs="Calibri"/>
                <w:sz w:val="22"/>
                <w:szCs w:val="22"/>
                <w:lang w:val="ro-RO"/>
              </w:rPr>
              <w:t>- capacităț</w:t>
            </w:r>
            <w:r w:rsidR="000D2131" w:rsidRPr="0065407B">
              <w:rPr>
                <w:rFonts w:ascii="Calibri" w:hAnsi="Calibri" w:cs="Calibri"/>
                <w:sz w:val="22"/>
                <w:szCs w:val="22"/>
                <w:lang w:val="ro-RO"/>
              </w:rPr>
              <w:t>i ale D</w:t>
            </w:r>
            <w:r w:rsidRPr="0065407B">
              <w:rPr>
                <w:rFonts w:ascii="Calibri" w:hAnsi="Calibri" w:cs="Calibri"/>
                <w:sz w:val="22"/>
                <w:szCs w:val="22"/>
                <w:lang w:val="ro-RO"/>
              </w:rPr>
              <w:t xml:space="preserve">rumurilor </w:t>
            </w:r>
            <w:r w:rsidR="000D2131" w:rsidRPr="0065407B">
              <w:rPr>
                <w:rFonts w:ascii="Calibri" w:hAnsi="Calibri" w:cs="Calibri"/>
                <w:sz w:val="22"/>
                <w:szCs w:val="22"/>
                <w:lang w:val="ro-RO"/>
              </w:rPr>
              <w:t>N</w:t>
            </w:r>
            <w:r w:rsidRPr="0065407B">
              <w:rPr>
                <w:rFonts w:ascii="Calibri" w:hAnsi="Calibri" w:cs="Calibri"/>
                <w:sz w:val="22"/>
                <w:szCs w:val="22"/>
                <w:lang w:val="ro-RO"/>
              </w:rPr>
              <w:t>aționale</w:t>
            </w:r>
            <w:r w:rsidR="000D2131" w:rsidRPr="0065407B">
              <w:rPr>
                <w:rFonts w:ascii="Calibri" w:hAnsi="Calibri" w:cs="Calibri"/>
                <w:sz w:val="22"/>
                <w:szCs w:val="22"/>
                <w:lang w:val="ro-RO"/>
              </w:rPr>
              <w:t xml:space="preserve"> sub standarde </w:t>
            </w:r>
            <w:r w:rsidR="00F06864" w:rsidRPr="0065407B">
              <w:rPr>
                <w:rFonts w:ascii="Calibri" w:hAnsi="Calibri" w:cs="Calibri"/>
                <w:sz w:val="22"/>
                <w:szCs w:val="22"/>
                <w:lang w:val="ro-RO"/>
              </w:rPr>
              <w:t>pe anumite tronsoane</w:t>
            </w:r>
          </w:p>
          <w:p w:rsidR="000D2131" w:rsidRPr="0065407B" w:rsidRDefault="000D2131" w:rsidP="00F06864">
            <w:pPr>
              <w:rPr>
                <w:rFonts w:ascii="Calibri" w:hAnsi="Calibri"/>
                <w:sz w:val="22"/>
                <w:lang w:val="ro-RO"/>
              </w:rPr>
            </w:pPr>
          </w:p>
        </w:tc>
        <w:tc>
          <w:tcPr>
            <w:tcW w:w="2953" w:type="dxa"/>
          </w:tcPr>
          <w:p w:rsidR="00F06864" w:rsidRPr="0065407B" w:rsidRDefault="002043D7" w:rsidP="00F06864">
            <w:pPr>
              <w:rPr>
                <w:rFonts w:ascii="Calibri" w:hAnsi="Calibri" w:cs="Times New Roman"/>
                <w:sz w:val="22"/>
                <w:lang w:val="it-IT"/>
              </w:rPr>
            </w:pPr>
            <w:r w:rsidRPr="0065407B">
              <w:rPr>
                <w:rFonts w:ascii="Calibri" w:hAnsi="Calibri" w:cs="Times New Roman"/>
                <w:sz w:val="22"/>
                <w:szCs w:val="22"/>
                <w:lang w:val="it-IT"/>
              </w:rPr>
              <w:t xml:space="preserve">- </w:t>
            </w:r>
            <w:r w:rsidR="00F06864" w:rsidRPr="0065407B">
              <w:rPr>
                <w:rFonts w:ascii="Calibri" w:hAnsi="Calibri" w:cs="Times New Roman"/>
                <w:sz w:val="22"/>
                <w:szCs w:val="22"/>
                <w:lang w:val="it-IT"/>
              </w:rPr>
              <w:t>includerea în rețeatu TEN-T</w:t>
            </w:r>
            <w:r w:rsidR="001A36DA" w:rsidRPr="0065407B">
              <w:rPr>
                <w:rFonts w:ascii="Calibri" w:hAnsi="Calibri" w:cs="Times New Roman"/>
                <w:sz w:val="22"/>
                <w:szCs w:val="22"/>
                <w:lang w:val="it-IT"/>
              </w:rPr>
              <w:t xml:space="preserve"> </w:t>
            </w:r>
            <w:r w:rsidR="001A36DA" w:rsidRPr="0065407B">
              <w:rPr>
                <w:rFonts w:asciiTheme="minorHAnsi" w:hAnsiTheme="minorHAnsi"/>
                <w:sz w:val="22"/>
                <w:szCs w:val="22"/>
                <w:lang w:val="fr-FR"/>
              </w:rPr>
              <w:t>(trans-european transport network)</w:t>
            </w:r>
          </w:p>
          <w:p w:rsidR="00F06864" w:rsidRPr="0065407B" w:rsidRDefault="00F06864" w:rsidP="00F06864">
            <w:pPr>
              <w:rPr>
                <w:rFonts w:ascii="Calibri" w:hAnsi="Calibri" w:cs="Times New Roman"/>
                <w:sz w:val="22"/>
                <w:lang w:val="it-IT"/>
              </w:rPr>
            </w:pPr>
            <w:r w:rsidRPr="0065407B">
              <w:rPr>
                <w:rFonts w:ascii="Calibri" w:hAnsi="Calibri" w:cs="Times New Roman"/>
                <w:sz w:val="22"/>
                <w:szCs w:val="22"/>
                <w:lang w:val="it-IT"/>
              </w:rPr>
              <w:t>- Legătură directă la autostrada Moldovei</w:t>
            </w:r>
          </w:p>
          <w:p w:rsidR="000D2131" w:rsidRPr="0065407B" w:rsidRDefault="002043D7" w:rsidP="001A36DA">
            <w:pPr>
              <w:pStyle w:val="Header"/>
              <w:tabs>
                <w:tab w:val="clear" w:pos="4320"/>
                <w:tab w:val="clear" w:pos="8640"/>
              </w:tabs>
              <w:rPr>
                <w:rFonts w:ascii="Calibri" w:hAnsi="Calibri"/>
                <w:sz w:val="22"/>
                <w:lang w:val="ro-RO"/>
              </w:rPr>
            </w:pPr>
            <w:r w:rsidRPr="0065407B">
              <w:rPr>
                <w:rFonts w:ascii="Calibri" w:hAnsi="Calibri" w:cs="Times New Roman"/>
                <w:sz w:val="22"/>
                <w:szCs w:val="22"/>
                <w:lang w:val="it-IT"/>
              </w:rPr>
              <w:t>- c</w:t>
            </w:r>
            <w:r w:rsidR="00F06864" w:rsidRPr="0065407B">
              <w:rPr>
                <w:rFonts w:ascii="Calibri" w:hAnsi="Calibri" w:cs="Times New Roman"/>
                <w:sz w:val="22"/>
                <w:szCs w:val="22"/>
                <w:lang w:val="it-IT"/>
              </w:rPr>
              <w:t>reș</w:t>
            </w:r>
            <w:r w:rsidRPr="0065407B">
              <w:rPr>
                <w:rFonts w:ascii="Calibri" w:hAnsi="Calibri" w:cs="Times New Roman"/>
                <w:sz w:val="22"/>
                <w:szCs w:val="22"/>
                <w:lang w:val="it-IT"/>
              </w:rPr>
              <w:t>terea conectivit</w:t>
            </w:r>
            <w:r w:rsidR="001A36DA" w:rsidRPr="0065407B">
              <w:rPr>
                <w:rFonts w:ascii="Calibri" w:hAnsi="Calibri" w:cs="Times New Roman"/>
                <w:sz w:val="22"/>
                <w:szCs w:val="22"/>
                <w:lang w:val="it-IT"/>
              </w:rPr>
              <w:t>ăț</w:t>
            </w:r>
            <w:r w:rsidRPr="0065407B">
              <w:rPr>
                <w:rFonts w:ascii="Calibri" w:hAnsi="Calibri" w:cs="Times New Roman"/>
                <w:sz w:val="22"/>
                <w:szCs w:val="22"/>
                <w:lang w:val="it-IT"/>
              </w:rPr>
              <w:t>ii aeriene la nivel European</w:t>
            </w:r>
            <w:r w:rsidR="00F06864" w:rsidRPr="0065407B">
              <w:rPr>
                <w:rFonts w:ascii="Calibri" w:hAnsi="Calibri" w:cs="Times New Roman"/>
                <w:sz w:val="22"/>
                <w:szCs w:val="22"/>
                <w:lang w:val="it-IT"/>
              </w:rPr>
              <w:t xml:space="preserve"> </w:t>
            </w:r>
            <w:r w:rsidR="001A36DA" w:rsidRPr="0065407B">
              <w:rPr>
                <w:rFonts w:ascii="Calibri" w:hAnsi="Calibri" w:cs="Times New Roman"/>
                <w:sz w:val="22"/>
                <w:szCs w:val="22"/>
                <w:lang w:val="it-IT"/>
              </w:rPr>
              <w:t xml:space="preserve"> prin Aeroport</w:t>
            </w:r>
            <w:r w:rsidR="00510167" w:rsidRPr="0065407B">
              <w:rPr>
                <w:rFonts w:ascii="Calibri" w:hAnsi="Calibri" w:cs="Times New Roman"/>
                <w:sz w:val="22"/>
                <w:szCs w:val="22"/>
                <w:lang w:val="it-IT"/>
              </w:rPr>
              <w:t xml:space="preserve"> </w:t>
            </w:r>
            <w:r w:rsidR="00510167" w:rsidRPr="0065407B">
              <w:rPr>
                <w:rFonts w:ascii="Calibri" w:hAnsi="Calibri"/>
                <w:kern w:val="3"/>
                <w:sz w:val="22"/>
                <w:szCs w:val="22"/>
              </w:rPr>
              <w:t>Ștefan cel Mare Suceava,</w:t>
            </w:r>
            <w:r w:rsidR="006B1443" w:rsidRPr="0065407B">
              <w:rPr>
                <w:rFonts w:ascii="Calibri" w:hAnsi="Calibri" w:cs="Times New Roman"/>
                <w:sz w:val="22"/>
                <w:szCs w:val="22"/>
                <w:lang w:val="it-IT"/>
              </w:rPr>
              <w:t xml:space="preserve"> din</w:t>
            </w:r>
            <w:r w:rsidR="001A36DA" w:rsidRPr="0065407B">
              <w:rPr>
                <w:rFonts w:ascii="Calibri" w:hAnsi="Calibri" w:cs="Times New Roman"/>
                <w:sz w:val="22"/>
                <w:szCs w:val="22"/>
                <w:lang w:val="it-IT"/>
              </w:rPr>
              <w:t xml:space="preserve"> </w:t>
            </w:r>
            <w:r w:rsidR="00510167" w:rsidRPr="0065407B">
              <w:rPr>
                <w:rFonts w:ascii="Calibri" w:hAnsi="Calibri" w:cs="Times New Roman"/>
                <w:sz w:val="22"/>
                <w:szCs w:val="22"/>
                <w:lang w:val="it-IT"/>
              </w:rPr>
              <w:t xml:space="preserve">localitatea </w:t>
            </w:r>
            <w:r w:rsidR="001A36DA" w:rsidRPr="0065407B">
              <w:rPr>
                <w:rFonts w:ascii="Calibri" w:hAnsi="Calibri" w:cs="Times New Roman"/>
                <w:sz w:val="22"/>
                <w:szCs w:val="22"/>
                <w:lang w:val="it-IT"/>
              </w:rPr>
              <w:t>Sa</w:t>
            </w:r>
            <w:r w:rsidR="00F06864" w:rsidRPr="0065407B">
              <w:rPr>
                <w:rFonts w:ascii="Calibri" w:hAnsi="Calibri" w:cs="Times New Roman"/>
                <w:sz w:val="22"/>
                <w:szCs w:val="22"/>
                <w:lang w:val="it-IT"/>
              </w:rPr>
              <w:t>lcea</w:t>
            </w:r>
          </w:p>
        </w:tc>
        <w:tc>
          <w:tcPr>
            <w:tcW w:w="2735" w:type="dxa"/>
          </w:tcPr>
          <w:p w:rsidR="002043D7" w:rsidRPr="0065407B" w:rsidRDefault="002043D7" w:rsidP="002043D7">
            <w:pPr>
              <w:rPr>
                <w:rFonts w:ascii="Calibri" w:hAnsi="Calibri"/>
                <w:sz w:val="22"/>
                <w:lang w:val="ro-RO"/>
              </w:rPr>
            </w:pPr>
            <w:r w:rsidRPr="0065407B">
              <w:rPr>
                <w:rFonts w:ascii="Calibri" w:hAnsi="Calibri"/>
                <w:sz w:val="22"/>
                <w:szCs w:val="22"/>
                <w:lang w:val="ro-RO"/>
              </w:rPr>
              <w:t>-</w:t>
            </w:r>
            <w:r w:rsidR="00510167" w:rsidRPr="0065407B">
              <w:rPr>
                <w:rFonts w:ascii="Calibri" w:hAnsi="Calibri"/>
                <w:sz w:val="22"/>
                <w:szCs w:val="22"/>
                <w:lang w:val="ro-RO"/>
              </w:rPr>
              <w:t xml:space="preserve"> riscul lipsei de continuitate î</w:t>
            </w:r>
            <w:r w:rsidRPr="0065407B">
              <w:rPr>
                <w:rFonts w:ascii="Calibri" w:hAnsi="Calibri"/>
                <w:sz w:val="22"/>
                <w:szCs w:val="22"/>
                <w:lang w:val="ro-RO"/>
              </w:rPr>
              <w:t xml:space="preserve">n proiectele demarate din conjuncturi politice </w:t>
            </w:r>
          </w:p>
          <w:p w:rsidR="002043D7" w:rsidRPr="0065407B" w:rsidRDefault="002043D7" w:rsidP="002043D7">
            <w:pPr>
              <w:rPr>
                <w:rFonts w:ascii="Calibri" w:hAnsi="Calibri"/>
                <w:sz w:val="22"/>
                <w:lang w:val="ro-RO"/>
              </w:rPr>
            </w:pPr>
            <w:r w:rsidRPr="0065407B">
              <w:rPr>
                <w:rFonts w:ascii="Calibri" w:hAnsi="Calibri"/>
                <w:sz w:val="22"/>
                <w:szCs w:val="22"/>
                <w:lang w:val="ro-RO"/>
              </w:rPr>
              <w:t>- riscul r</w:t>
            </w:r>
            <w:r w:rsidR="00510167" w:rsidRPr="0065407B">
              <w:rPr>
                <w:rFonts w:ascii="Calibri" w:hAnsi="Calibri"/>
                <w:sz w:val="22"/>
                <w:szCs w:val="22"/>
                <w:lang w:val="ro-RO"/>
              </w:rPr>
              <w:t>atării oportunităț</w:t>
            </w:r>
            <w:r w:rsidR="007045D0" w:rsidRPr="0065407B">
              <w:rPr>
                <w:rFonts w:ascii="Calibri" w:hAnsi="Calibri"/>
                <w:sz w:val="22"/>
                <w:szCs w:val="22"/>
                <w:lang w:val="ro-RO"/>
              </w:rPr>
              <w:t>ilor de finanț</w:t>
            </w:r>
            <w:r w:rsidRPr="0065407B">
              <w:rPr>
                <w:rFonts w:ascii="Calibri" w:hAnsi="Calibri"/>
                <w:sz w:val="22"/>
                <w:szCs w:val="22"/>
                <w:lang w:val="ro-RO"/>
              </w:rPr>
              <w:t>are din fonduri euro</w:t>
            </w:r>
            <w:r w:rsidR="007045D0" w:rsidRPr="0065407B">
              <w:rPr>
                <w:rFonts w:ascii="Calibri" w:hAnsi="Calibri"/>
                <w:sz w:val="22"/>
                <w:szCs w:val="22"/>
                <w:lang w:val="ro-RO"/>
              </w:rPr>
              <w:t>pene din întâ</w:t>
            </w:r>
            <w:r w:rsidRPr="0065407B">
              <w:rPr>
                <w:rFonts w:ascii="Calibri" w:hAnsi="Calibri"/>
                <w:sz w:val="22"/>
                <w:szCs w:val="22"/>
                <w:lang w:val="ro-RO"/>
              </w:rPr>
              <w:t>rzierea proiectelor</w:t>
            </w:r>
          </w:p>
          <w:p w:rsidR="002043D7" w:rsidRPr="0065407B" w:rsidRDefault="002043D7" w:rsidP="004E3338">
            <w:pPr>
              <w:numPr>
                <w:ilvl w:val="0"/>
                <w:numId w:val="87"/>
              </w:numPr>
              <w:suppressAutoHyphens w:val="0"/>
              <w:autoSpaceDN/>
              <w:ind w:left="0"/>
              <w:textAlignment w:val="auto"/>
              <w:rPr>
                <w:rFonts w:ascii="Calibri" w:hAnsi="Calibri" w:cs="Times New Roman"/>
                <w:sz w:val="22"/>
                <w:lang w:val="it-IT"/>
              </w:rPr>
            </w:pPr>
            <w:r w:rsidRPr="0065407B">
              <w:rPr>
                <w:rFonts w:ascii="Calibri" w:hAnsi="Calibri" w:cs="Times New Roman"/>
                <w:sz w:val="22"/>
                <w:szCs w:val="22"/>
                <w:lang w:val="it-IT"/>
              </w:rPr>
              <w:t xml:space="preserve">- tratarea </w:t>
            </w:r>
            <w:r w:rsidR="00F06864" w:rsidRPr="0065407B">
              <w:rPr>
                <w:rFonts w:ascii="Calibri" w:hAnsi="Calibri" w:cs="Times New Roman"/>
                <w:sz w:val="22"/>
                <w:szCs w:val="22"/>
                <w:lang w:val="it-IT"/>
              </w:rPr>
              <w:t>Sucevei ca graniță</w:t>
            </w:r>
            <w:r w:rsidRPr="0065407B">
              <w:rPr>
                <w:rFonts w:ascii="Calibri" w:hAnsi="Calibri" w:cs="Times New Roman"/>
                <w:sz w:val="22"/>
                <w:szCs w:val="22"/>
                <w:lang w:val="it-IT"/>
              </w:rPr>
              <w:t xml:space="preserve"> de </w:t>
            </w:r>
            <w:r w:rsidR="00F06864" w:rsidRPr="0065407B">
              <w:rPr>
                <w:rFonts w:ascii="Calibri" w:hAnsi="Calibri" w:cs="Times New Roman"/>
                <w:sz w:val="22"/>
                <w:szCs w:val="22"/>
                <w:lang w:val="it-IT"/>
              </w:rPr>
              <w:t>nord/ est</w:t>
            </w:r>
            <w:r w:rsidRPr="0065407B">
              <w:rPr>
                <w:rFonts w:ascii="Calibri" w:hAnsi="Calibri" w:cs="Times New Roman"/>
                <w:sz w:val="22"/>
                <w:szCs w:val="22"/>
                <w:lang w:val="it-IT"/>
              </w:rPr>
              <w:t xml:space="preserve"> a </w:t>
            </w:r>
            <w:r w:rsidR="00F06864" w:rsidRPr="0065407B">
              <w:rPr>
                <w:rFonts w:ascii="Calibri" w:hAnsi="Calibri" w:cs="Times New Roman"/>
                <w:sz w:val="22"/>
                <w:szCs w:val="22"/>
                <w:lang w:val="it-IT"/>
              </w:rPr>
              <w:t>U</w:t>
            </w:r>
            <w:r w:rsidR="00510167" w:rsidRPr="0065407B">
              <w:rPr>
                <w:rFonts w:ascii="Calibri" w:hAnsi="Calibri" w:cs="Times New Roman"/>
                <w:sz w:val="22"/>
                <w:szCs w:val="22"/>
                <w:lang w:val="it-IT"/>
              </w:rPr>
              <w:t xml:space="preserve">niunii </w:t>
            </w:r>
            <w:r w:rsidR="00F06864" w:rsidRPr="0065407B">
              <w:rPr>
                <w:rFonts w:ascii="Calibri" w:hAnsi="Calibri" w:cs="Times New Roman"/>
                <w:sz w:val="22"/>
                <w:szCs w:val="22"/>
                <w:lang w:val="it-IT"/>
              </w:rPr>
              <w:t>E</w:t>
            </w:r>
            <w:r w:rsidR="00510167" w:rsidRPr="0065407B">
              <w:rPr>
                <w:rFonts w:ascii="Calibri" w:hAnsi="Calibri" w:cs="Times New Roman"/>
                <w:sz w:val="22"/>
                <w:szCs w:val="22"/>
                <w:lang w:val="it-IT"/>
              </w:rPr>
              <w:t>uropene</w:t>
            </w:r>
          </w:p>
          <w:p w:rsidR="002043D7" w:rsidRPr="0065407B" w:rsidRDefault="002043D7" w:rsidP="004E3338">
            <w:pPr>
              <w:numPr>
                <w:ilvl w:val="0"/>
                <w:numId w:val="87"/>
              </w:numPr>
              <w:suppressAutoHyphens w:val="0"/>
              <w:autoSpaceDN/>
              <w:ind w:left="0"/>
              <w:textAlignment w:val="auto"/>
              <w:rPr>
                <w:rFonts w:ascii="Calibri" w:hAnsi="Calibri" w:cs="Times New Roman"/>
                <w:sz w:val="22"/>
                <w:lang w:val="it-IT"/>
              </w:rPr>
            </w:pPr>
            <w:r w:rsidRPr="0065407B">
              <w:rPr>
                <w:rFonts w:ascii="Calibri" w:hAnsi="Calibri" w:cs="Times New Roman"/>
                <w:sz w:val="22"/>
                <w:szCs w:val="22"/>
                <w:lang w:val="it-IT"/>
              </w:rPr>
              <w:t>- uzura şi degradarea reţelelor de drumuri naţio</w:t>
            </w:r>
            <w:r w:rsidR="00F06864" w:rsidRPr="0065407B">
              <w:rPr>
                <w:rFonts w:ascii="Calibri" w:hAnsi="Calibri" w:cs="Times New Roman"/>
                <w:sz w:val="22"/>
                <w:szCs w:val="22"/>
                <w:lang w:val="it-IT"/>
              </w:rPr>
              <w:t>nale şi judeţene din localităţi</w:t>
            </w:r>
          </w:p>
          <w:p w:rsidR="002043D7" w:rsidRPr="0065407B" w:rsidRDefault="00510167" w:rsidP="004E3338">
            <w:pPr>
              <w:numPr>
                <w:ilvl w:val="0"/>
                <w:numId w:val="87"/>
              </w:numPr>
              <w:suppressAutoHyphens w:val="0"/>
              <w:autoSpaceDN/>
              <w:ind w:left="0"/>
              <w:textAlignment w:val="auto"/>
              <w:rPr>
                <w:rFonts w:ascii="Calibri" w:hAnsi="Calibri" w:cs="Times New Roman"/>
                <w:sz w:val="22"/>
                <w:lang w:val="it-IT"/>
              </w:rPr>
            </w:pPr>
            <w:r w:rsidRPr="0065407B">
              <w:rPr>
                <w:rFonts w:ascii="Calibri" w:hAnsi="Calibri" w:cs="Times New Roman"/>
                <w:sz w:val="22"/>
                <w:szCs w:val="22"/>
                <w:lang w:val="it-IT"/>
              </w:rPr>
              <w:t>- densitatea relativ scă</w:t>
            </w:r>
            <w:r w:rsidR="00F06864" w:rsidRPr="0065407B">
              <w:rPr>
                <w:rFonts w:ascii="Calibri" w:hAnsi="Calibri" w:cs="Times New Roman"/>
                <w:sz w:val="22"/>
                <w:szCs w:val="22"/>
                <w:lang w:val="it-IT"/>
              </w:rPr>
              <w:t>zută a liniilor de cale ferată</w:t>
            </w:r>
            <w:r w:rsidR="002043D7" w:rsidRPr="0065407B">
              <w:rPr>
                <w:rFonts w:ascii="Calibri" w:hAnsi="Calibri" w:cs="Times New Roman"/>
                <w:sz w:val="22"/>
                <w:szCs w:val="22"/>
                <w:lang w:val="it-IT"/>
              </w:rPr>
              <w:t xml:space="preserve"> regionale </w:t>
            </w:r>
          </w:p>
          <w:p w:rsidR="000D2131" w:rsidRPr="0065407B" w:rsidRDefault="00510167" w:rsidP="004E3338">
            <w:pPr>
              <w:numPr>
                <w:ilvl w:val="0"/>
                <w:numId w:val="87"/>
              </w:numPr>
              <w:suppressAutoHyphens w:val="0"/>
              <w:autoSpaceDN/>
              <w:ind w:left="0"/>
              <w:textAlignment w:val="auto"/>
              <w:rPr>
                <w:rFonts w:ascii="Calibri" w:hAnsi="Calibri" w:cs="Times New Roman"/>
                <w:color w:val="365F91" w:themeColor="accent1" w:themeShade="BF"/>
                <w:sz w:val="22"/>
              </w:rPr>
            </w:pPr>
            <w:r w:rsidRPr="0065407B">
              <w:rPr>
                <w:rFonts w:ascii="Calibri" w:hAnsi="Calibri" w:cs="Times New Roman"/>
                <w:sz w:val="22"/>
                <w:szCs w:val="22"/>
              </w:rPr>
              <w:t>- nivelul scă</w:t>
            </w:r>
            <w:r w:rsidR="002043D7" w:rsidRPr="0065407B">
              <w:rPr>
                <w:rFonts w:ascii="Calibri" w:hAnsi="Calibri" w:cs="Times New Roman"/>
                <w:sz w:val="22"/>
                <w:szCs w:val="22"/>
              </w:rPr>
              <w:t xml:space="preserve">zut al resurselor </w:t>
            </w:r>
            <w:r w:rsidR="002043D7" w:rsidRPr="0065407B">
              <w:rPr>
                <w:rFonts w:ascii="Calibri" w:hAnsi="Calibri" w:cs="Times New Roman"/>
                <w:sz w:val="22"/>
                <w:szCs w:val="22"/>
                <w:lang w:val="pt-BR"/>
              </w:rPr>
              <w:t>de finanţare</w:t>
            </w:r>
            <w:r w:rsidR="002043D7" w:rsidRPr="0065407B">
              <w:rPr>
                <w:rFonts w:ascii="Calibri" w:hAnsi="Calibri" w:cs="Times New Roman"/>
                <w:color w:val="365F91" w:themeColor="accent1" w:themeShade="BF"/>
                <w:sz w:val="22"/>
                <w:szCs w:val="22"/>
                <w:lang w:val="pt-BR"/>
              </w:rPr>
              <w:t xml:space="preserve"> </w:t>
            </w:r>
          </w:p>
        </w:tc>
      </w:tr>
      <w:tr w:rsidR="002043D7" w:rsidRPr="002A7E4D" w:rsidTr="0086334D">
        <w:tc>
          <w:tcPr>
            <w:tcW w:w="2093" w:type="dxa"/>
          </w:tcPr>
          <w:p w:rsidR="002043D7" w:rsidRPr="00864067" w:rsidRDefault="00510167" w:rsidP="00510167">
            <w:pPr>
              <w:pStyle w:val="Header"/>
              <w:tabs>
                <w:tab w:val="clear" w:pos="4320"/>
                <w:tab w:val="clear" w:pos="8640"/>
              </w:tabs>
              <w:rPr>
                <w:rFonts w:ascii="Calibri" w:hAnsi="Calibri"/>
                <w:b/>
                <w:color w:val="000000" w:themeColor="text1"/>
                <w:sz w:val="24"/>
                <w:lang w:val="ro-RO"/>
              </w:rPr>
            </w:pPr>
            <w:r w:rsidRPr="00864067">
              <w:rPr>
                <w:rFonts w:ascii="Calibri" w:hAnsi="Calibri"/>
                <w:b/>
                <w:color w:val="000000" w:themeColor="text1"/>
                <w:sz w:val="24"/>
                <w:lang w:val="ro-RO"/>
              </w:rPr>
              <w:lastRenderedPageBreak/>
              <w:t>Infrastructura și circulația</w:t>
            </w:r>
            <w:r w:rsidR="002043D7" w:rsidRPr="00864067">
              <w:rPr>
                <w:rFonts w:ascii="Calibri" w:hAnsi="Calibri"/>
                <w:b/>
                <w:color w:val="000000" w:themeColor="text1"/>
                <w:sz w:val="24"/>
                <w:lang w:val="ro-RO"/>
              </w:rPr>
              <w:t xml:space="preserve"> feroviar</w:t>
            </w:r>
            <w:r w:rsidRPr="00864067">
              <w:rPr>
                <w:rFonts w:ascii="Calibri" w:hAnsi="Calibri"/>
                <w:b/>
                <w:color w:val="000000" w:themeColor="text1"/>
                <w:sz w:val="24"/>
                <w:lang w:val="ro-RO"/>
              </w:rPr>
              <w:t>ă</w:t>
            </w:r>
          </w:p>
        </w:tc>
        <w:tc>
          <w:tcPr>
            <w:tcW w:w="3146" w:type="dxa"/>
          </w:tcPr>
          <w:p w:rsidR="002043D7" w:rsidRPr="0065407B" w:rsidRDefault="002043D7" w:rsidP="004E3338">
            <w:pPr>
              <w:numPr>
                <w:ilvl w:val="0"/>
                <w:numId w:val="88"/>
              </w:numPr>
              <w:suppressAutoHyphens w:val="0"/>
              <w:autoSpaceDN/>
              <w:ind w:left="0"/>
              <w:textAlignment w:val="auto"/>
              <w:rPr>
                <w:rFonts w:ascii="Calibri" w:hAnsi="Calibri" w:cs="Times New Roman"/>
                <w:sz w:val="24"/>
                <w:lang w:val="fr-FR"/>
              </w:rPr>
            </w:pPr>
            <w:r w:rsidRPr="0065407B">
              <w:rPr>
                <w:rFonts w:ascii="Calibri" w:hAnsi="Calibri" w:cs="Times New Roman"/>
                <w:sz w:val="24"/>
                <w:lang w:val="fr-FR"/>
              </w:rPr>
              <w:t xml:space="preserve">- acces direct la magistralele de </w:t>
            </w:r>
            <w:r w:rsidR="00510167" w:rsidRPr="0065407B">
              <w:rPr>
                <w:rFonts w:ascii="Calibri" w:hAnsi="Calibri" w:cs="Times New Roman"/>
                <w:sz w:val="24"/>
                <w:lang w:val="fr-FR"/>
              </w:rPr>
              <w:t>cale ferată</w:t>
            </w:r>
            <w:r w:rsidR="007045D0" w:rsidRPr="0065407B">
              <w:rPr>
                <w:rFonts w:ascii="Calibri" w:hAnsi="Calibri" w:cs="Times New Roman"/>
                <w:sz w:val="24"/>
                <w:lang w:val="it-IT"/>
              </w:rPr>
              <w:t xml:space="preserve"> către Ucraina ș</w:t>
            </w:r>
            <w:r w:rsidRPr="0065407B">
              <w:rPr>
                <w:rFonts w:ascii="Calibri" w:hAnsi="Calibri" w:cs="Times New Roman"/>
                <w:sz w:val="24"/>
                <w:lang w:val="it-IT"/>
              </w:rPr>
              <w:t>i Moldova</w:t>
            </w:r>
          </w:p>
          <w:p w:rsidR="002043D7" w:rsidRPr="0065407B" w:rsidRDefault="00510167" w:rsidP="004E3338">
            <w:pPr>
              <w:numPr>
                <w:ilvl w:val="0"/>
                <w:numId w:val="88"/>
              </w:numPr>
              <w:suppressAutoHyphens w:val="0"/>
              <w:autoSpaceDN/>
              <w:ind w:left="0"/>
              <w:textAlignment w:val="auto"/>
              <w:rPr>
                <w:rFonts w:ascii="Calibri" w:hAnsi="Calibri" w:cs="Times New Roman"/>
                <w:sz w:val="24"/>
                <w:lang w:val="fr-FR"/>
              </w:rPr>
            </w:pPr>
            <w:r w:rsidRPr="0065407B">
              <w:rPr>
                <w:rFonts w:ascii="Calibri" w:hAnsi="Calibri" w:cs="Times New Roman"/>
                <w:sz w:val="24"/>
                <w:lang w:val="it-IT"/>
              </w:rPr>
              <w:t>- capacităț</w:t>
            </w:r>
            <w:r w:rsidR="002043D7" w:rsidRPr="0065407B">
              <w:rPr>
                <w:rFonts w:ascii="Calibri" w:hAnsi="Calibri" w:cs="Times New Roman"/>
                <w:sz w:val="24"/>
                <w:lang w:val="it-IT"/>
              </w:rPr>
              <w:t>i satisf</w:t>
            </w:r>
            <w:r w:rsidRPr="0065407B">
              <w:rPr>
                <w:rFonts w:ascii="Calibri" w:hAnsi="Calibri" w:cs="Times New Roman"/>
                <w:sz w:val="24"/>
                <w:lang w:val="it-IT"/>
              </w:rPr>
              <w:t>ăcă</w:t>
            </w:r>
            <w:r w:rsidR="002043D7" w:rsidRPr="0065407B">
              <w:rPr>
                <w:rFonts w:ascii="Calibri" w:hAnsi="Calibri" w:cs="Times New Roman"/>
                <w:sz w:val="24"/>
                <w:lang w:val="it-IT"/>
              </w:rPr>
              <w:t>toare de transport pe C</w:t>
            </w:r>
            <w:r w:rsidRPr="0065407B">
              <w:rPr>
                <w:rFonts w:ascii="Calibri" w:hAnsi="Calibri" w:cs="Times New Roman"/>
                <w:sz w:val="24"/>
                <w:lang w:val="it-IT"/>
              </w:rPr>
              <w:t xml:space="preserve">alea </w:t>
            </w:r>
            <w:r w:rsidR="002043D7" w:rsidRPr="0065407B">
              <w:rPr>
                <w:rFonts w:ascii="Calibri" w:hAnsi="Calibri" w:cs="Times New Roman"/>
                <w:sz w:val="24"/>
                <w:lang w:val="it-IT"/>
              </w:rPr>
              <w:t>F</w:t>
            </w:r>
            <w:r w:rsidRPr="0065407B">
              <w:rPr>
                <w:rFonts w:ascii="Calibri" w:hAnsi="Calibri" w:cs="Times New Roman"/>
                <w:sz w:val="24"/>
                <w:lang w:val="it-IT"/>
              </w:rPr>
              <w:t>erată</w:t>
            </w:r>
          </w:p>
          <w:p w:rsidR="002043D7" w:rsidRPr="000D2131" w:rsidRDefault="007045D0" w:rsidP="004E3338">
            <w:pPr>
              <w:numPr>
                <w:ilvl w:val="0"/>
                <w:numId w:val="88"/>
              </w:numPr>
              <w:suppressAutoHyphens w:val="0"/>
              <w:autoSpaceDN/>
              <w:ind w:left="0"/>
              <w:textAlignment w:val="auto"/>
              <w:rPr>
                <w:rFonts w:ascii="Calibri" w:hAnsi="Calibri" w:cs="Times New Roman"/>
                <w:color w:val="365F91" w:themeColor="accent1" w:themeShade="BF"/>
                <w:sz w:val="22"/>
                <w:lang w:val="fr-FR"/>
              </w:rPr>
            </w:pPr>
            <w:r w:rsidRPr="0065407B">
              <w:rPr>
                <w:rFonts w:ascii="Calibri" w:hAnsi="Calibri" w:cs="Times New Roman"/>
                <w:sz w:val="24"/>
                <w:lang w:val="it-IT"/>
              </w:rPr>
              <w:t>- buna relaț</w:t>
            </w:r>
            <w:r w:rsidR="002043D7" w:rsidRPr="0065407B">
              <w:rPr>
                <w:rFonts w:ascii="Calibri" w:hAnsi="Calibri" w:cs="Times New Roman"/>
                <w:sz w:val="24"/>
                <w:lang w:val="it-IT"/>
              </w:rPr>
              <w:t>iona</w:t>
            </w:r>
            <w:r w:rsidRPr="0065407B">
              <w:rPr>
                <w:rFonts w:ascii="Calibri" w:hAnsi="Calibri" w:cs="Times New Roman"/>
                <w:sz w:val="24"/>
                <w:lang w:val="it-IT"/>
              </w:rPr>
              <w:t>re a liniei C</w:t>
            </w:r>
            <w:r w:rsidR="00510167" w:rsidRPr="0065407B">
              <w:rPr>
                <w:rFonts w:ascii="Calibri" w:hAnsi="Calibri" w:cs="Times New Roman"/>
                <w:sz w:val="24"/>
                <w:lang w:val="it-IT"/>
              </w:rPr>
              <w:t xml:space="preserve">ăii </w:t>
            </w:r>
            <w:r w:rsidRPr="0065407B">
              <w:rPr>
                <w:rFonts w:ascii="Calibri" w:hAnsi="Calibri" w:cs="Times New Roman"/>
                <w:sz w:val="24"/>
                <w:lang w:val="it-IT"/>
              </w:rPr>
              <w:t>F</w:t>
            </w:r>
            <w:r w:rsidR="00510167" w:rsidRPr="0065407B">
              <w:rPr>
                <w:rFonts w:ascii="Calibri" w:hAnsi="Calibri" w:cs="Times New Roman"/>
                <w:sz w:val="24"/>
                <w:lang w:val="it-IT"/>
              </w:rPr>
              <w:t>erate</w:t>
            </w:r>
            <w:r w:rsidRPr="0065407B">
              <w:rPr>
                <w:rFonts w:ascii="Calibri" w:hAnsi="Calibri" w:cs="Times New Roman"/>
                <w:sz w:val="24"/>
                <w:lang w:val="it-IT"/>
              </w:rPr>
              <w:t xml:space="preserve"> la structura oraș</w:t>
            </w:r>
            <w:r w:rsidR="002043D7" w:rsidRPr="0065407B">
              <w:rPr>
                <w:rFonts w:ascii="Calibri" w:hAnsi="Calibri" w:cs="Times New Roman"/>
                <w:sz w:val="24"/>
                <w:lang w:val="it-IT"/>
              </w:rPr>
              <w:t>ului</w:t>
            </w:r>
            <w:r w:rsidR="002043D7" w:rsidRPr="0065407B">
              <w:rPr>
                <w:rFonts w:ascii="Calibri" w:hAnsi="Calibri" w:cs="Times New Roman"/>
                <w:color w:val="365F91" w:themeColor="accent1" w:themeShade="BF"/>
                <w:sz w:val="24"/>
                <w:lang w:val="it-IT"/>
              </w:rPr>
              <w:t xml:space="preserve"> </w:t>
            </w:r>
          </w:p>
        </w:tc>
        <w:tc>
          <w:tcPr>
            <w:tcW w:w="3036" w:type="dxa"/>
          </w:tcPr>
          <w:p w:rsidR="00447CBF" w:rsidRPr="0065407B" w:rsidRDefault="00510167" w:rsidP="00BF25A2">
            <w:pPr>
              <w:rPr>
                <w:rFonts w:ascii="Calibri" w:hAnsi="Calibri" w:cs="Calibri"/>
                <w:sz w:val="24"/>
                <w:lang w:val="ro-RO"/>
              </w:rPr>
            </w:pPr>
            <w:r w:rsidRPr="0065407B">
              <w:rPr>
                <w:rFonts w:ascii="Calibri" w:hAnsi="Calibri" w:cs="Calibri"/>
                <w:sz w:val="24"/>
                <w:lang w:val="ro-RO"/>
              </w:rPr>
              <w:t>- degradare  accentuată a</w:t>
            </w:r>
            <w:r w:rsidR="002043D7" w:rsidRPr="0065407B">
              <w:rPr>
                <w:rFonts w:ascii="Calibri" w:hAnsi="Calibri" w:cs="Calibri"/>
                <w:sz w:val="24"/>
                <w:lang w:val="ro-RO"/>
              </w:rPr>
              <w:t xml:space="preserve"> </w:t>
            </w:r>
            <w:r w:rsidRPr="0065407B">
              <w:rPr>
                <w:rFonts w:ascii="Calibri" w:hAnsi="Calibri" w:cs="Calibri"/>
                <w:sz w:val="24"/>
                <w:lang w:val="ro-RO"/>
              </w:rPr>
              <w:t>gării</w:t>
            </w:r>
            <w:r w:rsidR="007045D0" w:rsidRPr="0065407B">
              <w:rPr>
                <w:rFonts w:ascii="Calibri" w:hAnsi="Calibri" w:cs="Calibri"/>
                <w:sz w:val="24"/>
                <w:lang w:val="ro-RO"/>
              </w:rPr>
              <w:t xml:space="preserve"> Suceava Ițcani și nefuncționalizarea acestora </w:t>
            </w:r>
          </w:p>
          <w:p w:rsidR="002043D7" w:rsidRPr="0065407B" w:rsidRDefault="00510167" w:rsidP="00BF25A2">
            <w:pPr>
              <w:rPr>
                <w:rFonts w:ascii="Calibri" w:hAnsi="Calibri" w:cs="Calibri"/>
                <w:sz w:val="24"/>
                <w:lang w:val="ro-RO"/>
              </w:rPr>
            </w:pPr>
            <w:r w:rsidRPr="0065407B">
              <w:rPr>
                <w:rFonts w:ascii="Calibri" w:hAnsi="Calibri" w:cs="Calibri"/>
                <w:sz w:val="24"/>
                <w:lang w:val="ro-RO"/>
              </w:rPr>
              <w:t>- degrad</w:t>
            </w:r>
            <w:r w:rsidR="00447CBF" w:rsidRPr="0065407B">
              <w:rPr>
                <w:rFonts w:ascii="Calibri" w:hAnsi="Calibri" w:cs="Calibri"/>
                <w:sz w:val="24"/>
                <w:lang w:val="ro-RO"/>
              </w:rPr>
              <w:t>area accentuată a reț</w:t>
            </w:r>
            <w:r w:rsidR="002043D7" w:rsidRPr="0065407B">
              <w:rPr>
                <w:rFonts w:ascii="Calibri" w:hAnsi="Calibri" w:cs="Calibri"/>
                <w:sz w:val="24"/>
                <w:lang w:val="ro-RO"/>
              </w:rPr>
              <w:t xml:space="preserve">elei de transport feroviar </w:t>
            </w:r>
          </w:p>
          <w:p w:rsidR="002043D7" w:rsidRPr="000D2131" w:rsidRDefault="002043D7" w:rsidP="00447CBF">
            <w:pPr>
              <w:rPr>
                <w:rFonts w:ascii="Calibri" w:hAnsi="Calibri"/>
                <w:color w:val="365F91" w:themeColor="accent1" w:themeShade="BF"/>
                <w:sz w:val="24"/>
                <w:lang w:val="ro-RO"/>
              </w:rPr>
            </w:pPr>
          </w:p>
        </w:tc>
        <w:tc>
          <w:tcPr>
            <w:tcW w:w="2953" w:type="dxa"/>
          </w:tcPr>
          <w:p w:rsidR="002043D7" w:rsidRPr="0086334D" w:rsidRDefault="002043D7" w:rsidP="00510167">
            <w:pPr>
              <w:ind w:left="34"/>
              <w:rPr>
                <w:rFonts w:ascii="Calibri" w:hAnsi="Calibri" w:cs="Times New Roman"/>
                <w:sz w:val="24"/>
                <w:lang w:val="it-IT"/>
              </w:rPr>
            </w:pPr>
            <w:r w:rsidRPr="0086334D">
              <w:rPr>
                <w:rFonts w:ascii="Calibri" w:hAnsi="Calibri" w:cs="Times New Roman"/>
                <w:sz w:val="24"/>
                <w:lang w:val="it-IT"/>
              </w:rPr>
              <w:t>-</w:t>
            </w:r>
            <w:r w:rsidR="00510167">
              <w:rPr>
                <w:rFonts w:ascii="Calibri" w:hAnsi="Calibri" w:cs="Times New Roman"/>
                <w:sz w:val="24"/>
                <w:lang w:val="it-IT"/>
              </w:rPr>
              <w:t xml:space="preserve"> realizare liniei de cale ferată</w:t>
            </w:r>
            <w:r w:rsidRPr="0086334D">
              <w:rPr>
                <w:rFonts w:ascii="Calibri" w:hAnsi="Calibri" w:cs="Times New Roman"/>
                <w:sz w:val="24"/>
                <w:lang w:val="it-IT"/>
              </w:rPr>
              <w:t xml:space="preserve"> cu viteza p</w:t>
            </w:r>
            <w:r w:rsidR="00510167">
              <w:rPr>
                <w:rFonts w:ascii="Calibri" w:hAnsi="Calibri" w:cs="Times New Roman"/>
                <w:sz w:val="24"/>
                <w:lang w:val="it-IT"/>
              </w:rPr>
              <w:t>ână</w:t>
            </w:r>
            <w:r w:rsidRPr="0086334D">
              <w:rPr>
                <w:rFonts w:ascii="Calibri" w:hAnsi="Calibri" w:cs="Times New Roman"/>
                <w:sz w:val="24"/>
                <w:lang w:val="it-IT"/>
              </w:rPr>
              <w:t xml:space="preserve"> la </w:t>
            </w:r>
            <w:r w:rsidR="00447CBF" w:rsidRPr="0086334D">
              <w:rPr>
                <w:rFonts w:ascii="Calibri" w:hAnsi="Calibri" w:cs="Times New Roman"/>
                <w:sz w:val="24"/>
                <w:lang w:val="it-IT"/>
              </w:rPr>
              <w:t>200</w:t>
            </w:r>
            <w:r w:rsidRPr="0086334D">
              <w:rPr>
                <w:rFonts w:ascii="Calibri" w:hAnsi="Calibri" w:cs="Times New Roman"/>
                <w:sz w:val="24"/>
                <w:lang w:val="it-IT"/>
              </w:rPr>
              <w:t xml:space="preserve">km/h </w:t>
            </w:r>
            <w:r w:rsidR="00447CBF" w:rsidRPr="0086334D">
              <w:rPr>
                <w:rFonts w:ascii="Calibri" w:hAnsi="Calibri" w:cs="Times New Roman"/>
                <w:sz w:val="24"/>
                <w:lang w:val="it-IT"/>
              </w:rPr>
              <w:t>București</w:t>
            </w:r>
            <w:r w:rsidRPr="0086334D">
              <w:rPr>
                <w:rFonts w:ascii="Calibri" w:hAnsi="Calibri" w:cs="Times New Roman"/>
                <w:sz w:val="24"/>
                <w:lang w:val="it-IT"/>
              </w:rPr>
              <w:t xml:space="preserve"> - B</w:t>
            </w:r>
            <w:r w:rsidR="00447CBF" w:rsidRPr="0086334D">
              <w:rPr>
                <w:rFonts w:ascii="Calibri" w:hAnsi="Calibri" w:cs="Times New Roman"/>
                <w:sz w:val="24"/>
                <w:lang w:val="it-IT"/>
              </w:rPr>
              <w:t>acău</w:t>
            </w:r>
            <w:r w:rsidRPr="0086334D">
              <w:rPr>
                <w:rFonts w:ascii="Calibri" w:hAnsi="Calibri" w:cs="Times New Roman"/>
                <w:sz w:val="24"/>
                <w:lang w:val="it-IT"/>
              </w:rPr>
              <w:t xml:space="preserve"> </w:t>
            </w:r>
            <w:r w:rsidR="00447CBF" w:rsidRPr="0086334D">
              <w:rPr>
                <w:rFonts w:ascii="Calibri" w:hAnsi="Calibri" w:cs="Times New Roman"/>
                <w:sz w:val="24"/>
                <w:lang w:val="it-IT"/>
              </w:rPr>
              <w:t>–</w:t>
            </w:r>
            <w:r w:rsidRPr="0086334D">
              <w:rPr>
                <w:rFonts w:ascii="Calibri" w:hAnsi="Calibri" w:cs="Times New Roman"/>
                <w:sz w:val="24"/>
                <w:lang w:val="it-IT"/>
              </w:rPr>
              <w:t xml:space="preserve"> </w:t>
            </w:r>
            <w:r w:rsidR="00447CBF" w:rsidRPr="0086334D">
              <w:rPr>
                <w:rFonts w:ascii="Calibri" w:hAnsi="Calibri" w:cs="Times New Roman"/>
                <w:sz w:val="24"/>
                <w:lang w:val="it-IT"/>
              </w:rPr>
              <w:t xml:space="preserve">Suceava - Siret </w:t>
            </w:r>
            <w:r w:rsidR="00510167">
              <w:rPr>
                <w:rFonts w:ascii="Calibri" w:hAnsi="Calibri" w:cs="Times New Roman"/>
                <w:sz w:val="24"/>
                <w:lang w:val="it-IT"/>
              </w:rPr>
              <w:t xml:space="preserve"> reț</w:t>
            </w:r>
            <w:r w:rsidRPr="0086334D">
              <w:rPr>
                <w:rFonts w:ascii="Calibri" w:hAnsi="Calibri" w:cs="Times New Roman"/>
                <w:sz w:val="24"/>
                <w:lang w:val="it-IT"/>
              </w:rPr>
              <w:t xml:space="preserve">eaua </w:t>
            </w:r>
            <w:smartTag w:uri="urn:schemas-microsoft-com:office:smarttags" w:element="stockticker">
              <w:r w:rsidRPr="0086334D">
                <w:rPr>
                  <w:rFonts w:ascii="Calibri" w:hAnsi="Calibri" w:cs="Times New Roman"/>
                  <w:sz w:val="24"/>
                  <w:lang w:val="it-IT"/>
                </w:rPr>
                <w:t>TEN</w:t>
              </w:r>
            </w:smartTag>
            <w:r w:rsidRPr="0086334D">
              <w:rPr>
                <w:rFonts w:ascii="Calibri" w:hAnsi="Calibri" w:cs="Times New Roman"/>
                <w:sz w:val="24"/>
                <w:lang w:val="it-IT"/>
              </w:rPr>
              <w:t>-F (conf. PATN s</w:t>
            </w:r>
            <w:r w:rsidR="0086334D" w:rsidRPr="0086334D">
              <w:rPr>
                <w:rFonts w:ascii="Calibri" w:hAnsi="Calibri" w:cs="Times New Roman"/>
                <w:sz w:val="24"/>
                <w:lang w:val="it-IT"/>
              </w:rPr>
              <w:t>ec</w:t>
            </w:r>
            <w:r w:rsidR="00510167">
              <w:rPr>
                <w:rFonts w:ascii="Calibri" w:hAnsi="Calibri" w:cs="Times New Roman"/>
                <w:sz w:val="24"/>
                <w:lang w:val="it-IT"/>
              </w:rPr>
              <w:t>ț</w:t>
            </w:r>
            <w:r w:rsidR="0086334D" w:rsidRPr="0086334D">
              <w:rPr>
                <w:rFonts w:ascii="Calibri" w:hAnsi="Calibri" w:cs="Times New Roman"/>
                <w:sz w:val="24"/>
                <w:lang w:val="it-IT"/>
              </w:rPr>
              <w:t>iunea 1 Re</w:t>
            </w:r>
            <w:r w:rsidR="00510167">
              <w:rPr>
                <w:rFonts w:ascii="Calibri" w:hAnsi="Calibri" w:cs="Times New Roman"/>
                <w:sz w:val="24"/>
                <w:lang w:val="it-IT"/>
              </w:rPr>
              <w:t>ț</w:t>
            </w:r>
            <w:r w:rsidR="0086334D" w:rsidRPr="0086334D">
              <w:rPr>
                <w:rFonts w:ascii="Calibri" w:hAnsi="Calibri" w:cs="Times New Roman"/>
                <w:sz w:val="24"/>
                <w:lang w:val="it-IT"/>
              </w:rPr>
              <w:t>ele de Transport)</w:t>
            </w:r>
          </w:p>
        </w:tc>
        <w:tc>
          <w:tcPr>
            <w:tcW w:w="2735" w:type="dxa"/>
          </w:tcPr>
          <w:p w:rsidR="00447CBF" w:rsidRPr="0065407B" w:rsidRDefault="00510167" w:rsidP="00447CBF">
            <w:pPr>
              <w:rPr>
                <w:rFonts w:ascii="Calibri" w:hAnsi="Calibri" w:cs="Calibri"/>
                <w:sz w:val="24"/>
                <w:lang w:val="ro-RO"/>
              </w:rPr>
            </w:pPr>
            <w:r w:rsidRPr="0065407B">
              <w:rPr>
                <w:rFonts w:ascii="Calibri" w:hAnsi="Calibri" w:cs="Calibri"/>
                <w:sz w:val="24"/>
                <w:lang w:val="ro-RO"/>
              </w:rPr>
              <w:t>- lipsa unor politici de î</w:t>
            </w:r>
            <w:r w:rsidR="00447CBF" w:rsidRPr="0065407B">
              <w:rPr>
                <w:rFonts w:ascii="Calibri" w:hAnsi="Calibri" w:cs="Calibri"/>
                <w:sz w:val="24"/>
                <w:lang w:val="ro-RO"/>
              </w:rPr>
              <w:t>ncurajare a transportului pe C</w:t>
            </w:r>
            <w:r w:rsidRPr="0065407B">
              <w:rPr>
                <w:rFonts w:ascii="Calibri" w:hAnsi="Calibri" w:cs="Calibri"/>
                <w:sz w:val="24"/>
                <w:lang w:val="ro-RO"/>
              </w:rPr>
              <w:t xml:space="preserve">alea </w:t>
            </w:r>
            <w:r w:rsidR="00447CBF" w:rsidRPr="0065407B">
              <w:rPr>
                <w:rFonts w:ascii="Calibri" w:hAnsi="Calibri" w:cs="Calibri"/>
                <w:sz w:val="24"/>
                <w:lang w:val="ro-RO"/>
              </w:rPr>
              <w:t>F</w:t>
            </w:r>
            <w:r w:rsidRPr="0065407B">
              <w:rPr>
                <w:rFonts w:ascii="Calibri" w:hAnsi="Calibri" w:cs="Calibri"/>
                <w:sz w:val="24"/>
                <w:lang w:val="ro-RO"/>
              </w:rPr>
              <w:t>erată</w:t>
            </w:r>
            <w:r w:rsidR="00447CBF" w:rsidRPr="0065407B">
              <w:rPr>
                <w:rFonts w:ascii="Calibri" w:hAnsi="Calibri" w:cs="Calibri"/>
                <w:sz w:val="24"/>
                <w:lang w:val="ro-RO"/>
              </w:rPr>
              <w:t xml:space="preserve"> la nivel național</w:t>
            </w:r>
          </w:p>
          <w:p w:rsidR="002043D7" w:rsidRPr="0065407B" w:rsidRDefault="002043D7" w:rsidP="000D2131">
            <w:pPr>
              <w:pStyle w:val="Header"/>
              <w:tabs>
                <w:tab w:val="clear" w:pos="4320"/>
                <w:tab w:val="clear" w:pos="8640"/>
              </w:tabs>
              <w:rPr>
                <w:rFonts w:ascii="Calibri" w:hAnsi="Calibri"/>
                <w:b/>
                <w:color w:val="943634" w:themeColor="accent2" w:themeShade="BF"/>
                <w:sz w:val="24"/>
                <w:lang w:val="ro-RO"/>
              </w:rPr>
            </w:pPr>
          </w:p>
        </w:tc>
      </w:tr>
      <w:tr w:rsidR="002043D7" w:rsidRPr="00DF72E8" w:rsidTr="0086334D">
        <w:tc>
          <w:tcPr>
            <w:tcW w:w="2093" w:type="dxa"/>
          </w:tcPr>
          <w:p w:rsidR="002043D7" w:rsidRPr="0086334D" w:rsidRDefault="002043D7" w:rsidP="00A17167">
            <w:pPr>
              <w:pStyle w:val="Header"/>
              <w:tabs>
                <w:tab w:val="clear" w:pos="4320"/>
                <w:tab w:val="clear" w:pos="8640"/>
              </w:tabs>
              <w:rPr>
                <w:rFonts w:ascii="Calibri" w:hAnsi="Calibri"/>
                <w:b/>
                <w:sz w:val="24"/>
                <w:lang w:val="ro-RO"/>
              </w:rPr>
            </w:pPr>
            <w:r w:rsidRPr="0086334D">
              <w:rPr>
                <w:rFonts w:ascii="Calibri" w:hAnsi="Calibri"/>
                <w:b/>
                <w:sz w:val="24"/>
                <w:lang w:val="ro-RO"/>
              </w:rPr>
              <w:t>Infrastructura și circulația rutieră</w:t>
            </w:r>
          </w:p>
        </w:tc>
        <w:tc>
          <w:tcPr>
            <w:tcW w:w="3146" w:type="dxa"/>
          </w:tcPr>
          <w:p w:rsidR="002043D7" w:rsidRPr="0065407B" w:rsidRDefault="002043D7" w:rsidP="00A17167">
            <w:pPr>
              <w:pStyle w:val="Header"/>
              <w:tabs>
                <w:tab w:val="clear" w:pos="4320"/>
                <w:tab w:val="clear" w:pos="8640"/>
              </w:tabs>
              <w:rPr>
                <w:rFonts w:ascii="Calibri" w:hAnsi="Calibri"/>
                <w:sz w:val="24"/>
                <w:lang w:val="ro-RO"/>
              </w:rPr>
            </w:pPr>
            <w:r w:rsidRPr="0065407B">
              <w:rPr>
                <w:rFonts w:ascii="Calibri" w:hAnsi="Calibri"/>
                <w:color w:val="943634" w:themeColor="accent2" w:themeShade="BF"/>
                <w:sz w:val="24"/>
                <w:lang w:val="ro-RO"/>
              </w:rPr>
              <w:t xml:space="preserve">- </w:t>
            </w:r>
            <w:r w:rsidRPr="0065407B">
              <w:rPr>
                <w:rFonts w:ascii="Calibri" w:hAnsi="Calibri"/>
                <w:sz w:val="24"/>
                <w:lang w:val="ro-RO"/>
              </w:rPr>
              <w:t xml:space="preserve">rețea stradală bine configurată spațial </w:t>
            </w:r>
          </w:p>
          <w:p w:rsidR="0086334D" w:rsidRPr="0065407B" w:rsidRDefault="002043D7" w:rsidP="000D2131">
            <w:pPr>
              <w:pStyle w:val="Header"/>
              <w:tabs>
                <w:tab w:val="clear" w:pos="4320"/>
                <w:tab w:val="clear" w:pos="8640"/>
              </w:tabs>
              <w:rPr>
                <w:rFonts w:ascii="Calibri" w:hAnsi="Calibri"/>
                <w:sz w:val="24"/>
                <w:lang w:val="ro-RO"/>
              </w:rPr>
            </w:pPr>
            <w:r w:rsidRPr="0065407B">
              <w:rPr>
                <w:rFonts w:ascii="Calibri" w:hAnsi="Calibri"/>
                <w:sz w:val="24"/>
                <w:lang w:val="ro-RO"/>
              </w:rPr>
              <w:t>- accesibilitate bună a zo</w:t>
            </w:r>
            <w:r w:rsidR="0086334D" w:rsidRPr="0065407B">
              <w:rPr>
                <w:rFonts w:ascii="Calibri" w:hAnsi="Calibri"/>
                <w:sz w:val="24"/>
                <w:lang w:val="ro-RO"/>
              </w:rPr>
              <w:t>nelor centrale și peri-centrale</w:t>
            </w:r>
          </w:p>
          <w:p w:rsidR="002043D7" w:rsidRPr="0065407B" w:rsidRDefault="002043D7" w:rsidP="000D2131">
            <w:pPr>
              <w:pStyle w:val="Header"/>
              <w:tabs>
                <w:tab w:val="clear" w:pos="4320"/>
                <w:tab w:val="clear" w:pos="8640"/>
              </w:tabs>
              <w:rPr>
                <w:rFonts w:ascii="Calibri" w:hAnsi="Calibri"/>
                <w:sz w:val="24"/>
                <w:lang w:val="ro-RO"/>
              </w:rPr>
            </w:pPr>
            <w:r w:rsidRPr="0065407B">
              <w:rPr>
                <w:rFonts w:ascii="Calibri" w:hAnsi="Calibri"/>
                <w:sz w:val="24"/>
                <w:lang w:val="ro-RO"/>
              </w:rPr>
              <w:t>- nivel de serviciu satisfac</w:t>
            </w:r>
            <w:r w:rsidR="00731EB0" w:rsidRPr="0065407B">
              <w:rPr>
                <w:rFonts w:ascii="Calibri" w:hAnsi="Calibri"/>
                <w:sz w:val="24"/>
                <w:lang w:val="ro-RO"/>
              </w:rPr>
              <w:t>ă</w:t>
            </w:r>
            <w:r w:rsidRPr="0065407B">
              <w:rPr>
                <w:rFonts w:ascii="Calibri" w:hAnsi="Calibri"/>
                <w:sz w:val="24"/>
                <w:lang w:val="ro-RO"/>
              </w:rPr>
              <w:t xml:space="preserve">tor </w:t>
            </w:r>
            <w:r w:rsidR="00731EB0" w:rsidRPr="0065407B">
              <w:rPr>
                <w:rFonts w:ascii="Calibri" w:hAnsi="Calibri"/>
                <w:sz w:val="24"/>
                <w:lang w:val="ro-RO"/>
              </w:rPr>
              <w:t>î</w:t>
            </w:r>
            <w:r w:rsidRPr="0065407B">
              <w:rPr>
                <w:rFonts w:ascii="Calibri" w:hAnsi="Calibri"/>
                <w:sz w:val="24"/>
                <w:lang w:val="ro-RO"/>
              </w:rPr>
              <w:t>n zona central</w:t>
            </w:r>
            <w:r w:rsidR="00731EB0" w:rsidRPr="0065407B">
              <w:rPr>
                <w:rFonts w:ascii="Calibri" w:hAnsi="Calibri"/>
                <w:sz w:val="24"/>
                <w:lang w:val="ro-RO"/>
              </w:rPr>
              <w:t>ă</w:t>
            </w:r>
          </w:p>
          <w:p w:rsidR="002043D7" w:rsidRPr="0065407B" w:rsidRDefault="002043D7" w:rsidP="000D2131">
            <w:pPr>
              <w:pStyle w:val="Header"/>
              <w:tabs>
                <w:tab w:val="clear" w:pos="4320"/>
                <w:tab w:val="clear" w:pos="8640"/>
              </w:tabs>
              <w:rPr>
                <w:rFonts w:ascii="Calibri" w:hAnsi="Calibri"/>
                <w:sz w:val="24"/>
                <w:lang w:val="ro-RO"/>
              </w:rPr>
            </w:pPr>
            <w:r w:rsidRPr="0065407B">
              <w:rPr>
                <w:rFonts w:ascii="Calibri" w:hAnsi="Calibri"/>
                <w:sz w:val="24"/>
                <w:lang w:val="ro-RO"/>
              </w:rPr>
              <w:t>- lipsa unor probleme majore privind traficul rutier intern</w:t>
            </w:r>
          </w:p>
          <w:p w:rsidR="0086334D" w:rsidRPr="0065407B" w:rsidRDefault="0086334D" w:rsidP="000D2131">
            <w:pPr>
              <w:pStyle w:val="Header"/>
              <w:tabs>
                <w:tab w:val="clear" w:pos="4320"/>
                <w:tab w:val="clear" w:pos="8640"/>
              </w:tabs>
              <w:rPr>
                <w:rFonts w:ascii="Calibri" w:hAnsi="Calibri"/>
                <w:sz w:val="24"/>
                <w:lang w:val="ro-RO"/>
              </w:rPr>
            </w:pPr>
            <w:r w:rsidRPr="0065407B">
              <w:rPr>
                <w:rFonts w:ascii="Calibri" w:hAnsi="Calibri"/>
                <w:sz w:val="24"/>
                <w:lang w:val="ro-RO"/>
              </w:rPr>
              <w:t>-rebilitarea recentă a arterei principale a municipiului</w:t>
            </w:r>
          </w:p>
          <w:p w:rsidR="002043D7" w:rsidRPr="005C5FA8" w:rsidRDefault="002043D7" w:rsidP="00A17167">
            <w:pPr>
              <w:pStyle w:val="Header"/>
              <w:tabs>
                <w:tab w:val="clear" w:pos="4320"/>
                <w:tab w:val="clear" w:pos="8640"/>
              </w:tabs>
              <w:rPr>
                <w:rFonts w:ascii="Calibri" w:hAnsi="Calibri"/>
                <w:color w:val="943634" w:themeColor="accent2" w:themeShade="BF"/>
                <w:sz w:val="24"/>
                <w:lang w:val="ro-RO"/>
              </w:rPr>
            </w:pPr>
          </w:p>
          <w:p w:rsidR="002043D7" w:rsidRPr="005C5FA8" w:rsidRDefault="002043D7" w:rsidP="00A17167">
            <w:pPr>
              <w:pStyle w:val="Header"/>
              <w:tabs>
                <w:tab w:val="clear" w:pos="4320"/>
                <w:tab w:val="clear" w:pos="8640"/>
              </w:tabs>
              <w:rPr>
                <w:rFonts w:ascii="Calibri" w:hAnsi="Calibri"/>
                <w:color w:val="943634" w:themeColor="accent2" w:themeShade="BF"/>
                <w:sz w:val="24"/>
                <w:lang w:val="ro-RO"/>
              </w:rPr>
            </w:pPr>
          </w:p>
        </w:tc>
        <w:tc>
          <w:tcPr>
            <w:tcW w:w="3036" w:type="dxa"/>
          </w:tcPr>
          <w:p w:rsidR="002043D7" w:rsidRPr="0086334D" w:rsidRDefault="002043D7" w:rsidP="00A17167">
            <w:pPr>
              <w:pStyle w:val="Header"/>
              <w:tabs>
                <w:tab w:val="clear" w:pos="4320"/>
                <w:tab w:val="clear" w:pos="8640"/>
              </w:tabs>
              <w:rPr>
                <w:rFonts w:ascii="Calibri" w:hAnsi="Calibri"/>
                <w:sz w:val="24"/>
                <w:lang w:val="ro-RO"/>
              </w:rPr>
            </w:pPr>
            <w:r w:rsidRPr="0086334D">
              <w:rPr>
                <w:rFonts w:ascii="Calibri" w:hAnsi="Calibri"/>
                <w:sz w:val="24"/>
                <w:lang w:val="ro-RO"/>
              </w:rPr>
              <w:t>- prezența unor zone  de discontinuitate, inclusiv datorate barie</w:t>
            </w:r>
            <w:r w:rsidR="0065407B">
              <w:rPr>
                <w:rFonts w:ascii="Calibri" w:hAnsi="Calibri"/>
                <w:sz w:val="24"/>
                <w:lang w:val="ro-RO"/>
              </w:rPr>
              <w:t>rei create</w:t>
            </w:r>
            <w:r w:rsidR="00731EB0">
              <w:rPr>
                <w:rFonts w:ascii="Calibri" w:hAnsi="Calibri"/>
                <w:sz w:val="24"/>
                <w:lang w:val="ro-RO"/>
              </w:rPr>
              <w:t xml:space="preserve"> de calea ferată și râul Suceava</w:t>
            </w:r>
            <w:r w:rsidR="0065407B">
              <w:rPr>
                <w:rFonts w:ascii="Calibri" w:hAnsi="Calibri"/>
                <w:sz w:val="24"/>
                <w:lang w:val="ro-RO"/>
              </w:rPr>
              <w:t>,</w:t>
            </w:r>
            <w:r w:rsidR="00731EB0">
              <w:rPr>
                <w:rFonts w:ascii="Calibri" w:hAnsi="Calibri"/>
                <w:sz w:val="24"/>
                <w:lang w:val="ro-RO"/>
              </w:rPr>
              <w:t xml:space="preserve"> în cadrul ţ</w:t>
            </w:r>
            <w:r w:rsidRPr="0086334D">
              <w:rPr>
                <w:rFonts w:ascii="Calibri" w:hAnsi="Calibri"/>
                <w:sz w:val="24"/>
                <w:lang w:val="ro-RO"/>
              </w:rPr>
              <w:t xml:space="preserve">esutului urban </w:t>
            </w:r>
          </w:p>
          <w:p w:rsidR="002043D7" w:rsidRPr="0086334D" w:rsidRDefault="002043D7" w:rsidP="00AF46B6">
            <w:pPr>
              <w:pStyle w:val="Header"/>
              <w:tabs>
                <w:tab w:val="clear" w:pos="4320"/>
                <w:tab w:val="clear" w:pos="8640"/>
              </w:tabs>
              <w:jc w:val="both"/>
              <w:rPr>
                <w:rFonts w:ascii="Calibri" w:hAnsi="Calibri"/>
                <w:sz w:val="24"/>
                <w:lang w:val="ro-RO"/>
              </w:rPr>
            </w:pPr>
            <w:r w:rsidRPr="0086334D">
              <w:rPr>
                <w:rFonts w:ascii="Calibri" w:hAnsi="Calibri"/>
                <w:sz w:val="24"/>
                <w:lang w:val="ro-RO"/>
              </w:rPr>
              <w:t xml:space="preserve">- prezența unei rețele de circulație disfuncțională în zonele de expansiune urbană – Burdujeni, Burdujeni Sat, parțial în Cuza Vodă și în fosta zonă </w:t>
            </w:r>
            <w:r w:rsidRPr="00AF46B6">
              <w:rPr>
                <w:rFonts w:ascii="Calibri" w:hAnsi="Calibri"/>
                <w:sz w:val="24"/>
                <w:lang w:val="ro-RO"/>
              </w:rPr>
              <w:t>industrială</w:t>
            </w:r>
            <w:r w:rsidR="00024045" w:rsidRPr="00AF46B6">
              <w:rPr>
                <w:rFonts w:ascii="Calibri" w:hAnsi="Calibri"/>
                <w:sz w:val="24"/>
                <w:lang w:val="ro-RO"/>
              </w:rPr>
              <w:t xml:space="preserve"> (planșa 1.9)</w:t>
            </w:r>
          </w:p>
          <w:p w:rsidR="002043D7" w:rsidRPr="0086334D" w:rsidRDefault="002043D7" w:rsidP="00A17167">
            <w:pPr>
              <w:pStyle w:val="Header"/>
              <w:tabs>
                <w:tab w:val="clear" w:pos="4320"/>
                <w:tab w:val="clear" w:pos="8640"/>
              </w:tabs>
              <w:rPr>
                <w:rFonts w:ascii="Calibri" w:hAnsi="Calibri"/>
                <w:sz w:val="24"/>
                <w:lang w:val="ro-RO"/>
              </w:rPr>
            </w:pPr>
            <w:r w:rsidRPr="0065407B">
              <w:rPr>
                <w:rFonts w:ascii="Calibri" w:hAnsi="Calibri"/>
                <w:sz w:val="24"/>
                <w:lang w:val="ro-RO"/>
              </w:rPr>
              <w:t>- grad nesatisfăcator de dotare și semnalizare a</w:t>
            </w:r>
            <w:r w:rsidR="0065407B">
              <w:rPr>
                <w:rFonts w:ascii="Calibri" w:hAnsi="Calibri"/>
                <w:sz w:val="24"/>
                <w:lang w:val="ro-RO"/>
              </w:rPr>
              <w:t xml:space="preserve"> rețelei stradale</w:t>
            </w:r>
          </w:p>
          <w:p w:rsidR="002043D7" w:rsidRPr="0086334D" w:rsidRDefault="002043D7" w:rsidP="00A17167">
            <w:pPr>
              <w:pStyle w:val="Header"/>
              <w:tabs>
                <w:tab w:val="clear" w:pos="4320"/>
                <w:tab w:val="clear" w:pos="8640"/>
              </w:tabs>
              <w:rPr>
                <w:rFonts w:ascii="Calibri" w:hAnsi="Calibri"/>
                <w:sz w:val="24"/>
                <w:lang w:val="ro-RO"/>
              </w:rPr>
            </w:pPr>
            <w:r w:rsidRPr="0086334D">
              <w:rPr>
                <w:rFonts w:ascii="Calibri" w:hAnsi="Calibri"/>
                <w:sz w:val="24"/>
                <w:lang w:val="ro-RO"/>
              </w:rPr>
              <w:t>- gra</w:t>
            </w:r>
            <w:r w:rsidR="00F94900">
              <w:rPr>
                <w:rFonts w:ascii="Calibri" w:hAnsi="Calibri"/>
                <w:sz w:val="24"/>
                <w:lang w:val="ro-RO"/>
              </w:rPr>
              <w:t>d nesatisfăcător in privinţ</w:t>
            </w:r>
            <w:r w:rsidR="0086334D" w:rsidRPr="0086334D">
              <w:rPr>
                <w:rFonts w:ascii="Calibri" w:hAnsi="Calibri"/>
                <w:sz w:val="24"/>
                <w:lang w:val="ro-RO"/>
              </w:rPr>
              <w:t>a stă</w:t>
            </w:r>
            <w:r w:rsidRPr="0086334D">
              <w:rPr>
                <w:rFonts w:ascii="Calibri" w:hAnsi="Calibri"/>
                <w:sz w:val="24"/>
                <w:lang w:val="ro-RO"/>
              </w:rPr>
              <w:t>rii fizice</w:t>
            </w:r>
            <w:r w:rsidR="0086334D" w:rsidRPr="0086334D">
              <w:rPr>
                <w:rFonts w:ascii="Calibri" w:hAnsi="Calibri"/>
                <w:sz w:val="24"/>
                <w:lang w:val="ro-RO"/>
              </w:rPr>
              <w:t xml:space="preserve"> (43,1% din drumuri sunt neasfaltate</w:t>
            </w:r>
            <w:r w:rsidR="0086334D" w:rsidRPr="00AF46B6">
              <w:rPr>
                <w:rFonts w:ascii="Calibri" w:hAnsi="Calibri"/>
                <w:sz w:val="24"/>
                <w:lang w:val="ro-RO"/>
              </w:rPr>
              <w:t>)</w:t>
            </w:r>
            <w:r w:rsidR="00024045" w:rsidRPr="00AF46B6">
              <w:rPr>
                <w:rFonts w:ascii="Calibri" w:hAnsi="Calibri"/>
                <w:sz w:val="24"/>
                <w:lang w:val="ro-RO"/>
              </w:rPr>
              <w:t>(planșa 1.1.19)</w:t>
            </w:r>
          </w:p>
          <w:p w:rsidR="002043D7" w:rsidRPr="0086334D" w:rsidRDefault="002043D7" w:rsidP="00A17167">
            <w:pPr>
              <w:pStyle w:val="Header"/>
              <w:tabs>
                <w:tab w:val="clear" w:pos="4320"/>
                <w:tab w:val="clear" w:pos="8640"/>
              </w:tabs>
              <w:rPr>
                <w:rFonts w:ascii="Calibri" w:hAnsi="Calibri"/>
                <w:sz w:val="24"/>
                <w:lang w:val="ro-RO"/>
              </w:rPr>
            </w:pPr>
            <w:r w:rsidRPr="0086334D">
              <w:rPr>
                <w:rFonts w:ascii="Calibri" w:hAnsi="Calibri"/>
                <w:sz w:val="24"/>
                <w:lang w:val="ro-RO"/>
              </w:rPr>
              <w:t>- lipsa unei monitoriz</w:t>
            </w:r>
            <w:r w:rsidR="0089383C">
              <w:rPr>
                <w:rFonts w:ascii="Calibri" w:hAnsi="Calibri"/>
                <w:sz w:val="24"/>
                <w:lang w:val="ro-RO"/>
              </w:rPr>
              <w:t xml:space="preserve">ări constante </w:t>
            </w:r>
            <w:r w:rsidR="0086334D" w:rsidRPr="0086334D">
              <w:rPr>
                <w:rFonts w:ascii="Calibri" w:hAnsi="Calibri"/>
                <w:sz w:val="24"/>
                <w:lang w:val="ro-RO"/>
              </w:rPr>
              <w:t xml:space="preserve"> a stării </w:t>
            </w:r>
            <w:r w:rsidR="0089383C">
              <w:rPr>
                <w:rFonts w:ascii="Calibri" w:hAnsi="Calibri"/>
                <w:sz w:val="24"/>
                <w:lang w:val="ro-RO"/>
              </w:rPr>
              <w:t>ş</w:t>
            </w:r>
            <w:r w:rsidR="0086334D" w:rsidRPr="0086334D">
              <w:rPr>
                <w:rFonts w:ascii="Calibri" w:hAnsi="Calibri"/>
                <w:sz w:val="24"/>
                <w:lang w:val="ro-RO"/>
              </w:rPr>
              <w:t>i capacităț</w:t>
            </w:r>
            <w:r w:rsidRPr="0086334D">
              <w:rPr>
                <w:rFonts w:ascii="Calibri" w:hAnsi="Calibri"/>
                <w:sz w:val="24"/>
                <w:lang w:val="ro-RO"/>
              </w:rPr>
              <w:t xml:space="preserve">ilor infrastructurii </w:t>
            </w:r>
          </w:p>
          <w:p w:rsidR="002043D7" w:rsidRPr="0086334D" w:rsidRDefault="002043D7" w:rsidP="00A17167">
            <w:pPr>
              <w:pStyle w:val="Header"/>
              <w:tabs>
                <w:tab w:val="clear" w:pos="4320"/>
                <w:tab w:val="clear" w:pos="8640"/>
              </w:tabs>
              <w:rPr>
                <w:rFonts w:ascii="Calibri" w:hAnsi="Calibri"/>
                <w:sz w:val="24"/>
                <w:lang w:val="ro-RO"/>
              </w:rPr>
            </w:pPr>
            <w:r w:rsidRPr="0086334D">
              <w:rPr>
                <w:rFonts w:ascii="Calibri" w:hAnsi="Calibri"/>
                <w:sz w:val="24"/>
                <w:lang w:val="ro-RO"/>
              </w:rPr>
              <w:t xml:space="preserve">- comportamentul </w:t>
            </w:r>
            <w:r w:rsidR="00116D60">
              <w:rPr>
                <w:rFonts w:ascii="Calibri" w:hAnsi="Calibri"/>
                <w:sz w:val="24"/>
                <w:lang w:val="ro-RO"/>
              </w:rPr>
              <w:lastRenderedPageBreak/>
              <w:t>neadecvat și indisciplinat al ş</w:t>
            </w:r>
            <w:r w:rsidR="0086334D">
              <w:rPr>
                <w:rFonts w:ascii="Calibri" w:hAnsi="Calibri"/>
                <w:sz w:val="24"/>
                <w:lang w:val="ro-RO"/>
              </w:rPr>
              <w:t>oferilor în spațiul străzii</w:t>
            </w:r>
          </w:p>
          <w:p w:rsidR="002043D7" w:rsidRPr="00AF46B6" w:rsidRDefault="0086334D" w:rsidP="000D2131">
            <w:pPr>
              <w:rPr>
                <w:rFonts w:ascii="Calibri" w:hAnsi="Calibri"/>
                <w:sz w:val="24"/>
                <w:lang w:val="ro-RO"/>
              </w:rPr>
            </w:pPr>
            <w:r w:rsidRPr="0065407B">
              <w:rPr>
                <w:rFonts w:ascii="Calibri" w:hAnsi="Calibri"/>
                <w:sz w:val="24"/>
                <w:lang w:val="ro-RO"/>
              </w:rPr>
              <w:t>- fluxuri de circula</w:t>
            </w:r>
            <w:r w:rsidR="00116D60" w:rsidRPr="0065407B">
              <w:rPr>
                <w:rFonts w:ascii="Calibri" w:hAnsi="Calibri"/>
                <w:sz w:val="24"/>
                <w:lang w:val="ro-RO"/>
              </w:rPr>
              <w:t>ţ</w:t>
            </w:r>
            <w:r w:rsidRPr="0065407B">
              <w:rPr>
                <w:rFonts w:ascii="Calibri" w:hAnsi="Calibri"/>
                <w:sz w:val="24"/>
                <w:lang w:val="ro-RO"/>
              </w:rPr>
              <w:t xml:space="preserve">ie </w:t>
            </w:r>
            <w:r w:rsidRPr="00AF46B6">
              <w:rPr>
                <w:rFonts w:ascii="Calibri" w:hAnsi="Calibri"/>
                <w:sz w:val="24"/>
                <w:lang w:val="ro-RO"/>
              </w:rPr>
              <w:t>depă</w:t>
            </w:r>
            <w:r w:rsidR="00116D60" w:rsidRPr="00AF46B6">
              <w:rPr>
                <w:rFonts w:ascii="Calibri" w:hAnsi="Calibri"/>
                <w:sz w:val="24"/>
                <w:lang w:val="ro-RO"/>
              </w:rPr>
              <w:t>ş</w:t>
            </w:r>
            <w:r w:rsidR="002043D7" w:rsidRPr="00AF46B6">
              <w:rPr>
                <w:rFonts w:ascii="Calibri" w:hAnsi="Calibri"/>
                <w:sz w:val="24"/>
                <w:lang w:val="ro-RO"/>
              </w:rPr>
              <w:t>ite p</w:t>
            </w:r>
            <w:r w:rsidR="00116D60" w:rsidRPr="00AF46B6">
              <w:rPr>
                <w:rFonts w:ascii="Calibri" w:hAnsi="Calibri"/>
                <w:sz w:val="24"/>
                <w:lang w:val="ro-RO"/>
              </w:rPr>
              <w:t>e anumite tronsoane de intrare î</w:t>
            </w:r>
            <w:r w:rsidR="002043D7" w:rsidRPr="00AF46B6">
              <w:rPr>
                <w:rFonts w:ascii="Calibri" w:hAnsi="Calibri"/>
                <w:sz w:val="24"/>
                <w:lang w:val="ro-RO"/>
              </w:rPr>
              <w:t>n ora</w:t>
            </w:r>
            <w:r w:rsidR="00116D60" w:rsidRPr="00AF46B6">
              <w:rPr>
                <w:rFonts w:ascii="Calibri" w:hAnsi="Calibri"/>
                <w:sz w:val="24"/>
                <w:lang w:val="ro-RO"/>
              </w:rPr>
              <w:t>ş</w:t>
            </w:r>
            <w:r w:rsidR="00024045" w:rsidRPr="00AF46B6">
              <w:rPr>
                <w:rFonts w:ascii="Calibri" w:hAnsi="Calibri"/>
                <w:sz w:val="24"/>
                <w:lang w:val="ro-RO"/>
              </w:rPr>
              <w:t xml:space="preserve"> (planșa 1.8 și 2.1.</w:t>
            </w:r>
            <w:r w:rsidR="00D60BC1">
              <w:rPr>
                <w:rFonts w:ascii="Calibri" w:hAnsi="Calibri"/>
                <w:sz w:val="24"/>
                <w:lang w:val="ro-RO"/>
              </w:rPr>
              <w:t>7</w:t>
            </w:r>
            <w:r w:rsidR="00024045" w:rsidRPr="00AF46B6">
              <w:rPr>
                <w:rFonts w:ascii="Calibri" w:hAnsi="Calibri"/>
                <w:sz w:val="24"/>
                <w:lang w:val="ro-RO"/>
              </w:rPr>
              <w:t>)</w:t>
            </w:r>
          </w:p>
          <w:p w:rsidR="002043D7" w:rsidRPr="00AF46B6" w:rsidRDefault="00116D60" w:rsidP="000D2131">
            <w:pPr>
              <w:rPr>
                <w:rFonts w:ascii="Calibri" w:hAnsi="Calibri"/>
                <w:sz w:val="24"/>
                <w:lang w:val="ro-RO"/>
              </w:rPr>
            </w:pPr>
            <w:r w:rsidRPr="00AF46B6">
              <w:rPr>
                <w:rFonts w:ascii="Calibri" w:hAnsi="Calibri"/>
                <w:sz w:val="24"/>
                <w:lang w:val="ro-RO"/>
              </w:rPr>
              <w:t>- afectarea negativă</w:t>
            </w:r>
            <w:r w:rsidR="002043D7" w:rsidRPr="00AF46B6">
              <w:rPr>
                <w:rFonts w:ascii="Calibri" w:hAnsi="Calibri"/>
                <w:sz w:val="24"/>
                <w:lang w:val="ro-RO"/>
              </w:rPr>
              <w:t xml:space="preserve"> a zonei centrale cu trafic de tranzit </w:t>
            </w:r>
            <w:r w:rsidR="0086334D" w:rsidRPr="00AF46B6">
              <w:rPr>
                <w:rFonts w:ascii="Calibri" w:hAnsi="Calibri"/>
                <w:sz w:val="24"/>
                <w:lang w:val="ro-RO"/>
              </w:rPr>
              <w:t>și de penetrație</w:t>
            </w:r>
            <w:r w:rsidR="00024045" w:rsidRPr="00AF46B6">
              <w:rPr>
                <w:rFonts w:ascii="Calibri" w:hAnsi="Calibri"/>
                <w:sz w:val="24"/>
                <w:lang w:val="ro-RO"/>
              </w:rPr>
              <w:t xml:space="preserve"> (figurile 13  și 14)</w:t>
            </w:r>
          </w:p>
          <w:p w:rsidR="002043D7" w:rsidRPr="00024045" w:rsidRDefault="0086334D" w:rsidP="000D2131">
            <w:pPr>
              <w:rPr>
                <w:rFonts w:ascii="Calibri" w:hAnsi="Calibri"/>
                <w:sz w:val="24"/>
                <w:lang w:val="ro-RO"/>
              </w:rPr>
            </w:pPr>
            <w:r w:rsidRPr="00AF46B6">
              <w:rPr>
                <w:rFonts w:ascii="Calibri" w:hAnsi="Calibri"/>
                <w:sz w:val="24"/>
                <w:lang w:val="ro-RO"/>
              </w:rPr>
              <w:t>- accesibilitate scă</w:t>
            </w:r>
            <w:r w:rsidR="002043D7" w:rsidRPr="00AF46B6">
              <w:rPr>
                <w:rFonts w:ascii="Calibri" w:hAnsi="Calibri"/>
                <w:sz w:val="24"/>
                <w:lang w:val="ro-RO"/>
              </w:rPr>
              <w:t xml:space="preserve">zuta </w:t>
            </w:r>
            <w:r w:rsidR="00116D60" w:rsidRPr="00AF46B6">
              <w:rPr>
                <w:rFonts w:ascii="Calibri" w:hAnsi="Calibri"/>
                <w:sz w:val="24"/>
                <w:lang w:val="ro-RO"/>
              </w:rPr>
              <w:t>î</w:t>
            </w:r>
            <w:r w:rsidR="002043D7" w:rsidRPr="00AF46B6">
              <w:rPr>
                <w:rFonts w:ascii="Calibri" w:hAnsi="Calibri"/>
                <w:sz w:val="24"/>
                <w:lang w:val="ro-RO"/>
              </w:rPr>
              <w:t xml:space="preserve">n zonele periferice </w:t>
            </w:r>
            <w:r w:rsidR="00024045" w:rsidRPr="00AF46B6">
              <w:rPr>
                <w:rFonts w:ascii="Calibri" w:hAnsi="Calibri"/>
                <w:sz w:val="24"/>
                <w:lang w:val="ro-RO"/>
              </w:rPr>
              <w:t>(planșa 1.5)</w:t>
            </w:r>
          </w:p>
          <w:p w:rsidR="002043D7" w:rsidRPr="00783E03" w:rsidRDefault="0086334D" w:rsidP="00783E03">
            <w:pPr>
              <w:rPr>
                <w:rFonts w:ascii="Calibri" w:hAnsi="Calibri"/>
                <w:sz w:val="22"/>
                <w:lang w:val="ro-RO"/>
              </w:rPr>
            </w:pPr>
            <w:r w:rsidRPr="0065407B">
              <w:rPr>
                <w:rFonts w:ascii="Calibri" w:hAnsi="Calibri"/>
                <w:sz w:val="24"/>
                <w:lang w:val="ro-RO"/>
              </w:rPr>
              <w:t>- prezența unor intersecț</w:t>
            </w:r>
            <w:r w:rsidR="00783E03" w:rsidRPr="0065407B">
              <w:rPr>
                <w:rFonts w:ascii="Calibri" w:hAnsi="Calibri"/>
                <w:sz w:val="24"/>
                <w:lang w:val="ro-RO"/>
              </w:rPr>
              <w:t>ii critice</w:t>
            </w:r>
            <w:r w:rsidR="00783E03">
              <w:rPr>
                <w:rFonts w:ascii="Calibri" w:hAnsi="Calibri"/>
                <w:sz w:val="22"/>
                <w:szCs w:val="22"/>
                <w:lang w:val="ro-RO"/>
              </w:rPr>
              <w:t xml:space="preserve"> </w:t>
            </w:r>
          </w:p>
        </w:tc>
        <w:tc>
          <w:tcPr>
            <w:tcW w:w="2953" w:type="dxa"/>
          </w:tcPr>
          <w:p w:rsidR="002043D7" w:rsidRPr="00933CBC" w:rsidRDefault="0089383C" w:rsidP="00BF25A2">
            <w:pPr>
              <w:pStyle w:val="Header"/>
              <w:tabs>
                <w:tab w:val="clear" w:pos="4320"/>
                <w:tab w:val="clear" w:pos="8640"/>
              </w:tabs>
              <w:rPr>
                <w:rFonts w:ascii="Calibri" w:hAnsi="Calibri"/>
                <w:sz w:val="24"/>
                <w:lang w:val="ro-RO"/>
              </w:rPr>
            </w:pPr>
            <w:r>
              <w:rPr>
                <w:rFonts w:ascii="Calibri" w:hAnsi="Calibri"/>
                <w:sz w:val="24"/>
                <w:lang w:val="ro-RO"/>
              </w:rPr>
              <w:lastRenderedPageBreak/>
              <w:t>- poziţ</w:t>
            </w:r>
            <w:r w:rsidR="002043D7" w:rsidRPr="00933CBC">
              <w:rPr>
                <w:rFonts w:ascii="Calibri" w:hAnsi="Calibri"/>
                <w:sz w:val="24"/>
                <w:lang w:val="ro-RO"/>
              </w:rPr>
              <w:t xml:space="preserve">ia </w:t>
            </w:r>
            <w:r w:rsidR="0086334D" w:rsidRPr="00933CBC">
              <w:rPr>
                <w:rFonts w:ascii="Calibri" w:hAnsi="Calibri"/>
                <w:sz w:val="24"/>
                <w:lang w:val="ro-RO"/>
              </w:rPr>
              <w:t>Sucevei î</w:t>
            </w:r>
            <w:r w:rsidR="002043D7" w:rsidRPr="00933CBC">
              <w:rPr>
                <w:rFonts w:ascii="Calibri" w:hAnsi="Calibri"/>
                <w:sz w:val="24"/>
                <w:lang w:val="ro-RO"/>
              </w:rPr>
              <w:t>n plan reg</w:t>
            </w:r>
            <w:r w:rsidR="0086334D" w:rsidRPr="00933CBC">
              <w:rPr>
                <w:rFonts w:ascii="Calibri" w:hAnsi="Calibri"/>
                <w:sz w:val="24"/>
                <w:lang w:val="ro-RO"/>
              </w:rPr>
              <w:t>ional prin buna racordare la sis</w:t>
            </w:r>
            <w:r w:rsidR="002043D7" w:rsidRPr="00933CBC">
              <w:rPr>
                <w:rFonts w:ascii="Calibri" w:hAnsi="Calibri"/>
                <w:sz w:val="24"/>
                <w:lang w:val="ro-RO"/>
              </w:rPr>
              <w:t>temele de transport rapid previzionate</w:t>
            </w:r>
          </w:p>
          <w:p w:rsidR="002043D7" w:rsidRPr="00933CBC" w:rsidRDefault="00933CBC" w:rsidP="00BF25A2">
            <w:pPr>
              <w:pStyle w:val="Header"/>
              <w:tabs>
                <w:tab w:val="clear" w:pos="4320"/>
                <w:tab w:val="clear" w:pos="8640"/>
              </w:tabs>
              <w:rPr>
                <w:rFonts w:ascii="Calibri" w:hAnsi="Calibri"/>
                <w:sz w:val="24"/>
                <w:lang w:val="ro-RO"/>
              </w:rPr>
            </w:pPr>
            <w:r w:rsidRPr="00933CBC">
              <w:rPr>
                <w:rFonts w:ascii="Calibri" w:hAnsi="Calibri"/>
                <w:sz w:val="24"/>
                <w:lang w:val="ro-RO"/>
              </w:rPr>
              <w:t>- re</w:t>
            </w:r>
            <w:r w:rsidR="002043D7" w:rsidRPr="00933CBC">
              <w:rPr>
                <w:rFonts w:ascii="Calibri" w:hAnsi="Calibri"/>
                <w:sz w:val="24"/>
                <w:lang w:val="ro-RO"/>
              </w:rPr>
              <w:t>conectar</w:t>
            </w:r>
            <w:r w:rsidRPr="00933CBC">
              <w:rPr>
                <w:rFonts w:ascii="Calibri" w:hAnsi="Calibri"/>
                <w:sz w:val="24"/>
                <w:lang w:val="ro-RO"/>
              </w:rPr>
              <w:t>ea unor puncte prin integrarea î</w:t>
            </w:r>
            <w:r w:rsidR="002043D7" w:rsidRPr="00933CBC">
              <w:rPr>
                <w:rFonts w:ascii="Calibri" w:hAnsi="Calibri"/>
                <w:sz w:val="24"/>
                <w:lang w:val="ro-RO"/>
              </w:rPr>
              <w:t>n circuitul urban a foste</w:t>
            </w:r>
            <w:r w:rsidRPr="00933CBC">
              <w:rPr>
                <w:rFonts w:ascii="Calibri" w:hAnsi="Calibri"/>
                <w:sz w:val="24"/>
                <w:lang w:val="ro-RO"/>
              </w:rPr>
              <w:t>i</w:t>
            </w:r>
            <w:r w:rsidR="002043D7" w:rsidRPr="00933CBC">
              <w:rPr>
                <w:rFonts w:ascii="Calibri" w:hAnsi="Calibri"/>
                <w:sz w:val="24"/>
                <w:lang w:val="ro-RO"/>
              </w:rPr>
              <w:t xml:space="preserve"> </w:t>
            </w:r>
            <w:r w:rsidRPr="00933CBC">
              <w:rPr>
                <w:rFonts w:ascii="Calibri" w:hAnsi="Calibri"/>
                <w:sz w:val="24"/>
                <w:lang w:val="ro-RO"/>
              </w:rPr>
              <w:t>zone</w:t>
            </w:r>
            <w:r w:rsidR="002043D7" w:rsidRPr="00933CBC">
              <w:rPr>
                <w:rFonts w:ascii="Calibri" w:hAnsi="Calibri"/>
                <w:sz w:val="24"/>
                <w:lang w:val="ro-RO"/>
              </w:rPr>
              <w:t xml:space="preserve"> industriale </w:t>
            </w:r>
          </w:p>
          <w:p w:rsidR="002043D7" w:rsidRPr="00933CBC" w:rsidRDefault="002043D7" w:rsidP="00BF25A2">
            <w:pPr>
              <w:pStyle w:val="Header"/>
              <w:tabs>
                <w:tab w:val="clear" w:pos="4320"/>
                <w:tab w:val="clear" w:pos="8640"/>
              </w:tabs>
              <w:rPr>
                <w:rFonts w:ascii="Calibri" w:hAnsi="Calibri"/>
                <w:sz w:val="24"/>
                <w:lang w:val="ro-RO"/>
              </w:rPr>
            </w:pPr>
            <w:r w:rsidRPr="00933CBC">
              <w:rPr>
                <w:rFonts w:ascii="Calibri" w:hAnsi="Calibri"/>
                <w:sz w:val="24"/>
                <w:lang w:val="ro-RO"/>
              </w:rPr>
              <w:t>- posibilitatea utiliz</w:t>
            </w:r>
            <w:r w:rsidR="003651B0">
              <w:rPr>
                <w:rFonts w:ascii="Calibri" w:hAnsi="Calibri"/>
                <w:sz w:val="24"/>
                <w:lang w:val="ro-RO"/>
              </w:rPr>
              <w:t>ă</w:t>
            </w:r>
            <w:r w:rsidRPr="00933CBC">
              <w:rPr>
                <w:rFonts w:ascii="Calibri" w:hAnsi="Calibri"/>
                <w:sz w:val="24"/>
                <w:lang w:val="ro-RO"/>
              </w:rPr>
              <w:t>rii configura</w:t>
            </w:r>
            <w:r w:rsidR="003651B0">
              <w:rPr>
                <w:rFonts w:ascii="Calibri" w:hAnsi="Calibri"/>
                <w:sz w:val="24"/>
                <w:lang w:val="ro-RO"/>
              </w:rPr>
              <w:t>ţiei actuale a reţ</w:t>
            </w:r>
            <w:r w:rsidRPr="00933CBC">
              <w:rPr>
                <w:rFonts w:ascii="Calibri" w:hAnsi="Calibri"/>
                <w:sz w:val="24"/>
                <w:lang w:val="ro-RO"/>
              </w:rPr>
              <w:t>elei rutiere a zonei centrale pentru circula</w:t>
            </w:r>
            <w:r w:rsidR="003651B0">
              <w:rPr>
                <w:rFonts w:ascii="Calibri" w:hAnsi="Calibri"/>
                <w:sz w:val="24"/>
                <w:lang w:val="ro-RO"/>
              </w:rPr>
              <w:t>ţie blâ</w:t>
            </w:r>
            <w:r w:rsidRPr="00933CBC">
              <w:rPr>
                <w:rFonts w:ascii="Calibri" w:hAnsi="Calibri"/>
                <w:sz w:val="24"/>
                <w:lang w:val="ro-RO"/>
              </w:rPr>
              <w:t>nd</w:t>
            </w:r>
            <w:r w:rsidR="003651B0">
              <w:rPr>
                <w:rFonts w:ascii="Calibri" w:hAnsi="Calibri"/>
                <w:sz w:val="24"/>
                <w:lang w:val="ro-RO"/>
              </w:rPr>
              <w:t>ă</w:t>
            </w:r>
            <w:r w:rsidRPr="00933CBC">
              <w:rPr>
                <w:rFonts w:ascii="Calibri" w:hAnsi="Calibri"/>
                <w:sz w:val="24"/>
                <w:lang w:val="ro-RO"/>
              </w:rPr>
              <w:t xml:space="preserve"> </w:t>
            </w:r>
          </w:p>
          <w:p w:rsidR="002043D7" w:rsidRPr="00933CBC" w:rsidRDefault="00933CBC" w:rsidP="00BF25A2">
            <w:pPr>
              <w:pStyle w:val="Header"/>
              <w:tabs>
                <w:tab w:val="clear" w:pos="4320"/>
                <w:tab w:val="clear" w:pos="8640"/>
              </w:tabs>
              <w:rPr>
                <w:rFonts w:ascii="Calibri" w:hAnsi="Calibri"/>
                <w:sz w:val="24"/>
                <w:lang w:val="ro-RO"/>
              </w:rPr>
            </w:pPr>
            <w:r w:rsidRPr="00933CBC">
              <w:rPr>
                <w:rFonts w:ascii="Calibri" w:hAnsi="Calibri"/>
                <w:sz w:val="24"/>
                <w:lang w:val="ro-RO"/>
              </w:rPr>
              <w:t>- posibilitatea întregirii ș</w:t>
            </w:r>
            <w:r w:rsidR="002043D7" w:rsidRPr="00933CBC">
              <w:rPr>
                <w:rFonts w:ascii="Calibri" w:hAnsi="Calibri"/>
                <w:sz w:val="24"/>
                <w:lang w:val="ro-RO"/>
              </w:rPr>
              <w:t>i reorgan</w:t>
            </w:r>
            <w:r w:rsidRPr="00933CBC">
              <w:rPr>
                <w:rFonts w:ascii="Calibri" w:hAnsi="Calibri"/>
                <w:sz w:val="24"/>
                <w:lang w:val="ro-RO"/>
              </w:rPr>
              <w:t>iz</w:t>
            </w:r>
            <w:r w:rsidR="0079084E">
              <w:rPr>
                <w:rFonts w:ascii="Calibri" w:hAnsi="Calibri"/>
                <w:sz w:val="24"/>
                <w:lang w:val="ro-RO"/>
              </w:rPr>
              <w:t>ă</w:t>
            </w:r>
            <w:r w:rsidRPr="00933CBC">
              <w:rPr>
                <w:rFonts w:ascii="Calibri" w:hAnsi="Calibri"/>
                <w:sz w:val="24"/>
                <w:lang w:val="ro-RO"/>
              </w:rPr>
              <w:t>rii tramelor stradale în zonele mai noi, de expansiune (Burdujeni, Burdujeni Sat, Cuza Vodă)</w:t>
            </w:r>
          </w:p>
          <w:p w:rsidR="002043D7" w:rsidRPr="00933CBC" w:rsidRDefault="00933CBC" w:rsidP="002043D7">
            <w:pPr>
              <w:pStyle w:val="Header"/>
              <w:tabs>
                <w:tab w:val="clear" w:pos="4320"/>
                <w:tab w:val="clear" w:pos="8640"/>
              </w:tabs>
              <w:rPr>
                <w:rFonts w:ascii="Calibri" w:hAnsi="Calibri"/>
                <w:sz w:val="24"/>
                <w:lang w:val="ro-RO"/>
              </w:rPr>
            </w:pPr>
            <w:r w:rsidRPr="00933CBC">
              <w:rPr>
                <w:rFonts w:ascii="Calibri" w:hAnsi="Calibri"/>
                <w:sz w:val="24"/>
                <w:lang w:val="ro-RO"/>
              </w:rPr>
              <w:t xml:space="preserve">- posibilitatea redirecționării </w:t>
            </w:r>
            <w:r w:rsidR="0065407B">
              <w:rPr>
                <w:rFonts w:ascii="Calibri" w:hAnsi="Calibri"/>
                <w:sz w:val="24"/>
                <w:lang w:val="ro-RO"/>
              </w:rPr>
              <w:t>traficului de tranzit pe ocolit</w:t>
            </w:r>
            <w:r w:rsidRPr="00933CBC">
              <w:rPr>
                <w:rFonts w:ascii="Calibri" w:hAnsi="Calibri"/>
                <w:sz w:val="24"/>
                <w:lang w:val="ro-RO"/>
              </w:rPr>
              <w:t>o</w:t>
            </w:r>
            <w:r w:rsidR="0065407B">
              <w:rPr>
                <w:rFonts w:ascii="Calibri" w:hAnsi="Calibri"/>
                <w:sz w:val="24"/>
                <w:lang w:val="ro-RO"/>
              </w:rPr>
              <w:t>a</w:t>
            </w:r>
            <w:r w:rsidRPr="00933CBC">
              <w:rPr>
                <w:rFonts w:ascii="Calibri" w:hAnsi="Calibri"/>
                <w:sz w:val="24"/>
                <w:lang w:val="ro-RO"/>
              </w:rPr>
              <w:t>rele prezente și propuse</w:t>
            </w:r>
            <w:r w:rsidR="00116D60">
              <w:rPr>
                <w:rFonts w:ascii="Calibri" w:hAnsi="Calibri"/>
                <w:sz w:val="24"/>
                <w:lang w:val="ro-RO"/>
              </w:rPr>
              <w:t xml:space="preserve"> pentru </w:t>
            </w:r>
            <w:r w:rsidR="00116D60">
              <w:rPr>
                <w:rFonts w:ascii="Calibri" w:hAnsi="Calibri"/>
                <w:sz w:val="24"/>
                <w:lang w:val="ro-RO"/>
              </w:rPr>
              <w:lastRenderedPageBreak/>
              <w:t>evitarea traversă</w:t>
            </w:r>
            <w:r w:rsidR="002043D7" w:rsidRPr="00933CBC">
              <w:rPr>
                <w:rFonts w:ascii="Calibri" w:hAnsi="Calibri"/>
                <w:sz w:val="24"/>
                <w:lang w:val="ro-RO"/>
              </w:rPr>
              <w:t>rii zonei centrale</w:t>
            </w:r>
          </w:p>
          <w:p w:rsidR="002043D7" w:rsidRPr="00933CBC" w:rsidRDefault="002043D7" w:rsidP="00116D60">
            <w:pPr>
              <w:pStyle w:val="Header"/>
              <w:tabs>
                <w:tab w:val="clear" w:pos="4320"/>
                <w:tab w:val="clear" w:pos="8640"/>
              </w:tabs>
              <w:rPr>
                <w:rFonts w:ascii="Calibri" w:hAnsi="Calibri"/>
                <w:sz w:val="24"/>
                <w:lang w:val="ro-RO"/>
              </w:rPr>
            </w:pPr>
            <w:r w:rsidRPr="00933CBC">
              <w:rPr>
                <w:rFonts w:ascii="Calibri" w:hAnsi="Calibri"/>
                <w:sz w:val="24"/>
                <w:lang w:val="ro-RO"/>
              </w:rPr>
              <w:t>- posibilitatea optimiz</w:t>
            </w:r>
            <w:r w:rsidR="00116D60">
              <w:rPr>
                <w:rFonts w:ascii="Calibri" w:hAnsi="Calibri"/>
                <w:sz w:val="24"/>
                <w:lang w:val="ro-RO"/>
              </w:rPr>
              <w:t>ă</w:t>
            </w:r>
            <w:r w:rsidRPr="00933CBC">
              <w:rPr>
                <w:rFonts w:ascii="Calibri" w:hAnsi="Calibri"/>
                <w:sz w:val="24"/>
                <w:lang w:val="ro-RO"/>
              </w:rPr>
              <w:t>rii traficului rutier prin</w:t>
            </w:r>
            <w:r w:rsidR="0065407B">
              <w:rPr>
                <w:rFonts w:ascii="Calibri" w:hAnsi="Calibri"/>
                <w:sz w:val="24"/>
                <w:lang w:val="ro-RO"/>
              </w:rPr>
              <w:t>tr-o mai bună</w:t>
            </w:r>
            <w:r w:rsidRPr="00933CBC">
              <w:rPr>
                <w:rFonts w:ascii="Calibri" w:hAnsi="Calibri"/>
                <w:sz w:val="24"/>
                <w:lang w:val="ro-RO"/>
              </w:rPr>
              <w:t xml:space="preserve"> echipare </w:t>
            </w:r>
            <w:r w:rsidR="00116D60">
              <w:rPr>
                <w:rFonts w:ascii="Calibri" w:hAnsi="Calibri"/>
                <w:sz w:val="24"/>
                <w:lang w:val="ro-RO"/>
              </w:rPr>
              <w:t>ş</w:t>
            </w:r>
            <w:r w:rsidRPr="00933CBC">
              <w:rPr>
                <w:rFonts w:ascii="Calibri" w:hAnsi="Calibri"/>
                <w:sz w:val="24"/>
                <w:lang w:val="ro-RO"/>
              </w:rPr>
              <w:t xml:space="preserve">i gestionare a acestuia </w:t>
            </w:r>
            <w:r w:rsidR="00933CBC" w:rsidRPr="00933CBC">
              <w:rPr>
                <w:rFonts w:ascii="Calibri" w:hAnsi="Calibri"/>
                <w:sz w:val="24"/>
                <w:lang w:val="ro-RO"/>
              </w:rPr>
              <w:t xml:space="preserve">(sensuri unice, semaforizare, etc) și prin înființatra unui Centru de Management al Traficului </w:t>
            </w:r>
          </w:p>
        </w:tc>
        <w:tc>
          <w:tcPr>
            <w:tcW w:w="2735" w:type="dxa"/>
          </w:tcPr>
          <w:p w:rsidR="002043D7" w:rsidRPr="002C6CD2" w:rsidRDefault="00933CBC" w:rsidP="000D2131">
            <w:pPr>
              <w:pStyle w:val="Header"/>
              <w:tabs>
                <w:tab w:val="clear" w:pos="4320"/>
                <w:tab w:val="clear" w:pos="8640"/>
              </w:tabs>
              <w:rPr>
                <w:rFonts w:ascii="Calibri" w:hAnsi="Calibri"/>
                <w:sz w:val="24"/>
                <w:lang w:val="ro-RO"/>
              </w:rPr>
            </w:pPr>
            <w:r w:rsidRPr="002C6CD2">
              <w:rPr>
                <w:rFonts w:ascii="Calibri" w:hAnsi="Calibri"/>
                <w:sz w:val="24"/>
                <w:lang w:val="ro-RO"/>
              </w:rPr>
              <w:lastRenderedPageBreak/>
              <w:t>- riscul de izolare a orașului î</w:t>
            </w:r>
            <w:r w:rsidR="002043D7" w:rsidRPr="002C6CD2">
              <w:rPr>
                <w:rFonts w:ascii="Calibri" w:hAnsi="Calibri"/>
                <w:sz w:val="24"/>
                <w:lang w:val="ro-RO"/>
              </w:rPr>
              <w:t xml:space="preserve">n plan </w:t>
            </w:r>
            <w:r w:rsidR="0079084E">
              <w:rPr>
                <w:rFonts w:ascii="Calibri" w:hAnsi="Calibri"/>
                <w:sz w:val="24"/>
                <w:lang w:val="ro-RO"/>
              </w:rPr>
              <w:t>regional prin neaccesarea finanţă</w:t>
            </w:r>
            <w:r w:rsidR="002043D7" w:rsidRPr="002C6CD2">
              <w:rPr>
                <w:rFonts w:ascii="Calibri" w:hAnsi="Calibri"/>
                <w:sz w:val="24"/>
                <w:lang w:val="ro-RO"/>
              </w:rPr>
              <w:t xml:space="preserve">rilor </w:t>
            </w:r>
            <w:r w:rsidRPr="002C6CD2">
              <w:rPr>
                <w:rFonts w:ascii="Calibri" w:hAnsi="Calibri"/>
                <w:sz w:val="24"/>
                <w:lang w:val="ro-RO"/>
              </w:rPr>
              <w:t>legate de infrastructura rutieră</w:t>
            </w:r>
            <w:r w:rsidR="002043D7" w:rsidRPr="002C6CD2">
              <w:rPr>
                <w:rFonts w:ascii="Calibri" w:hAnsi="Calibri"/>
                <w:sz w:val="24"/>
                <w:lang w:val="ro-RO"/>
              </w:rPr>
              <w:t xml:space="preserve"> </w:t>
            </w:r>
          </w:p>
          <w:p w:rsidR="002043D7" w:rsidRPr="002C6CD2" w:rsidRDefault="0079084E" w:rsidP="000D2131">
            <w:pPr>
              <w:pStyle w:val="Header"/>
              <w:tabs>
                <w:tab w:val="clear" w:pos="4320"/>
                <w:tab w:val="clear" w:pos="8640"/>
              </w:tabs>
              <w:rPr>
                <w:rFonts w:ascii="Calibri" w:hAnsi="Calibri"/>
                <w:sz w:val="24"/>
                <w:lang w:val="ro-RO"/>
              </w:rPr>
            </w:pPr>
            <w:r>
              <w:rPr>
                <w:rFonts w:ascii="Calibri" w:hAnsi="Calibri"/>
                <w:sz w:val="24"/>
                <w:lang w:val="ro-RO"/>
              </w:rPr>
              <w:t>- dificultatea corelă</w:t>
            </w:r>
            <w:r w:rsidR="002043D7" w:rsidRPr="002C6CD2">
              <w:rPr>
                <w:rFonts w:ascii="Calibri" w:hAnsi="Calibri"/>
                <w:sz w:val="24"/>
                <w:lang w:val="ro-RO"/>
              </w:rPr>
              <w:t>rii intereselor pub</w:t>
            </w:r>
            <w:r>
              <w:rPr>
                <w:rFonts w:ascii="Calibri" w:hAnsi="Calibri"/>
                <w:sz w:val="24"/>
                <w:lang w:val="ro-RO"/>
              </w:rPr>
              <w:t>lice/private in privinţ</w:t>
            </w:r>
            <w:r w:rsidR="002043D7" w:rsidRPr="002C6CD2">
              <w:rPr>
                <w:rFonts w:ascii="Calibri" w:hAnsi="Calibri"/>
                <w:sz w:val="24"/>
                <w:lang w:val="ro-RO"/>
              </w:rPr>
              <w:t xml:space="preserve">a modului de utilizare </w:t>
            </w:r>
            <w:r w:rsidR="00933CBC" w:rsidRPr="002C6CD2">
              <w:rPr>
                <w:rFonts w:ascii="Calibri" w:hAnsi="Calibri"/>
                <w:sz w:val="24"/>
                <w:lang w:val="ro-RO"/>
              </w:rPr>
              <w:t>a infrastructurii rutiere a oraș</w:t>
            </w:r>
            <w:r w:rsidR="002043D7" w:rsidRPr="002C6CD2">
              <w:rPr>
                <w:rFonts w:ascii="Calibri" w:hAnsi="Calibri"/>
                <w:sz w:val="24"/>
                <w:lang w:val="ro-RO"/>
              </w:rPr>
              <w:t>ului</w:t>
            </w:r>
          </w:p>
          <w:p w:rsidR="002043D7" w:rsidRPr="002C6CD2" w:rsidRDefault="00933CBC" w:rsidP="000D2131">
            <w:pPr>
              <w:pStyle w:val="Header"/>
              <w:tabs>
                <w:tab w:val="clear" w:pos="4320"/>
                <w:tab w:val="clear" w:pos="8640"/>
              </w:tabs>
              <w:rPr>
                <w:rFonts w:ascii="Calibri" w:hAnsi="Calibri"/>
                <w:sz w:val="24"/>
                <w:lang w:val="ro-RO"/>
              </w:rPr>
            </w:pPr>
            <w:r w:rsidRPr="002C6CD2">
              <w:rPr>
                <w:rFonts w:ascii="Calibri" w:hAnsi="Calibri"/>
                <w:sz w:val="24"/>
                <w:lang w:val="ro-RO"/>
              </w:rPr>
              <w:t>- dificultatea depăș</w:t>
            </w:r>
            <w:r w:rsidR="0079084E">
              <w:rPr>
                <w:rFonts w:ascii="Calibri" w:hAnsi="Calibri"/>
                <w:sz w:val="24"/>
                <w:lang w:val="ro-RO"/>
              </w:rPr>
              <w:t>irii prezenței că</w:t>
            </w:r>
            <w:r w:rsidR="00783E03" w:rsidRPr="002C6CD2">
              <w:rPr>
                <w:rFonts w:ascii="Calibri" w:hAnsi="Calibri"/>
                <w:sz w:val="24"/>
                <w:lang w:val="ro-RO"/>
              </w:rPr>
              <w:t>ii ferate î</w:t>
            </w:r>
            <w:r w:rsidR="0079084E">
              <w:rPr>
                <w:rFonts w:ascii="Calibri" w:hAnsi="Calibri"/>
                <w:sz w:val="24"/>
                <w:lang w:val="ro-RO"/>
              </w:rPr>
              <w:t>n interiorul ţ</w:t>
            </w:r>
            <w:r w:rsidR="002043D7" w:rsidRPr="002C6CD2">
              <w:rPr>
                <w:rFonts w:ascii="Calibri" w:hAnsi="Calibri"/>
                <w:sz w:val="24"/>
                <w:lang w:val="ro-RO"/>
              </w:rPr>
              <w:t xml:space="preserve">esutului urban </w:t>
            </w:r>
          </w:p>
          <w:p w:rsidR="002043D7" w:rsidRPr="002C6CD2" w:rsidRDefault="0079084E" w:rsidP="000D2131">
            <w:pPr>
              <w:pStyle w:val="Header"/>
              <w:tabs>
                <w:tab w:val="clear" w:pos="4320"/>
                <w:tab w:val="clear" w:pos="8640"/>
              </w:tabs>
              <w:rPr>
                <w:rFonts w:ascii="Calibri" w:hAnsi="Calibri"/>
                <w:sz w:val="24"/>
                <w:lang w:val="ro-RO"/>
              </w:rPr>
            </w:pPr>
            <w:r>
              <w:rPr>
                <w:rFonts w:ascii="Calibri" w:hAnsi="Calibri"/>
                <w:sz w:val="24"/>
                <w:lang w:val="ro-RO"/>
              </w:rPr>
              <w:t>- riscul degradării continue î</w:t>
            </w:r>
            <w:r w:rsidR="002043D7" w:rsidRPr="002C6CD2">
              <w:rPr>
                <w:rFonts w:ascii="Calibri" w:hAnsi="Calibri"/>
                <w:sz w:val="24"/>
                <w:lang w:val="ro-RO"/>
              </w:rPr>
              <w:t xml:space="preserve">n zonele periferice, neglijate </w:t>
            </w:r>
          </w:p>
          <w:p w:rsidR="002043D7" w:rsidRPr="002C6CD2" w:rsidRDefault="00783E03" w:rsidP="000D2131">
            <w:pPr>
              <w:pStyle w:val="Header"/>
              <w:tabs>
                <w:tab w:val="clear" w:pos="4320"/>
                <w:tab w:val="clear" w:pos="8640"/>
              </w:tabs>
              <w:rPr>
                <w:rFonts w:ascii="Calibri" w:hAnsi="Calibri"/>
                <w:sz w:val="24"/>
                <w:lang w:val="ro-RO"/>
              </w:rPr>
            </w:pPr>
            <w:r w:rsidRPr="002C6CD2">
              <w:rPr>
                <w:rFonts w:ascii="Calibri" w:hAnsi="Calibri"/>
                <w:sz w:val="24"/>
                <w:lang w:val="ro-RO"/>
              </w:rPr>
              <w:t>- riscul accidentelor datorită</w:t>
            </w:r>
            <w:r w:rsidR="002043D7" w:rsidRPr="002C6CD2">
              <w:rPr>
                <w:rFonts w:ascii="Calibri" w:hAnsi="Calibri"/>
                <w:sz w:val="24"/>
                <w:lang w:val="ro-RO"/>
              </w:rPr>
              <w:t xml:space="preserve"> li</w:t>
            </w:r>
            <w:r w:rsidR="0079084E">
              <w:rPr>
                <w:rFonts w:ascii="Calibri" w:hAnsi="Calibri"/>
                <w:sz w:val="24"/>
                <w:lang w:val="ro-RO"/>
              </w:rPr>
              <w:t xml:space="preserve">psei </w:t>
            </w:r>
            <w:r w:rsidR="002043D7" w:rsidRPr="002C6CD2">
              <w:rPr>
                <w:rFonts w:ascii="Calibri" w:hAnsi="Calibri"/>
                <w:sz w:val="24"/>
                <w:lang w:val="ro-RO"/>
              </w:rPr>
              <w:t xml:space="preserve"> </w:t>
            </w:r>
            <w:r w:rsidRPr="002C6CD2">
              <w:rPr>
                <w:rFonts w:ascii="Calibri" w:hAnsi="Calibri"/>
                <w:sz w:val="24"/>
                <w:lang w:val="ro-RO"/>
              </w:rPr>
              <w:t>amenajărilor corespunzăto</w:t>
            </w:r>
            <w:r w:rsidR="002C6CD2">
              <w:rPr>
                <w:rFonts w:ascii="Calibri" w:hAnsi="Calibri"/>
                <w:sz w:val="24"/>
                <w:lang w:val="ro-RO"/>
              </w:rPr>
              <w:t>a</w:t>
            </w:r>
            <w:r w:rsidRPr="002C6CD2">
              <w:rPr>
                <w:rFonts w:ascii="Calibri" w:hAnsi="Calibri"/>
                <w:sz w:val="24"/>
                <w:lang w:val="ro-RO"/>
              </w:rPr>
              <w:t>re</w:t>
            </w:r>
          </w:p>
          <w:p w:rsidR="002043D7" w:rsidRPr="002C6CD2" w:rsidRDefault="002043D7" w:rsidP="000D2131">
            <w:pPr>
              <w:pStyle w:val="Header"/>
              <w:tabs>
                <w:tab w:val="clear" w:pos="4320"/>
                <w:tab w:val="clear" w:pos="8640"/>
              </w:tabs>
              <w:rPr>
                <w:rFonts w:ascii="Calibri" w:hAnsi="Calibri"/>
                <w:sz w:val="24"/>
                <w:lang w:val="ro-RO"/>
              </w:rPr>
            </w:pPr>
          </w:p>
          <w:p w:rsidR="002043D7" w:rsidRPr="002C6CD2" w:rsidRDefault="002043D7" w:rsidP="000D2131">
            <w:pPr>
              <w:pStyle w:val="Header"/>
              <w:tabs>
                <w:tab w:val="clear" w:pos="4320"/>
                <w:tab w:val="clear" w:pos="8640"/>
              </w:tabs>
              <w:rPr>
                <w:rFonts w:ascii="Calibri" w:hAnsi="Calibri"/>
                <w:sz w:val="24"/>
                <w:lang w:val="ro-RO"/>
              </w:rPr>
            </w:pPr>
          </w:p>
          <w:p w:rsidR="002043D7" w:rsidRPr="002C6CD2" w:rsidRDefault="002043D7" w:rsidP="002043D7">
            <w:pPr>
              <w:pStyle w:val="Header"/>
              <w:tabs>
                <w:tab w:val="clear" w:pos="4320"/>
                <w:tab w:val="clear" w:pos="8640"/>
              </w:tabs>
              <w:rPr>
                <w:rFonts w:ascii="Calibri" w:hAnsi="Calibri"/>
                <w:sz w:val="24"/>
                <w:lang w:val="ro-RO"/>
              </w:rPr>
            </w:pPr>
          </w:p>
        </w:tc>
      </w:tr>
      <w:tr w:rsidR="002043D7" w:rsidRPr="005C5FA8" w:rsidTr="0086334D">
        <w:tc>
          <w:tcPr>
            <w:tcW w:w="2093" w:type="dxa"/>
          </w:tcPr>
          <w:p w:rsidR="002043D7" w:rsidRPr="002C6CD2" w:rsidRDefault="002043D7" w:rsidP="00A17167">
            <w:pPr>
              <w:pStyle w:val="Header"/>
              <w:tabs>
                <w:tab w:val="clear" w:pos="4320"/>
                <w:tab w:val="clear" w:pos="8640"/>
              </w:tabs>
              <w:rPr>
                <w:rFonts w:ascii="Calibri" w:hAnsi="Calibri"/>
                <w:b/>
                <w:sz w:val="24"/>
                <w:lang w:val="ro-RO"/>
              </w:rPr>
            </w:pPr>
            <w:r w:rsidRPr="002C6CD2">
              <w:rPr>
                <w:rFonts w:ascii="Calibri" w:hAnsi="Calibri"/>
                <w:b/>
                <w:sz w:val="24"/>
                <w:lang w:val="ro-RO"/>
              </w:rPr>
              <w:lastRenderedPageBreak/>
              <w:t>Transport în comun</w:t>
            </w:r>
          </w:p>
        </w:tc>
        <w:tc>
          <w:tcPr>
            <w:tcW w:w="3146" w:type="dxa"/>
          </w:tcPr>
          <w:p w:rsidR="002043D7" w:rsidRPr="002C6CD2" w:rsidRDefault="0079084E" w:rsidP="00A17167">
            <w:pPr>
              <w:pStyle w:val="Header"/>
              <w:tabs>
                <w:tab w:val="clear" w:pos="4320"/>
                <w:tab w:val="clear" w:pos="8640"/>
              </w:tabs>
              <w:rPr>
                <w:rFonts w:ascii="Calibri" w:hAnsi="Calibri"/>
                <w:sz w:val="24"/>
                <w:lang w:val="ro-RO"/>
              </w:rPr>
            </w:pPr>
            <w:r>
              <w:rPr>
                <w:rFonts w:ascii="Calibri" w:hAnsi="Calibri"/>
                <w:sz w:val="24"/>
                <w:lang w:val="ro-RO"/>
              </w:rPr>
              <w:t>- prezenţ</w:t>
            </w:r>
            <w:r w:rsidR="002043D7" w:rsidRPr="002C6CD2">
              <w:rPr>
                <w:rFonts w:ascii="Calibri" w:hAnsi="Calibri"/>
                <w:sz w:val="24"/>
                <w:lang w:val="ro-RO"/>
              </w:rPr>
              <w:t>a celor dou</w:t>
            </w:r>
            <w:r>
              <w:rPr>
                <w:rFonts w:ascii="Calibri" w:hAnsi="Calibri"/>
                <w:sz w:val="24"/>
                <w:lang w:val="ro-RO"/>
              </w:rPr>
              <w:t>ă</w:t>
            </w:r>
            <w:r w:rsidR="002043D7" w:rsidRPr="002C6CD2">
              <w:rPr>
                <w:rFonts w:ascii="Calibri" w:hAnsi="Calibri"/>
                <w:sz w:val="24"/>
                <w:lang w:val="ro-RO"/>
              </w:rPr>
              <w:t xml:space="preserve"> sisteme complementare</w:t>
            </w:r>
            <w:r w:rsidR="00703969" w:rsidRPr="002C6CD2">
              <w:rPr>
                <w:rFonts w:ascii="Calibri" w:hAnsi="Calibri"/>
                <w:sz w:val="24"/>
                <w:lang w:val="ro-RO"/>
              </w:rPr>
              <w:t xml:space="preserve"> de transport public:</w:t>
            </w:r>
            <w:r w:rsidR="002043D7" w:rsidRPr="002C6CD2">
              <w:rPr>
                <w:rFonts w:ascii="Calibri" w:hAnsi="Calibri"/>
                <w:sz w:val="24"/>
                <w:lang w:val="ro-RO"/>
              </w:rPr>
              <w:t xml:space="preserve"> </w:t>
            </w:r>
            <w:r w:rsidR="00703969" w:rsidRPr="002C6CD2">
              <w:rPr>
                <w:rFonts w:ascii="Calibri" w:hAnsi="Calibri"/>
                <w:sz w:val="24"/>
                <w:lang w:val="ro-RO"/>
              </w:rPr>
              <w:t>Transport Public Suceava și maxi-taxi</w:t>
            </w:r>
          </w:p>
          <w:p w:rsidR="002043D7" w:rsidRPr="002C6CD2" w:rsidRDefault="00703969" w:rsidP="00A17167">
            <w:pPr>
              <w:pStyle w:val="Header"/>
              <w:tabs>
                <w:tab w:val="clear" w:pos="4320"/>
                <w:tab w:val="clear" w:pos="8640"/>
              </w:tabs>
              <w:rPr>
                <w:rFonts w:ascii="Calibri" w:hAnsi="Calibri"/>
                <w:sz w:val="24"/>
                <w:lang w:val="ro-RO"/>
              </w:rPr>
            </w:pPr>
            <w:r w:rsidRPr="002C6CD2">
              <w:rPr>
                <w:rFonts w:ascii="Calibri" w:hAnsi="Calibri"/>
                <w:sz w:val="24"/>
                <w:lang w:val="ro-RO"/>
              </w:rPr>
              <w:t>- accesibilitate ș</w:t>
            </w:r>
            <w:r w:rsidR="002043D7" w:rsidRPr="002C6CD2">
              <w:rPr>
                <w:rFonts w:ascii="Calibri" w:hAnsi="Calibri"/>
                <w:sz w:val="24"/>
                <w:lang w:val="ro-RO"/>
              </w:rPr>
              <w:t>i deservire bun</w:t>
            </w:r>
            <w:r w:rsidR="0079084E">
              <w:rPr>
                <w:rFonts w:ascii="Calibri" w:hAnsi="Calibri"/>
                <w:sz w:val="24"/>
                <w:lang w:val="ro-RO"/>
              </w:rPr>
              <w:t>ă</w:t>
            </w:r>
            <w:r w:rsidR="002043D7" w:rsidRPr="002C6CD2">
              <w:rPr>
                <w:rFonts w:ascii="Calibri" w:hAnsi="Calibri"/>
                <w:sz w:val="24"/>
                <w:lang w:val="ro-RO"/>
              </w:rPr>
              <w:t xml:space="preserve"> pe zonele centrale </w:t>
            </w:r>
            <w:r w:rsidR="0079084E">
              <w:rPr>
                <w:rFonts w:ascii="Calibri" w:hAnsi="Calibri"/>
                <w:sz w:val="24"/>
                <w:lang w:val="ro-RO"/>
              </w:rPr>
              <w:t>ş</w:t>
            </w:r>
            <w:r w:rsidR="002043D7" w:rsidRPr="002C6CD2">
              <w:rPr>
                <w:rFonts w:ascii="Calibri" w:hAnsi="Calibri"/>
                <w:sz w:val="24"/>
                <w:lang w:val="ro-RO"/>
              </w:rPr>
              <w:t>i semicentrale</w:t>
            </w:r>
          </w:p>
          <w:p w:rsidR="002043D7" w:rsidRPr="002C6CD2" w:rsidRDefault="002043D7" w:rsidP="00703969">
            <w:pPr>
              <w:pStyle w:val="Header"/>
              <w:tabs>
                <w:tab w:val="clear" w:pos="4320"/>
                <w:tab w:val="clear" w:pos="8640"/>
              </w:tabs>
              <w:rPr>
                <w:rFonts w:ascii="Calibri" w:hAnsi="Calibri"/>
                <w:sz w:val="24"/>
                <w:lang w:val="ro-RO"/>
              </w:rPr>
            </w:pPr>
          </w:p>
        </w:tc>
        <w:tc>
          <w:tcPr>
            <w:tcW w:w="3036" w:type="dxa"/>
          </w:tcPr>
          <w:p w:rsidR="002043D7" w:rsidRPr="00703969" w:rsidRDefault="00703969" w:rsidP="00A17167">
            <w:pPr>
              <w:pStyle w:val="Header"/>
              <w:tabs>
                <w:tab w:val="clear" w:pos="4320"/>
                <w:tab w:val="clear" w:pos="8640"/>
              </w:tabs>
              <w:rPr>
                <w:rFonts w:ascii="Calibri" w:hAnsi="Calibri"/>
                <w:sz w:val="24"/>
                <w:lang w:val="ro-RO"/>
              </w:rPr>
            </w:pPr>
            <w:r w:rsidRPr="00703969">
              <w:rPr>
                <w:rFonts w:ascii="Calibri" w:hAnsi="Calibri"/>
                <w:sz w:val="24"/>
                <w:lang w:val="ro-RO"/>
              </w:rPr>
              <w:t>- accesibilitate sc</w:t>
            </w:r>
            <w:r w:rsidR="00116D60">
              <w:rPr>
                <w:rFonts w:ascii="Calibri" w:hAnsi="Calibri"/>
                <w:sz w:val="24"/>
                <w:lang w:val="ro-RO"/>
              </w:rPr>
              <w:t>ă</w:t>
            </w:r>
            <w:r w:rsidRPr="00703969">
              <w:rPr>
                <w:rFonts w:ascii="Calibri" w:hAnsi="Calibri"/>
                <w:sz w:val="24"/>
                <w:lang w:val="ro-RO"/>
              </w:rPr>
              <w:t>zut</w:t>
            </w:r>
            <w:r w:rsidR="00116D60">
              <w:rPr>
                <w:rFonts w:ascii="Calibri" w:hAnsi="Calibri"/>
                <w:sz w:val="24"/>
                <w:lang w:val="ro-RO"/>
              </w:rPr>
              <w:t>ă</w:t>
            </w:r>
            <w:r w:rsidRPr="00703969">
              <w:rPr>
                <w:rFonts w:ascii="Calibri" w:hAnsi="Calibri"/>
                <w:sz w:val="24"/>
                <w:lang w:val="ro-RO"/>
              </w:rPr>
              <w:t xml:space="preserve"> la T</w:t>
            </w:r>
            <w:r w:rsidR="0065407B">
              <w:rPr>
                <w:rFonts w:ascii="Calibri" w:hAnsi="Calibri"/>
                <w:sz w:val="24"/>
                <w:lang w:val="ro-RO"/>
              </w:rPr>
              <w:t xml:space="preserve">ransportul </w:t>
            </w:r>
            <w:r w:rsidRPr="00703969">
              <w:rPr>
                <w:rFonts w:ascii="Calibri" w:hAnsi="Calibri"/>
                <w:sz w:val="24"/>
                <w:lang w:val="ro-RO"/>
              </w:rPr>
              <w:t>P</w:t>
            </w:r>
            <w:r w:rsidR="0065407B">
              <w:rPr>
                <w:rFonts w:ascii="Calibri" w:hAnsi="Calibri"/>
                <w:sz w:val="24"/>
                <w:lang w:val="ro-RO"/>
              </w:rPr>
              <w:t>ublic</w:t>
            </w:r>
            <w:r w:rsidR="00116D60">
              <w:rPr>
                <w:rFonts w:ascii="Calibri" w:hAnsi="Calibri"/>
                <w:sz w:val="24"/>
                <w:lang w:val="ro-RO"/>
              </w:rPr>
              <w:t xml:space="preserve"> î</w:t>
            </w:r>
            <w:r w:rsidR="002043D7" w:rsidRPr="00703969">
              <w:rPr>
                <w:rFonts w:ascii="Calibri" w:hAnsi="Calibri"/>
                <w:sz w:val="24"/>
                <w:lang w:val="ro-RO"/>
              </w:rPr>
              <w:t xml:space="preserve">n insule periferice </w:t>
            </w:r>
            <w:r w:rsidR="00116D60">
              <w:rPr>
                <w:rFonts w:ascii="Calibri" w:hAnsi="Calibri"/>
                <w:sz w:val="24"/>
                <w:lang w:val="ro-RO"/>
              </w:rPr>
              <w:t>ş</w:t>
            </w:r>
            <w:r w:rsidR="002043D7" w:rsidRPr="00703969">
              <w:rPr>
                <w:rFonts w:ascii="Calibri" w:hAnsi="Calibri"/>
                <w:sz w:val="24"/>
                <w:lang w:val="ro-RO"/>
              </w:rPr>
              <w:t xml:space="preserve">i </w:t>
            </w:r>
            <w:r w:rsidR="00116D60">
              <w:rPr>
                <w:rFonts w:ascii="Calibri" w:hAnsi="Calibri"/>
                <w:sz w:val="24"/>
                <w:lang w:val="ro-RO"/>
              </w:rPr>
              <w:t>î</w:t>
            </w:r>
            <w:r w:rsidR="002043D7" w:rsidRPr="00703969">
              <w:rPr>
                <w:rFonts w:ascii="Calibri" w:hAnsi="Calibri"/>
                <w:sz w:val="24"/>
                <w:lang w:val="ro-RO"/>
              </w:rPr>
              <w:t>n rela</w:t>
            </w:r>
            <w:r w:rsidR="00116D60">
              <w:rPr>
                <w:rFonts w:ascii="Calibri" w:hAnsi="Calibri"/>
                <w:sz w:val="24"/>
                <w:lang w:val="ro-RO"/>
              </w:rPr>
              <w:t>ţ</w:t>
            </w:r>
            <w:r w:rsidR="002043D7" w:rsidRPr="00703969">
              <w:rPr>
                <w:rFonts w:ascii="Calibri" w:hAnsi="Calibri"/>
                <w:sz w:val="24"/>
                <w:lang w:val="ro-RO"/>
              </w:rPr>
              <w:t xml:space="preserve">ie cu unele </w:t>
            </w:r>
            <w:r w:rsidRPr="00703969">
              <w:rPr>
                <w:rFonts w:ascii="Calibri" w:hAnsi="Calibri"/>
                <w:sz w:val="24"/>
                <w:lang w:val="ro-RO"/>
              </w:rPr>
              <w:t>dot</w:t>
            </w:r>
            <w:r w:rsidR="00116D60">
              <w:rPr>
                <w:rFonts w:ascii="Calibri" w:hAnsi="Calibri"/>
                <w:sz w:val="24"/>
                <w:lang w:val="ro-RO"/>
              </w:rPr>
              <w:t>ări de interes public (ş</w:t>
            </w:r>
            <w:r w:rsidRPr="00703969">
              <w:rPr>
                <w:rFonts w:ascii="Calibri" w:hAnsi="Calibri"/>
                <w:sz w:val="24"/>
                <w:lang w:val="ro-RO"/>
              </w:rPr>
              <w:t>coli /licee, gări, Cetate, Parc Ceta</w:t>
            </w:r>
            <w:r w:rsidRPr="00AF46B6">
              <w:rPr>
                <w:rFonts w:ascii="Calibri" w:hAnsi="Calibri"/>
                <w:sz w:val="24"/>
                <w:lang w:val="ro-RO"/>
              </w:rPr>
              <w:t>te</w:t>
            </w:r>
            <w:r w:rsidR="002043D7" w:rsidRPr="00AF46B6">
              <w:rPr>
                <w:rFonts w:ascii="Calibri" w:hAnsi="Calibri"/>
                <w:sz w:val="24"/>
                <w:lang w:val="ro-RO"/>
              </w:rPr>
              <w:t>)</w:t>
            </w:r>
            <w:r w:rsidR="00024045" w:rsidRPr="00AF46B6">
              <w:rPr>
                <w:rFonts w:ascii="Calibri" w:hAnsi="Calibri"/>
                <w:sz w:val="24"/>
                <w:lang w:val="ro-RO"/>
              </w:rPr>
              <w:t>(planșa 1.1.3)</w:t>
            </w:r>
          </w:p>
          <w:p w:rsidR="002043D7" w:rsidRPr="00703969" w:rsidRDefault="002043D7" w:rsidP="000D2131">
            <w:pPr>
              <w:pStyle w:val="Header"/>
              <w:tabs>
                <w:tab w:val="clear" w:pos="4320"/>
                <w:tab w:val="clear" w:pos="8640"/>
              </w:tabs>
              <w:rPr>
                <w:rFonts w:ascii="Calibri" w:hAnsi="Calibri"/>
                <w:sz w:val="24"/>
                <w:lang w:val="ro-RO"/>
              </w:rPr>
            </w:pPr>
            <w:r w:rsidRPr="00703969">
              <w:rPr>
                <w:rFonts w:ascii="Calibri" w:hAnsi="Calibri"/>
                <w:sz w:val="24"/>
                <w:lang w:val="ro-RO"/>
              </w:rPr>
              <w:t>- sc</w:t>
            </w:r>
            <w:r w:rsidR="00116D60">
              <w:rPr>
                <w:rFonts w:ascii="Calibri" w:hAnsi="Calibri"/>
                <w:sz w:val="24"/>
                <w:lang w:val="ro-RO"/>
              </w:rPr>
              <w:t>ă</w:t>
            </w:r>
            <w:r w:rsidRPr="00703969">
              <w:rPr>
                <w:rFonts w:ascii="Calibri" w:hAnsi="Calibri"/>
                <w:sz w:val="24"/>
                <w:lang w:val="ro-RO"/>
              </w:rPr>
              <w:t>dere</w:t>
            </w:r>
            <w:r w:rsidR="00703969" w:rsidRPr="00703969">
              <w:rPr>
                <w:rFonts w:ascii="Calibri" w:hAnsi="Calibri"/>
                <w:sz w:val="24"/>
                <w:lang w:val="ro-RO"/>
              </w:rPr>
              <w:t xml:space="preserve">a numarului de utilizatori ai </w:t>
            </w:r>
            <w:r w:rsidR="0065407B" w:rsidRPr="00703969">
              <w:rPr>
                <w:rFonts w:ascii="Calibri" w:hAnsi="Calibri"/>
                <w:sz w:val="24"/>
                <w:lang w:val="ro-RO"/>
              </w:rPr>
              <w:t>T</w:t>
            </w:r>
            <w:r w:rsidR="0065407B">
              <w:rPr>
                <w:rFonts w:ascii="Calibri" w:hAnsi="Calibri"/>
                <w:sz w:val="24"/>
                <w:lang w:val="ro-RO"/>
              </w:rPr>
              <w:t xml:space="preserve">ransportului </w:t>
            </w:r>
            <w:r w:rsidR="0065407B" w:rsidRPr="00703969">
              <w:rPr>
                <w:rFonts w:ascii="Calibri" w:hAnsi="Calibri"/>
                <w:sz w:val="24"/>
                <w:lang w:val="ro-RO"/>
              </w:rPr>
              <w:t>P</w:t>
            </w:r>
            <w:r w:rsidR="0065407B">
              <w:rPr>
                <w:rFonts w:ascii="Calibri" w:hAnsi="Calibri"/>
                <w:sz w:val="24"/>
                <w:lang w:val="ro-RO"/>
              </w:rPr>
              <w:t>ublic</w:t>
            </w:r>
            <w:r w:rsidR="00703969" w:rsidRPr="00703969">
              <w:rPr>
                <w:rFonts w:ascii="Calibri" w:hAnsi="Calibri"/>
                <w:sz w:val="24"/>
                <w:lang w:val="ro-RO"/>
              </w:rPr>
              <w:t xml:space="preserve"> î</w:t>
            </w:r>
            <w:r w:rsidRPr="00703969">
              <w:rPr>
                <w:rFonts w:ascii="Calibri" w:hAnsi="Calibri"/>
                <w:sz w:val="24"/>
                <w:lang w:val="ro-RO"/>
              </w:rPr>
              <w:t>n favoarea</w:t>
            </w:r>
            <w:r w:rsidR="00703969" w:rsidRPr="00703969">
              <w:rPr>
                <w:rFonts w:ascii="Calibri" w:hAnsi="Calibri"/>
                <w:sz w:val="24"/>
                <w:lang w:val="ro-RO"/>
              </w:rPr>
              <w:t xml:space="preserve"> utilizării ca mijloc de deplasare pe distanțe medii a</w:t>
            </w:r>
            <w:r w:rsidRPr="00703969">
              <w:rPr>
                <w:rFonts w:ascii="Calibri" w:hAnsi="Calibri"/>
                <w:sz w:val="24"/>
                <w:lang w:val="ro-RO"/>
              </w:rPr>
              <w:t xml:space="preserve"> autoturismului propriu</w:t>
            </w:r>
          </w:p>
          <w:p w:rsidR="002043D7" w:rsidRPr="005C5FA8" w:rsidRDefault="002043D7" w:rsidP="00A17167">
            <w:pPr>
              <w:pStyle w:val="Header"/>
              <w:tabs>
                <w:tab w:val="clear" w:pos="4320"/>
                <w:tab w:val="clear" w:pos="8640"/>
              </w:tabs>
              <w:rPr>
                <w:rFonts w:ascii="Calibri" w:hAnsi="Calibri"/>
                <w:color w:val="943634" w:themeColor="accent2" w:themeShade="BF"/>
                <w:sz w:val="24"/>
                <w:lang w:val="ro-RO"/>
              </w:rPr>
            </w:pPr>
          </w:p>
          <w:p w:rsidR="002043D7" w:rsidRPr="005C5FA8" w:rsidRDefault="002043D7" w:rsidP="00A17167">
            <w:pPr>
              <w:pStyle w:val="Header"/>
              <w:tabs>
                <w:tab w:val="clear" w:pos="4320"/>
                <w:tab w:val="clear" w:pos="8640"/>
              </w:tabs>
              <w:rPr>
                <w:rFonts w:ascii="Calibri" w:hAnsi="Calibri"/>
                <w:color w:val="943634" w:themeColor="accent2" w:themeShade="BF"/>
                <w:sz w:val="24"/>
                <w:lang w:val="ro-RO"/>
              </w:rPr>
            </w:pPr>
          </w:p>
        </w:tc>
        <w:tc>
          <w:tcPr>
            <w:tcW w:w="2953" w:type="dxa"/>
          </w:tcPr>
          <w:p w:rsidR="00703969" w:rsidRPr="00703969" w:rsidRDefault="00703969" w:rsidP="000D2131">
            <w:pPr>
              <w:pStyle w:val="Header"/>
              <w:tabs>
                <w:tab w:val="clear" w:pos="4320"/>
                <w:tab w:val="clear" w:pos="8640"/>
              </w:tabs>
              <w:rPr>
                <w:rFonts w:ascii="Calibri" w:hAnsi="Calibri"/>
                <w:sz w:val="24"/>
                <w:lang w:val="ro-RO"/>
              </w:rPr>
            </w:pPr>
            <w:r w:rsidRPr="00703969">
              <w:rPr>
                <w:rFonts w:ascii="Calibri" w:hAnsi="Calibri"/>
                <w:sz w:val="24"/>
                <w:lang w:val="ro-RO"/>
              </w:rPr>
              <w:t>- proiecte europene în care este implicată municipalitatea EVUE I și EVUE II – prin care se urmărește un T</w:t>
            </w:r>
            <w:r w:rsidR="0065407B">
              <w:rPr>
                <w:rFonts w:ascii="Calibri" w:hAnsi="Calibri"/>
                <w:sz w:val="24"/>
                <w:lang w:val="ro-RO"/>
              </w:rPr>
              <w:t xml:space="preserve">ransport </w:t>
            </w:r>
            <w:r w:rsidRPr="00703969">
              <w:rPr>
                <w:rFonts w:ascii="Calibri" w:hAnsi="Calibri"/>
                <w:sz w:val="24"/>
                <w:lang w:val="ro-RO"/>
              </w:rPr>
              <w:t>P</w:t>
            </w:r>
            <w:r w:rsidR="0065407B">
              <w:rPr>
                <w:rFonts w:ascii="Calibri" w:hAnsi="Calibri"/>
                <w:sz w:val="24"/>
                <w:lang w:val="ro-RO"/>
              </w:rPr>
              <w:t>ublic</w:t>
            </w:r>
            <w:r w:rsidRPr="00703969">
              <w:rPr>
                <w:rFonts w:ascii="Calibri" w:hAnsi="Calibri"/>
                <w:sz w:val="24"/>
                <w:lang w:val="ro-RO"/>
              </w:rPr>
              <w:t xml:space="preserve"> electric și ecologic</w:t>
            </w:r>
          </w:p>
          <w:p w:rsidR="002043D7" w:rsidRPr="00703969" w:rsidRDefault="000171BE" w:rsidP="000D2131">
            <w:pPr>
              <w:pStyle w:val="Header"/>
              <w:tabs>
                <w:tab w:val="clear" w:pos="4320"/>
                <w:tab w:val="clear" w:pos="8640"/>
              </w:tabs>
              <w:rPr>
                <w:rFonts w:ascii="Calibri" w:hAnsi="Calibri"/>
                <w:sz w:val="24"/>
                <w:lang w:val="ro-RO"/>
              </w:rPr>
            </w:pPr>
            <w:r>
              <w:rPr>
                <w:rFonts w:ascii="Calibri" w:hAnsi="Calibri"/>
                <w:sz w:val="24"/>
                <w:lang w:val="ro-RO"/>
              </w:rPr>
              <w:t xml:space="preserve">- </w:t>
            </w:r>
            <w:r w:rsidR="00703969" w:rsidRPr="00703969">
              <w:rPr>
                <w:rFonts w:ascii="Calibri" w:hAnsi="Calibri"/>
                <w:sz w:val="24"/>
                <w:lang w:val="ro-RO"/>
              </w:rPr>
              <w:t>prezenț</w:t>
            </w:r>
            <w:r w:rsidR="002043D7" w:rsidRPr="00703969">
              <w:rPr>
                <w:rFonts w:ascii="Calibri" w:hAnsi="Calibri"/>
                <w:sz w:val="24"/>
                <w:lang w:val="ro-RO"/>
              </w:rPr>
              <w:t>a u</w:t>
            </w:r>
            <w:r w:rsidR="00703969" w:rsidRPr="00703969">
              <w:rPr>
                <w:rFonts w:ascii="Calibri" w:hAnsi="Calibri"/>
                <w:sz w:val="24"/>
                <w:lang w:val="ro-RO"/>
              </w:rPr>
              <w:t>nor puncte de concentrare a staț</w:t>
            </w:r>
            <w:r>
              <w:rPr>
                <w:rFonts w:ascii="Calibri" w:hAnsi="Calibri"/>
                <w:sz w:val="24"/>
                <w:lang w:val="ro-RO"/>
              </w:rPr>
              <w:t>iilor ș</w:t>
            </w:r>
            <w:r w:rsidR="002043D7" w:rsidRPr="00703969">
              <w:rPr>
                <w:rFonts w:ascii="Calibri" w:hAnsi="Calibri"/>
                <w:sz w:val="24"/>
                <w:lang w:val="ro-RO"/>
              </w:rPr>
              <w:t>i f</w:t>
            </w:r>
            <w:r>
              <w:rPr>
                <w:rFonts w:ascii="Calibri" w:hAnsi="Calibri"/>
                <w:sz w:val="24"/>
                <w:lang w:val="ro-RO"/>
              </w:rPr>
              <w:t>uncț</w:t>
            </w:r>
            <w:r w:rsidR="0065407B">
              <w:rPr>
                <w:rFonts w:ascii="Calibri" w:hAnsi="Calibri"/>
                <w:sz w:val="24"/>
                <w:lang w:val="ro-RO"/>
              </w:rPr>
              <w:t>iunilor urbane- potenț</w:t>
            </w:r>
            <w:r w:rsidR="002043D7" w:rsidRPr="00703969">
              <w:rPr>
                <w:rFonts w:ascii="Calibri" w:hAnsi="Calibri"/>
                <w:sz w:val="24"/>
                <w:lang w:val="ro-RO"/>
              </w:rPr>
              <w:t>ial inter-modal</w:t>
            </w:r>
            <w:r w:rsidR="00703969" w:rsidRPr="00703969">
              <w:rPr>
                <w:rFonts w:ascii="Calibri" w:hAnsi="Calibri"/>
                <w:sz w:val="24"/>
                <w:lang w:val="ro-RO"/>
              </w:rPr>
              <w:t xml:space="preserve"> sau de nod de interschimb</w:t>
            </w:r>
            <w:r w:rsidR="002043D7" w:rsidRPr="00703969">
              <w:rPr>
                <w:rFonts w:ascii="Calibri" w:hAnsi="Calibri"/>
                <w:sz w:val="24"/>
                <w:lang w:val="ro-RO"/>
              </w:rPr>
              <w:t xml:space="preserve"> la </w:t>
            </w:r>
            <w:r>
              <w:rPr>
                <w:rFonts w:ascii="Calibri" w:hAnsi="Calibri"/>
                <w:sz w:val="24"/>
                <w:lang w:val="ro-RO"/>
              </w:rPr>
              <w:t>Gara Burdujeni, Gara Ițcani, l</w:t>
            </w:r>
            <w:r w:rsidR="00703969" w:rsidRPr="00703969">
              <w:rPr>
                <w:rFonts w:ascii="Calibri" w:hAnsi="Calibri"/>
                <w:sz w:val="24"/>
                <w:lang w:val="ro-RO"/>
              </w:rPr>
              <w:t>a intrar</w:t>
            </w:r>
            <w:r w:rsidR="0065407B">
              <w:rPr>
                <w:rFonts w:ascii="Calibri" w:hAnsi="Calibri"/>
                <w:sz w:val="24"/>
                <w:lang w:val="ro-RO"/>
              </w:rPr>
              <w:t>ea în municipiu</w:t>
            </w:r>
            <w:r w:rsidR="00703969" w:rsidRPr="00703969">
              <w:rPr>
                <w:rFonts w:ascii="Calibri" w:hAnsi="Calibri"/>
                <w:sz w:val="24"/>
                <w:lang w:val="ro-RO"/>
              </w:rPr>
              <w:t xml:space="preserve"> dinspre București pe E 85</w:t>
            </w:r>
          </w:p>
          <w:p w:rsidR="002043D7" w:rsidRPr="00703969" w:rsidRDefault="002A197F" w:rsidP="000D2131">
            <w:pPr>
              <w:pStyle w:val="Header"/>
              <w:tabs>
                <w:tab w:val="clear" w:pos="4320"/>
                <w:tab w:val="clear" w:pos="8640"/>
              </w:tabs>
              <w:rPr>
                <w:rFonts w:ascii="Calibri" w:hAnsi="Calibri"/>
                <w:sz w:val="24"/>
                <w:lang w:val="ro-RO"/>
              </w:rPr>
            </w:pPr>
            <w:r>
              <w:rPr>
                <w:rFonts w:ascii="Calibri" w:hAnsi="Calibri"/>
                <w:sz w:val="24"/>
                <w:lang w:val="ro-RO"/>
              </w:rPr>
              <w:t>- posibilitatea corelă</w:t>
            </w:r>
            <w:r w:rsidR="000171BE">
              <w:rPr>
                <w:rFonts w:ascii="Calibri" w:hAnsi="Calibri"/>
                <w:sz w:val="24"/>
                <w:lang w:val="ro-RO"/>
              </w:rPr>
              <w:t>rii î</w:t>
            </w:r>
            <w:r w:rsidR="002043D7" w:rsidRPr="00703969">
              <w:rPr>
                <w:rFonts w:ascii="Calibri" w:hAnsi="Calibri"/>
                <w:sz w:val="24"/>
                <w:lang w:val="ro-RO"/>
              </w:rPr>
              <w:t xml:space="preserve">n </w:t>
            </w:r>
            <w:r w:rsidR="002043D7" w:rsidRPr="00703969">
              <w:rPr>
                <w:rFonts w:ascii="Calibri" w:hAnsi="Calibri"/>
                <w:sz w:val="24"/>
                <w:lang w:val="ro-RO"/>
              </w:rPr>
              <w:lastRenderedPageBreak/>
              <w:t>sistem unitar a tu</w:t>
            </w:r>
            <w:r w:rsidR="000171BE">
              <w:rPr>
                <w:rFonts w:ascii="Calibri" w:hAnsi="Calibri"/>
                <w:sz w:val="24"/>
                <w:lang w:val="ro-RO"/>
              </w:rPr>
              <w:t>turor mijloacelor de transport în comun ș</w:t>
            </w:r>
            <w:r>
              <w:rPr>
                <w:rFonts w:ascii="Calibri" w:hAnsi="Calibri"/>
                <w:sz w:val="24"/>
                <w:lang w:val="ro-RO"/>
              </w:rPr>
              <w:t>i a mo</w:t>
            </w:r>
            <w:r w:rsidR="000171BE">
              <w:rPr>
                <w:rFonts w:ascii="Calibri" w:hAnsi="Calibri"/>
                <w:sz w:val="24"/>
                <w:lang w:val="ro-RO"/>
              </w:rPr>
              <w:t>durilor</w:t>
            </w:r>
            <w:r w:rsidR="002043D7" w:rsidRPr="00703969">
              <w:rPr>
                <w:rFonts w:ascii="Calibri" w:hAnsi="Calibri"/>
                <w:sz w:val="24"/>
                <w:lang w:val="ro-RO"/>
              </w:rPr>
              <w:t xml:space="preserve"> de </w:t>
            </w:r>
            <w:r w:rsidR="000171BE">
              <w:rPr>
                <w:rFonts w:ascii="Calibri" w:hAnsi="Calibri"/>
                <w:sz w:val="24"/>
                <w:lang w:val="ro-RO"/>
              </w:rPr>
              <w:t>circulaț</w:t>
            </w:r>
            <w:r w:rsidR="002043D7" w:rsidRPr="00703969">
              <w:rPr>
                <w:rFonts w:ascii="Calibri" w:hAnsi="Calibri"/>
                <w:sz w:val="24"/>
                <w:lang w:val="ro-RO"/>
              </w:rPr>
              <w:t xml:space="preserve">ie </w:t>
            </w:r>
            <w:r w:rsidR="000171BE">
              <w:rPr>
                <w:rFonts w:ascii="Calibri" w:hAnsi="Calibri"/>
                <w:sz w:val="24"/>
                <w:lang w:val="ro-RO"/>
              </w:rPr>
              <w:t>nemotorizate/active</w:t>
            </w:r>
            <w:r w:rsidR="002043D7" w:rsidRPr="00703969">
              <w:rPr>
                <w:rFonts w:ascii="Calibri" w:hAnsi="Calibri"/>
                <w:sz w:val="24"/>
                <w:lang w:val="ro-RO"/>
              </w:rPr>
              <w:t xml:space="preserve"> ( velo, pietonale)</w:t>
            </w:r>
          </w:p>
          <w:p w:rsidR="002043D7" w:rsidRPr="00703969" w:rsidRDefault="002043D7" w:rsidP="002043D7">
            <w:pPr>
              <w:pStyle w:val="Header"/>
              <w:tabs>
                <w:tab w:val="clear" w:pos="4320"/>
                <w:tab w:val="clear" w:pos="8640"/>
              </w:tabs>
              <w:rPr>
                <w:rFonts w:ascii="Calibri" w:hAnsi="Calibri"/>
                <w:sz w:val="24"/>
                <w:lang w:val="ro-RO"/>
              </w:rPr>
            </w:pPr>
            <w:r w:rsidRPr="00703969">
              <w:rPr>
                <w:rFonts w:ascii="Calibri" w:hAnsi="Calibri"/>
                <w:sz w:val="24"/>
                <w:lang w:val="ro-RO"/>
              </w:rPr>
              <w:t xml:space="preserve">- </w:t>
            </w:r>
            <w:r w:rsidR="000171BE">
              <w:rPr>
                <w:rFonts w:ascii="Calibri" w:hAnsi="Calibri"/>
                <w:sz w:val="24"/>
                <w:lang w:val="ro-RO"/>
              </w:rPr>
              <w:t>eficienti</w:t>
            </w:r>
            <w:r w:rsidR="00703969">
              <w:rPr>
                <w:rFonts w:ascii="Calibri" w:hAnsi="Calibri"/>
                <w:sz w:val="24"/>
                <w:lang w:val="ro-RO"/>
              </w:rPr>
              <w:t>zarea ș</w:t>
            </w:r>
            <w:r w:rsidRPr="00703969">
              <w:rPr>
                <w:rFonts w:ascii="Calibri" w:hAnsi="Calibri"/>
                <w:sz w:val="24"/>
                <w:lang w:val="ro-RO"/>
              </w:rPr>
              <w:t>i opt</w:t>
            </w:r>
            <w:r w:rsidR="00703969" w:rsidRPr="00703969">
              <w:rPr>
                <w:rFonts w:ascii="Calibri" w:hAnsi="Calibri"/>
                <w:sz w:val="24"/>
                <w:lang w:val="ro-RO"/>
              </w:rPr>
              <w:t xml:space="preserve">imizarea </w:t>
            </w:r>
            <w:r w:rsidR="0065407B" w:rsidRPr="00703969">
              <w:rPr>
                <w:rFonts w:ascii="Calibri" w:hAnsi="Calibri"/>
                <w:sz w:val="24"/>
                <w:lang w:val="ro-RO"/>
              </w:rPr>
              <w:t>T</w:t>
            </w:r>
            <w:r w:rsidR="0065407B">
              <w:rPr>
                <w:rFonts w:ascii="Calibri" w:hAnsi="Calibri"/>
                <w:sz w:val="24"/>
                <w:lang w:val="ro-RO"/>
              </w:rPr>
              <w:t xml:space="preserve">ransportului </w:t>
            </w:r>
            <w:r w:rsidR="0065407B" w:rsidRPr="00703969">
              <w:rPr>
                <w:rFonts w:ascii="Calibri" w:hAnsi="Calibri"/>
                <w:sz w:val="24"/>
                <w:lang w:val="ro-RO"/>
              </w:rPr>
              <w:t>P</w:t>
            </w:r>
            <w:r w:rsidR="0065407B">
              <w:rPr>
                <w:rFonts w:ascii="Calibri" w:hAnsi="Calibri"/>
                <w:sz w:val="24"/>
                <w:lang w:val="ro-RO"/>
              </w:rPr>
              <w:t>ublic</w:t>
            </w:r>
            <w:r w:rsidR="000171BE">
              <w:rPr>
                <w:rFonts w:ascii="Calibri" w:hAnsi="Calibri"/>
                <w:sz w:val="24"/>
                <w:lang w:val="ro-RO"/>
              </w:rPr>
              <w:t xml:space="preserve"> î</w:t>
            </w:r>
            <w:r w:rsidRPr="00703969">
              <w:rPr>
                <w:rFonts w:ascii="Calibri" w:hAnsi="Calibri"/>
                <w:sz w:val="24"/>
                <w:lang w:val="ro-RO"/>
              </w:rPr>
              <w:t xml:space="preserve">n baza studiilor </w:t>
            </w:r>
            <w:r w:rsidR="00703969">
              <w:rPr>
                <w:rFonts w:ascii="Calibri" w:hAnsi="Calibri"/>
                <w:sz w:val="24"/>
                <w:lang w:val="ro-RO"/>
              </w:rPr>
              <w:t xml:space="preserve">și proiectelor </w:t>
            </w:r>
            <w:r w:rsidRPr="00703969">
              <w:rPr>
                <w:rFonts w:ascii="Calibri" w:hAnsi="Calibri"/>
                <w:sz w:val="24"/>
                <w:lang w:val="ro-RO"/>
              </w:rPr>
              <w:t>deja realizate</w:t>
            </w:r>
          </w:p>
          <w:p w:rsidR="002043D7" w:rsidRPr="005C5FA8" w:rsidRDefault="00703969" w:rsidP="002043D7">
            <w:pPr>
              <w:pStyle w:val="Header"/>
              <w:tabs>
                <w:tab w:val="clear" w:pos="4320"/>
                <w:tab w:val="clear" w:pos="8640"/>
              </w:tabs>
              <w:rPr>
                <w:rFonts w:ascii="Calibri" w:hAnsi="Calibri"/>
                <w:color w:val="943634" w:themeColor="accent2" w:themeShade="BF"/>
                <w:sz w:val="24"/>
                <w:lang w:val="ro-RO"/>
              </w:rPr>
            </w:pPr>
            <w:r>
              <w:rPr>
                <w:rFonts w:ascii="Calibri" w:hAnsi="Calibri"/>
                <w:sz w:val="24"/>
                <w:lang w:val="ro-RO"/>
              </w:rPr>
              <w:t>- educarea populaț</w:t>
            </w:r>
            <w:r w:rsidR="000171BE">
              <w:rPr>
                <w:rFonts w:ascii="Calibri" w:hAnsi="Calibri"/>
                <w:sz w:val="24"/>
                <w:lang w:val="ro-RO"/>
              </w:rPr>
              <w:t>iei î</w:t>
            </w:r>
            <w:r w:rsidR="002043D7" w:rsidRPr="00703969">
              <w:rPr>
                <w:rFonts w:ascii="Calibri" w:hAnsi="Calibri"/>
                <w:sz w:val="24"/>
                <w:lang w:val="ro-RO"/>
              </w:rPr>
              <w:t>n veder</w:t>
            </w:r>
            <w:r w:rsidR="000171BE">
              <w:rPr>
                <w:rFonts w:ascii="Calibri" w:hAnsi="Calibri"/>
                <w:sz w:val="24"/>
                <w:lang w:val="ro-RO"/>
              </w:rPr>
              <w:t>ea utiliză</w:t>
            </w:r>
            <w:r>
              <w:rPr>
                <w:rFonts w:ascii="Calibri" w:hAnsi="Calibri"/>
                <w:sz w:val="24"/>
                <w:lang w:val="ro-RO"/>
              </w:rPr>
              <w:t xml:space="preserve">rii mai frecvente a </w:t>
            </w:r>
            <w:r w:rsidR="0065407B" w:rsidRPr="00703969">
              <w:rPr>
                <w:rFonts w:ascii="Calibri" w:hAnsi="Calibri"/>
                <w:sz w:val="24"/>
                <w:lang w:val="ro-RO"/>
              </w:rPr>
              <w:t>T</w:t>
            </w:r>
            <w:r w:rsidR="0065407B">
              <w:rPr>
                <w:rFonts w:ascii="Calibri" w:hAnsi="Calibri"/>
                <w:sz w:val="24"/>
                <w:lang w:val="ro-RO"/>
              </w:rPr>
              <w:t xml:space="preserve">ransportului </w:t>
            </w:r>
            <w:r w:rsidR="0065407B" w:rsidRPr="00703969">
              <w:rPr>
                <w:rFonts w:ascii="Calibri" w:hAnsi="Calibri"/>
                <w:sz w:val="24"/>
                <w:lang w:val="ro-RO"/>
              </w:rPr>
              <w:t>P</w:t>
            </w:r>
            <w:r w:rsidR="0065407B">
              <w:rPr>
                <w:rFonts w:ascii="Calibri" w:hAnsi="Calibri"/>
                <w:sz w:val="24"/>
                <w:lang w:val="ro-RO"/>
              </w:rPr>
              <w:t>ublic</w:t>
            </w:r>
          </w:p>
        </w:tc>
        <w:tc>
          <w:tcPr>
            <w:tcW w:w="2735" w:type="dxa"/>
          </w:tcPr>
          <w:p w:rsidR="002043D7" w:rsidRPr="00703969" w:rsidRDefault="000171BE" w:rsidP="000D2131">
            <w:pPr>
              <w:pStyle w:val="Header"/>
              <w:tabs>
                <w:tab w:val="clear" w:pos="4320"/>
                <w:tab w:val="clear" w:pos="8640"/>
              </w:tabs>
              <w:rPr>
                <w:rFonts w:ascii="Calibri" w:hAnsi="Calibri"/>
                <w:sz w:val="24"/>
                <w:lang w:val="ro-RO"/>
              </w:rPr>
            </w:pPr>
            <w:r>
              <w:rPr>
                <w:rFonts w:ascii="Calibri" w:hAnsi="Calibri"/>
                <w:sz w:val="24"/>
                <w:lang w:val="ro-RO"/>
              </w:rPr>
              <w:lastRenderedPageBreak/>
              <w:t>- riscul concurenț</w:t>
            </w:r>
            <w:r w:rsidR="002043D7" w:rsidRPr="00703969">
              <w:rPr>
                <w:rFonts w:ascii="Calibri" w:hAnsi="Calibri"/>
                <w:sz w:val="24"/>
                <w:lang w:val="ro-RO"/>
              </w:rPr>
              <w:t>ei neloia</w:t>
            </w:r>
            <w:r>
              <w:rPr>
                <w:rFonts w:ascii="Calibri" w:hAnsi="Calibri"/>
                <w:sz w:val="24"/>
                <w:lang w:val="ro-RO"/>
              </w:rPr>
              <w:t>le î</w:t>
            </w:r>
            <w:r w:rsidR="00703969" w:rsidRPr="00703969">
              <w:rPr>
                <w:rFonts w:ascii="Calibri" w:hAnsi="Calibri"/>
                <w:sz w:val="24"/>
                <w:lang w:val="ro-RO"/>
              </w:rPr>
              <w:t>ntre cei doi operatori de transport pentru călători</w:t>
            </w:r>
            <w:r w:rsidR="002043D7" w:rsidRPr="00703969">
              <w:rPr>
                <w:rFonts w:ascii="Calibri" w:hAnsi="Calibri"/>
                <w:sz w:val="24"/>
                <w:lang w:val="ro-RO"/>
              </w:rPr>
              <w:t xml:space="preserve"> </w:t>
            </w:r>
          </w:p>
          <w:p w:rsidR="002043D7" w:rsidRPr="00703969" w:rsidRDefault="00703969" w:rsidP="000D2131">
            <w:pPr>
              <w:pStyle w:val="Header"/>
              <w:tabs>
                <w:tab w:val="clear" w:pos="4320"/>
                <w:tab w:val="clear" w:pos="8640"/>
              </w:tabs>
              <w:rPr>
                <w:rFonts w:ascii="Calibri" w:hAnsi="Calibri"/>
                <w:sz w:val="24"/>
                <w:lang w:val="ro-RO"/>
              </w:rPr>
            </w:pPr>
            <w:r w:rsidRPr="00703969">
              <w:rPr>
                <w:rFonts w:ascii="Calibri" w:hAnsi="Calibri"/>
                <w:sz w:val="24"/>
                <w:lang w:val="ro-RO"/>
              </w:rPr>
              <w:t xml:space="preserve">- lipsa de relație </w:t>
            </w:r>
            <w:r w:rsidR="002A197F">
              <w:rPr>
                <w:rFonts w:ascii="Calibri" w:hAnsi="Calibri"/>
                <w:sz w:val="24"/>
                <w:lang w:val="ro-RO"/>
              </w:rPr>
              <w:t>î</w:t>
            </w:r>
            <w:r w:rsidRPr="00703969">
              <w:rPr>
                <w:rFonts w:ascii="Calibri" w:hAnsi="Calibri"/>
                <w:sz w:val="24"/>
                <w:lang w:val="ro-RO"/>
              </w:rPr>
              <w:t xml:space="preserve">ntre dezvoltarea </w:t>
            </w:r>
            <w:r w:rsidR="0065407B" w:rsidRPr="00703969">
              <w:rPr>
                <w:rFonts w:ascii="Calibri" w:hAnsi="Calibri"/>
                <w:sz w:val="24"/>
                <w:lang w:val="ro-RO"/>
              </w:rPr>
              <w:t>T</w:t>
            </w:r>
            <w:r w:rsidR="0065407B">
              <w:rPr>
                <w:rFonts w:ascii="Calibri" w:hAnsi="Calibri"/>
                <w:sz w:val="24"/>
                <w:lang w:val="ro-RO"/>
              </w:rPr>
              <w:t xml:space="preserve">ransportului </w:t>
            </w:r>
            <w:r w:rsidR="0065407B" w:rsidRPr="00703969">
              <w:rPr>
                <w:rFonts w:ascii="Calibri" w:hAnsi="Calibri"/>
                <w:sz w:val="24"/>
                <w:lang w:val="ro-RO"/>
              </w:rPr>
              <w:t>P</w:t>
            </w:r>
            <w:r w:rsidR="0065407B">
              <w:rPr>
                <w:rFonts w:ascii="Calibri" w:hAnsi="Calibri"/>
                <w:sz w:val="24"/>
                <w:lang w:val="ro-RO"/>
              </w:rPr>
              <w:t>ublic</w:t>
            </w:r>
            <w:r w:rsidR="002043D7" w:rsidRPr="00703969">
              <w:rPr>
                <w:rFonts w:ascii="Calibri" w:hAnsi="Calibri"/>
                <w:sz w:val="24"/>
                <w:lang w:val="ro-RO"/>
              </w:rPr>
              <w:t xml:space="preserve"> </w:t>
            </w:r>
            <w:r w:rsidR="002A197F">
              <w:rPr>
                <w:rFonts w:ascii="Calibri" w:hAnsi="Calibri"/>
                <w:sz w:val="24"/>
                <w:lang w:val="ro-RO"/>
              </w:rPr>
              <w:t>ş</w:t>
            </w:r>
            <w:r w:rsidR="002043D7" w:rsidRPr="00703969">
              <w:rPr>
                <w:rFonts w:ascii="Calibri" w:hAnsi="Calibri"/>
                <w:sz w:val="24"/>
                <w:lang w:val="ro-RO"/>
              </w:rPr>
              <w:t>i pro</w:t>
            </w:r>
            <w:r w:rsidRPr="00703969">
              <w:rPr>
                <w:rFonts w:ascii="Calibri" w:hAnsi="Calibri"/>
                <w:sz w:val="24"/>
                <w:lang w:val="ro-RO"/>
              </w:rPr>
              <w:t xml:space="preserve">iectele </w:t>
            </w:r>
            <w:r w:rsidR="002A197F">
              <w:rPr>
                <w:rFonts w:ascii="Calibri" w:hAnsi="Calibri"/>
                <w:sz w:val="24"/>
                <w:lang w:val="ro-RO"/>
              </w:rPr>
              <w:t>vizâ</w:t>
            </w:r>
            <w:r w:rsidRPr="00703969">
              <w:rPr>
                <w:rFonts w:ascii="Calibri" w:hAnsi="Calibri"/>
                <w:sz w:val="24"/>
                <w:lang w:val="ro-RO"/>
              </w:rPr>
              <w:t xml:space="preserve">nd turismul </w:t>
            </w:r>
            <w:r w:rsidR="002A197F">
              <w:rPr>
                <w:rFonts w:ascii="Calibri" w:hAnsi="Calibri"/>
                <w:sz w:val="24"/>
                <w:lang w:val="ro-RO"/>
              </w:rPr>
              <w:t>ş</w:t>
            </w:r>
            <w:r w:rsidRPr="00703969">
              <w:rPr>
                <w:rFonts w:ascii="Calibri" w:hAnsi="Calibri"/>
                <w:sz w:val="24"/>
                <w:lang w:val="ro-RO"/>
              </w:rPr>
              <w:t>i zonele de agrement</w:t>
            </w:r>
          </w:p>
          <w:p w:rsidR="002043D7" w:rsidRPr="00703969" w:rsidRDefault="00703969" w:rsidP="000D2131">
            <w:pPr>
              <w:pStyle w:val="Header"/>
              <w:tabs>
                <w:tab w:val="clear" w:pos="4320"/>
                <w:tab w:val="clear" w:pos="8640"/>
              </w:tabs>
              <w:rPr>
                <w:rFonts w:ascii="Calibri" w:hAnsi="Calibri"/>
                <w:sz w:val="24"/>
                <w:lang w:val="ro-RO"/>
              </w:rPr>
            </w:pPr>
            <w:r w:rsidRPr="00703969">
              <w:rPr>
                <w:rFonts w:ascii="Calibri" w:hAnsi="Calibri"/>
                <w:sz w:val="24"/>
                <w:lang w:val="ro-RO"/>
              </w:rPr>
              <w:t>- lipsa de atractivitatea a</w:t>
            </w:r>
            <w:r w:rsidR="0065407B">
              <w:rPr>
                <w:rFonts w:ascii="Calibri" w:hAnsi="Calibri"/>
                <w:sz w:val="24"/>
                <w:lang w:val="ro-RO"/>
              </w:rPr>
              <w:t xml:space="preserve"> </w:t>
            </w:r>
            <w:r w:rsidR="0065407B" w:rsidRPr="00703969">
              <w:rPr>
                <w:rFonts w:ascii="Calibri" w:hAnsi="Calibri"/>
                <w:sz w:val="24"/>
                <w:lang w:val="ro-RO"/>
              </w:rPr>
              <w:t>T</w:t>
            </w:r>
            <w:r w:rsidR="0065407B">
              <w:rPr>
                <w:rFonts w:ascii="Calibri" w:hAnsi="Calibri"/>
                <w:sz w:val="24"/>
                <w:lang w:val="ro-RO"/>
              </w:rPr>
              <w:t xml:space="preserve">ransportului </w:t>
            </w:r>
            <w:r w:rsidR="0065407B" w:rsidRPr="00703969">
              <w:rPr>
                <w:rFonts w:ascii="Calibri" w:hAnsi="Calibri"/>
                <w:sz w:val="24"/>
                <w:lang w:val="ro-RO"/>
              </w:rPr>
              <w:t>P</w:t>
            </w:r>
            <w:r w:rsidR="0065407B">
              <w:rPr>
                <w:rFonts w:ascii="Calibri" w:hAnsi="Calibri"/>
                <w:sz w:val="24"/>
                <w:lang w:val="ro-RO"/>
              </w:rPr>
              <w:t>ublic</w:t>
            </w:r>
            <w:r w:rsidR="002043D7" w:rsidRPr="00703969">
              <w:rPr>
                <w:rFonts w:ascii="Calibri" w:hAnsi="Calibri"/>
                <w:sz w:val="24"/>
                <w:lang w:val="ro-RO"/>
              </w:rPr>
              <w:t xml:space="preserve"> pentru posesorii de automobile personale</w:t>
            </w:r>
          </w:p>
          <w:p w:rsidR="002043D7" w:rsidRPr="00703969" w:rsidRDefault="00852372" w:rsidP="000D2131">
            <w:pPr>
              <w:pStyle w:val="Header"/>
              <w:tabs>
                <w:tab w:val="clear" w:pos="4320"/>
                <w:tab w:val="clear" w:pos="8640"/>
              </w:tabs>
              <w:rPr>
                <w:rFonts w:ascii="Calibri" w:hAnsi="Calibri"/>
                <w:sz w:val="24"/>
                <w:lang w:val="ro-RO"/>
              </w:rPr>
            </w:pPr>
            <w:r>
              <w:rPr>
                <w:rFonts w:ascii="Calibri" w:hAnsi="Calibri"/>
                <w:sz w:val="24"/>
                <w:lang w:val="ro-RO"/>
              </w:rPr>
              <w:t>- lipsa de transparență</w:t>
            </w:r>
            <w:r w:rsidR="002043D7" w:rsidRPr="00703969">
              <w:rPr>
                <w:rFonts w:ascii="Calibri" w:hAnsi="Calibri"/>
                <w:sz w:val="24"/>
                <w:lang w:val="ro-RO"/>
              </w:rPr>
              <w:t xml:space="preserve"> admin</w:t>
            </w:r>
            <w:r w:rsidR="00703969" w:rsidRPr="00703969">
              <w:rPr>
                <w:rFonts w:ascii="Calibri" w:hAnsi="Calibri"/>
                <w:sz w:val="24"/>
                <w:lang w:val="ro-RO"/>
              </w:rPr>
              <w:t>istrativă</w:t>
            </w:r>
            <w:r w:rsidR="002A197F">
              <w:rPr>
                <w:rFonts w:ascii="Calibri" w:hAnsi="Calibri"/>
                <w:sz w:val="24"/>
                <w:lang w:val="ro-RO"/>
              </w:rPr>
              <w:t xml:space="preserve"> în privința </w:t>
            </w:r>
            <w:r w:rsidR="002A197F">
              <w:rPr>
                <w:rFonts w:ascii="Calibri" w:hAnsi="Calibri"/>
                <w:sz w:val="24"/>
                <w:lang w:val="ro-RO"/>
              </w:rPr>
              <w:lastRenderedPageBreak/>
              <w:t>investiţ</w:t>
            </w:r>
            <w:r>
              <w:rPr>
                <w:rFonts w:ascii="Calibri" w:hAnsi="Calibri"/>
                <w:sz w:val="24"/>
                <w:lang w:val="ro-RO"/>
              </w:rPr>
              <w:t>iilor ș</w:t>
            </w:r>
            <w:r w:rsidR="00703969" w:rsidRPr="00703969">
              <w:rPr>
                <w:rFonts w:ascii="Calibri" w:hAnsi="Calibri"/>
                <w:sz w:val="24"/>
                <w:lang w:val="ro-RO"/>
              </w:rPr>
              <w:t xml:space="preserve">i costurilor </w:t>
            </w:r>
            <w:r w:rsidR="0065407B" w:rsidRPr="00703969">
              <w:rPr>
                <w:rFonts w:ascii="Calibri" w:hAnsi="Calibri"/>
                <w:sz w:val="24"/>
                <w:lang w:val="ro-RO"/>
              </w:rPr>
              <w:t>T</w:t>
            </w:r>
            <w:r w:rsidR="0065407B">
              <w:rPr>
                <w:rFonts w:ascii="Calibri" w:hAnsi="Calibri"/>
                <w:sz w:val="24"/>
                <w:lang w:val="ro-RO"/>
              </w:rPr>
              <w:t xml:space="preserve">ransportului </w:t>
            </w:r>
            <w:r w:rsidR="0065407B" w:rsidRPr="00703969">
              <w:rPr>
                <w:rFonts w:ascii="Calibri" w:hAnsi="Calibri"/>
                <w:sz w:val="24"/>
                <w:lang w:val="ro-RO"/>
              </w:rPr>
              <w:t>P</w:t>
            </w:r>
            <w:r w:rsidR="0065407B">
              <w:rPr>
                <w:rFonts w:ascii="Calibri" w:hAnsi="Calibri"/>
                <w:sz w:val="24"/>
                <w:lang w:val="ro-RO"/>
              </w:rPr>
              <w:t>ublic</w:t>
            </w:r>
          </w:p>
          <w:p w:rsidR="002043D7" w:rsidRPr="005C5FA8" w:rsidRDefault="002043D7" w:rsidP="002043D7">
            <w:pPr>
              <w:pStyle w:val="Header"/>
              <w:tabs>
                <w:tab w:val="clear" w:pos="4320"/>
                <w:tab w:val="clear" w:pos="8640"/>
              </w:tabs>
              <w:rPr>
                <w:rFonts w:ascii="Calibri" w:hAnsi="Calibri"/>
                <w:color w:val="943634" w:themeColor="accent2" w:themeShade="BF"/>
                <w:sz w:val="24"/>
                <w:lang w:val="ro-RO"/>
              </w:rPr>
            </w:pPr>
          </w:p>
        </w:tc>
      </w:tr>
      <w:tr w:rsidR="002043D7" w:rsidRPr="00DF72E8" w:rsidTr="0086334D">
        <w:tc>
          <w:tcPr>
            <w:tcW w:w="2093" w:type="dxa"/>
          </w:tcPr>
          <w:p w:rsidR="002043D7" w:rsidRPr="004048B5" w:rsidRDefault="002043D7" w:rsidP="00A17167">
            <w:pPr>
              <w:pStyle w:val="Header"/>
              <w:tabs>
                <w:tab w:val="clear" w:pos="4320"/>
                <w:tab w:val="clear" w:pos="8640"/>
              </w:tabs>
              <w:rPr>
                <w:rFonts w:ascii="Calibri" w:hAnsi="Calibri"/>
                <w:b/>
                <w:sz w:val="24"/>
                <w:lang w:val="ro-RO"/>
              </w:rPr>
            </w:pPr>
            <w:r w:rsidRPr="004048B5">
              <w:rPr>
                <w:rFonts w:ascii="Calibri" w:hAnsi="Calibri"/>
                <w:b/>
                <w:sz w:val="24"/>
                <w:lang w:val="ro-RO"/>
              </w:rPr>
              <w:lastRenderedPageBreak/>
              <w:t xml:space="preserve">Infrastructura și circulația pietonală </w:t>
            </w:r>
          </w:p>
        </w:tc>
        <w:tc>
          <w:tcPr>
            <w:tcW w:w="3146" w:type="dxa"/>
          </w:tcPr>
          <w:p w:rsidR="002043D7" w:rsidRPr="004048B5" w:rsidRDefault="00852372" w:rsidP="00A17167">
            <w:pPr>
              <w:pStyle w:val="Header"/>
              <w:tabs>
                <w:tab w:val="clear" w:pos="4320"/>
                <w:tab w:val="clear" w:pos="8640"/>
              </w:tabs>
              <w:rPr>
                <w:rFonts w:ascii="Calibri" w:hAnsi="Calibri"/>
                <w:sz w:val="24"/>
                <w:lang w:val="ro-RO"/>
              </w:rPr>
            </w:pPr>
            <w:r>
              <w:rPr>
                <w:rFonts w:ascii="Calibri" w:hAnsi="Calibri"/>
                <w:sz w:val="24"/>
                <w:lang w:val="ro-RO"/>
              </w:rPr>
              <w:t>- existenț</w:t>
            </w:r>
            <w:r w:rsidR="002043D7" w:rsidRPr="004048B5">
              <w:rPr>
                <w:rFonts w:ascii="Calibri" w:hAnsi="Calibri"/>
                <w:sz w:val="24"/>
                <w:lang w:val="ro-RO"/>
              </w:rPr>
              <w:t xml:space="preserve">a unor segmente pietonizate precum Str. </w:t>
            </w:r>
            <w:r w:rsidR="00703969" w:rsidRPr="004048B5">
              <w:rPr>
                <w:rFonts w:ascii="Calibri" w:hAnsi="Calibri"/>
                <w:sz w:val="24"/>
                <w:lang w:val="ro-RO"/>
              </w:rPr>
              <w:t xml:space="preserve">Ștefan cel Mare, zona </w:t>
            </w:r>
            <w:r w:rsidR="0065407B">
              <w:rPr>
                <w:rFonts w:ascii="Calibri" w:hAnsi="Calibri"/>
                <w:sz w:val="24"/>
                <w:lang w:val="ro-RO"/>
              </w:rPr>
              <w:t>Casei de Cultură</w:t>
            </w:r>
          </w:p>
          <w:p w:rsidR="00703969" w:rsidRPr="004048B5" w:rsidRDefault="00703969" w:rsidP="00A17167">
            <w:pPr>
              <w:pStyle w:val="Header"/>
              <w:tabs>
                <w:tab w:val="clear" w:pos="4320"/>
                <w:tab w:val="clear" w:pos="8640"/>
              </w:tabs>
              <w:rPr>
                <w:rFonts w:ascii="Calibri" w:hAnsi="Calibri"/>
                <w:sz w:val="24"/>
                <w:lang w:val="ro-RO"/>
              </w:rPr>
            </w:pPr>
            <w:r w:rsidRPr="004048B5">
              <w:rPr>
                <w:rFonts w:ascii="Calibri" w:hAnsi="Calibri"/>
                <w:sz w:val="24"/>
                <w:lang w:val="ro-RO"/>
              </w:rPr>
              <w:t>- reabilitarea arterei principale a municipiului, inclusiv a trotuarelor</w:t>
            </w:r>
          </w:p>
          <w:p w:rsidR="002043D7" w:rsidRPr="004048B5" w:rsidRDefault="002043D7" w:rsidP="000D2131">
            <w:pPr>
              <w:pStyle w:val="Header"/>
              <w:shd w:val="clear" w:color="auto" w:fill="FFFFFF" w:themeFill="background1"/>
              <w:tabs>
                <w:tab w:val="clear" w:pos="4320"/>
                <w:tab w:val="clear" w:pos="8640"/>
              </w:tabs>
              <w:rPr>
                <w:rFonts w:ascii="Calibri" w:hAnsi="Calibri"/>
                <w:sz w:val="24"/>
                <w:lang w:val="ro-RO"/>
              </w:rPr>
            </w:pPr>
          </w:p>
          <w:p w:rsidR="002043D7" w:rsidRPr="004048B5" w:rsidRDefault="002043D7" w:rsidP="000D2131">
            <w:pPr>
              <w:pStyle w:val="Header"/>
              <w:shd w:val="clear" w:color="auto" w:fill="FFFFFF" w:themeFill="background1"/>
              <w:tabs>
                <w:tab w:val="clear" w:pos="4320"/>
                <w:tab w:val="clear" w:pos="8640"/>
              </w:tabs>
              <w:rPr>
                <w:rFonts w:ascii="Calibri" w:hAnsi="Calibri"/>
                <w:sz w:val="24"/>
                <w:lang w:val="ro-RO"/>
              </w:rPr>
            </w:pPr>
          </w:p>
        </w:tc>
        <w:tc>
          <w:tcPr>
            <w:tcW w:w="3036" w:type="dxa"/>
          </w:tcPr>
          <w:p w:rsidR="002043D7" w:rsidRPr="004048B5" w:rsidRDefault="002043D7" w:rsidP="00A17167">
            <w:pPr>
              <w:pStyle w:val="Header"/>
              <w:tabs>
                <w:tab w:val="clear" w:pos="4320"/>
                <w:tab w:val="clear" w:pos="8640"/>
              </w:tabs>
              <w:rPr>
                <w:rFonts w:ascii="Calibri" w:hAnsi="Calibri"/>
                <w:sz w:val="24"/>
                <w:lang w:val="ro-RO"/>
              </w:rPr>
            </w:pPr>
            <w:r w:rsidRPr="004048B5">
              <w:rPr>
                <w:rFonts w:ascii="Calibri" w:hAnsi="Calibri"/>
                <w:sz w:val="24"/>
                <w:lang w:val="ro-RO"/>
              </w:rPr>
              <w:t>- lipsa unui sistem coerent, inte</w:t>
            </w:r>
            <w:r w:rsidR="00703969" w:rsidRPr="004048B5">
              <w:rPr>
                <w:rFonts w:ascii="Calibri" w:hAnsi="Calibri"/>
                <w:sz w:val="24"/>
                <w:lang w:val="ro-RO"/>
              </w:rPr>
              <w:t>grat  de circulaț</w:t>
            </w:r>
            <w:r w:rsidRPr="004048B5">
              <w:rPr>
                <w:rFonts w:ascii="Calibri" w:hAnsi="Calibri"/>
                <w:sz w:val="24"/>
                <w:lang w:val="ro-RO"/>
              </w:rPr>
              <w:t>ie pietonal</w:t>
            </w:r>
            <w:r w:rsidR="002A197F">
              <w:rPr>
                <w:rFonts w:ascii="Calibri" w:hAnsi="Calibri"/>
                <w:sz w:val="24"/>
                <w:lang w:val="ro-RO"/>
              </w:rPr>
              <w:t>ă</w:t>
            </w:r>
          </w:p>
          <w:p w:rsidR="002043D7" w:rsidRPr="004048B5" w:rsidRDefault="002043D7" w:rsidP="00A17167">
            <w:pPr>
              <w:pStyle w:val="Header"/>
              <w:tabs>
                <w:tab w:val="clear" w:pos="4320"/>
                <w:tab w:val="clear" w:pos="8640"/>
              </w:tabs>
              <w:rPr>
                <w:rFonts w:ascii="Calibri" w:hAnsi="Calibri"/>
                <w:sz w:val="24"/>
                <w:lang w:val="ro-RO"/>
              </w:rPr>
            </w:pPr>
            <w:r w:rsidRPr="004048B5">
              <w:rPr>
                <w:rFonts w:ascii="Calibri" w:hAnsi="Calibri"/>
                <w:sz w:val="24"/>
                <w:lang w:val="ro-RO"/>
              </w:rPr>
              <w:t>- lipsa unor punc</w:t>
            </w:r>
            <w:r w:rsidR="00852372">
              <w:rPr>
                <w:rFonts w:ascii="Calibri" w:hAnsi="Calibri"/>
                <w:sz w:val="24"/>
                <w:lang w:val="ro-RO"/>
              </w:rPr>
              <w:t>te importante de conectivitate î</w:t>
            </w:r>
            <w:r w:rsidRPr="004048B5">
              <w:rPr>
                <w:rFonts w:ascii="Calibri" w:hAnsi="Calibri"/>
                <w:sz w:val="24"/>
                <w:lang w:val="ro-RO"/>
              </w:rPr>
              <w:t xml:space="preserve">n zonele centrale – </w:t>
            </w:r>
            <w:r w:rsidR="00EC5CCB">
              <w:rPr>
                <w:rFonts w:ascii="Calibri" w:hAnsi="Calibri"/>
                <w:sz w:val="24"/>
                <w:lang w:val="ro-RO"/>
              </w:rPr>
              <w:t>între Zona Centrală, Cetate, Râ</w:t>
            </w:r>
            <w:r w:rsidR="00703969" w:rsidRPr="004048B5">
              <w:rPr>
                <w:rFonts w:ascii="Calibri" w:hAnsi="Calibri"/>
                <w:sz w:val="24"/>
                <w:lang w:val="ro-RO"/>
              </w:rPr>
              <w:t>ul Suceava</w:t>
            </w:r>
          </w:p>
          <w:p w:rsidR="00703969" w:rsidRPr="004048B5" w:rsidRDefault="00703969" w:rsidP="00A17167">
            <w:pPr>
              <w:pStyle w:val="Header"/>
              <w:tabs>
                <w:tab w:val="clear" w:pos="4320"/>
                <w:tab w:val="clear" w:pos="8640"/>
              </w:tabs>
              <w:rPr>
                <w:rFonts w:ascii="Calibri" w:hAnsi="Calibri"/>
                <w:sz w:val="24"/>
                <w:lang w:val="ro-RO"/>
              </w:rPr>
            </w:pPr>
            <w:r w:rsidRPr="004048B5">
              <w:rPr>
                <w:rFonts w:ascii="Calibri" w:hAnsi="Calibri"/>
                <w:sz w:val="24"/>
                <w:lang w:val="ro-RO"/>
              </w:rPr>
              <w:t>- un procent semnif</w:t>
            </w:r>
            <w:r w:rsidR="00EC5CCB">
              <w:rPr>
                <w:rFonts w:ascii="Calibri" w:hAnsi="Calibri"/>
                <w:sz w:val="24"/>
                <w:lang w:val="ro-RO"/>
              </w:rPr>
              <w:t>icativ de trotuare sunt neasfal</w:t>
            </w:r>
            <w:r w:rsidRPr="004048B5">
              <w:rPr>
                <w:rFonts w:ascii="Calibri" w:hAnsi="Calibri"/>
                <w:sz w:val="24"/>
                <w:lang w:val="ro-RO"/>
              </w:rPr>
              <w:t>t</w:t>
            </w:r>
            <w:r w:rsidR="00EC5CCB">
              <w:rPr>
                <w:rFonts w:ascii="Calibri" w:hAnsi="Calibri"/>
                <w:sz w:val="24"/>
                <w:lang w:val="ro-RO"/>
              </w:rPr>
              <w:t>a</w:t>
            </w:r>
            <w:r w:rsidR="00163B55">
              <w:rPr>
                <w:rFonts w:ascii="Calibri" w:hAnsi="Calibri"/>
                <w:sz w:val="24"/>
                <w:lang w:val="ro-RO"/>
              </w:rPr>
              <w:t>te sau ne</w:t>
            </w:r>
            <w:r w:rsidR="00163B55" w:rsidRPr="00AF46B6">
              <w:rPr>
                <w:rFonts w:ascii="Calibri" w:hAnsi="Calibri"/>
                <w:sz w:val="24"/>
                <w:lang w:val="ro-RO"/>
              </w:rPr>
              <w:t>amena</w:t>
            </w:r>
            <w:r w:rsidRPr="00AF46B6">
              <w:rPr>
                <w:rFonts w:ascii="Calibri" w:hAnsi="Calibri"/>
                <w:sz w:val="24"/>
                <w:lang w:val="ro-RO"/>
              </w:rPr>
              <w:t>jate</w:t>
            </w:r>
            <w:r w:rsidR="00024045" w:rsidRPr="00AF46B6">
              <w:rPr>
                <w:rFonts w:ascii="Calibri" w:hAnsi="Calibri"/>
                <w:sz w:val="24"/>
                <w:lang w:val="ro-RO"/>
              </w:rPr>
              <w:t xml:space="preserve"> (planșa 1.1.1)</w:t>
            </w:r>
          </w:p>
          <w:p w:rsidR="00703969" w:rsidRPr="004048B5" w:rsidRDefault="00852372" w:rsidP="00A17167">
            <w:pPr>
              <w:pStyle w:val="Header"/>
              <w:tabs>
                <w:tab w:val="clear" w:pos="4320"/>
                <w:tab w:val="clear" w:pos="8640"/>
              </w:tabs>
              <w:rPr>
                <w:rFonts w:ascii="Calibri" w:hAnsi="Calibri"/>
                <w:sz w:val="24"/>
                <w:lang w:val="ro-RO"/>
              </w:rPr>
            </w:pPr>
            <w:r>
              <w:rPr>
                <w:rFonts w:ascii="Calibri" w:hAnsi="Calibri"/>
                <w:sz w:val="24"/>
                <w:lang w:val="ro-RO"/>
              </w:rPr>
              <w:t>- lipsa sistemelor și instalaț</w:t>
            </w:r>
            <w:r w:rsidR="00703969" w:rsidRPr="004048B5">
              <w:rPr>
                <w:rFonts w:ascii="Calibri" w:hAnsi="Calibri"/>
                <w:sz w:val="24"/>
                <w:lang w:val="ro-RO"/>
              </w:rPr>
              <w:t>iilor la trecerile de pietoni care să asigure siguranța pietonilor</w:t>
            </w:r>
          </w:p>
          <w:p w:rsidR="002043D7" w:rsidRPr="004048B5" w:rsidRDefault="002043D7" w:rsidP="00A17167">
            <w:pPr>
              <w:pStyle w:val="Header"/>
              <w:tabs>
                <w:tab w:val="clear" w:pos="4320"/>
                <w:tab w:val="clear" w:pos="8640"/>
              </w:tabs>
              <w:rPr>
                <w:rFonts w:ascii="Calibri" w:hAnsi="Calibri"/>
                <w:sz w:val="24"/>
                <w:lang w:val="ro-RO"/>
              </w:rPr>
            </w:pPr>
            <w:r w:rsidRPr="004048B5">
              <w:rPr>
                <w:rFonts w:ascii="Calibri" w:hAnsi="Calibri"/>
                <w:sz w:val="24"/>
                <w:lang w:val="ro-RO"/>
              </w:rPr>
              <w:lastRenderedPageBreak/>
              <w:t>- lipsa sistemelor destina</w:t>
            </w:r>
            <w:r w:rsidR="00EC5CCB">
              <w:rPr>
                <w:rFonts w:ascii="Calibri" w:hAnsi="Calibri"/>
                <w:sz w:val="24"/>
                <w:lang w:val="ro-RO"/>
              </w:rPr>
              <w:t>te persoanelor cu diz</w:t>
            </w:r>
            <w:r w:rsidR="00852372">
              <w:rPr>
                <w:rFonts w:ascii="Calibri" w:hAnsi="Calibri"/>
                <w:sz w:val="24"/>
                <w:lang w:val="ro-RO"/>
              </w:rPr>
              <w:t>abilități în spațiul stră</w:t>
            </w:r>
            <w:r w:rsidRPr="004048B5">
              <w:rPr>
                <w:rFonts w:ascii="Calibri" w:hAnsi="Calibri"/>
                <w:sz w:val="24"/>
                <w:lang w:val="ro-RO"/>
              </w:rPr>
              <w:t>zii/ trotuarelor</w:t>
            </w:r>
          </w:p>
          <w:p w:rsidR="002043D7" w:rsidRPr="004048B5" w:rsidRDefault="002043D7" w:rsidP="004048B5">
            <w:pPr>
              <w:pStyle w:val="Header"/>
              <w:tabs>
                <w:tab w:val="clear" w:pos="4320"/>
                <w:tab w:val="clear" w:pos="8640"/>
              </w:tabs>
              <w:rPr>
                <w:rFonts w:ascii="Calibri" w:hAnsi="Calibri"/>
                <w:sz w:val="24"/>
                <w:lang w:val="ro-RO"/>
              </w:rPr>
            </w:pPr>
          </w:p>
        </w:tc>
        <w:tc>
          <w:tcPr>
            <w:tcW w:w="2953" w:type="dxa"/>
          </w:tcPr>
          <w:p w:rsidR="002043D7" w:rsidRPr="004048B5" w:rsidRDefault="004048B5" w:rsidP="000D2131">
            <w:pPr>
              <w:pStyle w:val="Header"/>
              <w:shd w:val="clear" w:color="auto" w:fill="FFFFFF" w:themeFill="background1"/>
              <w:tabs>
                <w:tab w:val="clear" w:pos="4320"/>
                <w:tab w:val="clear" w:pos="8640"/>
              </w:tabs>
              <w:rPr>
                <w:rFonts w:ascii="Calibri" w:hAnsi="Calibri"/>
                <w:sz w:val="24"/>
                <w:lang w:val="ro-RO"/>
              </w:rPr>
            </w:pPr>
            <w:r w:rsidRPr="004048B5">
              <w:rPr>
                <w:rFonts w:ascii="Calibri" w:hAnsi="Calibri"/>
                <w:sz w:val="24"/>
                <w:lang w:val="ro-RO"/>
              </w:rPr>
              <w:lastRenderedPageBreak/>
              <w:t xml:space="preserve">- </w:t>
            </w:r>
            <w:r w:rsidR="00852372">
              <w:rPr>
                <w:rFonts w:ascii="Calibri" w:hAnsi="Calibri"/>
                <w:sz w:val="24"/>
                <w:lang w:val="ro-RO"/>
              </w:rPr>
              <w:t>posibilitatea creă</w:t>
            </w:r>
            <w:r w:rsidR="002043D7" w:rsidRPr="004048B5">
              <w:rPr>
                <w:rFonts w:ascii="Calibri" w:hAnsi="Calibri"/>
                <w:sz w:val="24"/>
                <w:lang w:val="ro-RO"/>
              </w:rPr>
              <w:t>rii u</w:t>
            </w:r>
            <w:r w:rsidR="00852372">
              <w:rPr>
                <w:rFonts w:ascii="Calibri" w:hAnsi="Calibri"/>
                <w:sz w:val="24"/>
                <w:lang w:val="ro-RO"/>
              </w:rPr>
              <w:t>nui sistem pietonal coerent legând principalele entități atractive ale oraș</w:t>
            </w:r>
            <w:r w:rsidR="002043D7" w:rsidRPr="004048B5">
              <w:rPr>
                <w:rFonts w:ascii="Calibri" w:hAnsi="Calibri"/>
                <w:sz w:val="24"/>
                <w:lang w:val="ro-RO"/>
              </w:rPr>
              <w:t>ului (</w:t>
            </w:r>
            <w:r w:rsidRPr="004048B5">
              <w:rPr>
                <w:rFonts w:ascii="Calibri" w:hAnsi="Calibri"/>
                <w:sz w:val="24"/>
                <w:lang w:val="ro-RO"/>
              </w:rPr>
              <w:t>Ceta</w:t>
            </w:r>
            <w:r w:rsidR="00852372">
              <w:rPr>
                <w:rFonts w:ascii="Calibri" w:hAnsi="Calibri"/>
                <w:sz w:val="24"/>
                <w:lang w:val="ro-RO"/>
              </w:rPr>
              <w:t>t</w:t>
            </w:r>
            <w:r w:rsidRPr="004048B5">
              <w:rPr>
                <w:rFonts w:ascii="Calibri" w:hAnsi="Calibri"/>
                <w:sz w:val="24"/>
                <w:lang w:val="ro-RO"/>
              </w:rPr>
              <w:t>ea, mănăstirile, bisericile,</w:t>
            </w:r>
            <w:r w:rsidR="00163B55">
              <w:rPr>
                <w:rFonts w:ascii="Calibri" w:hAnsi="Calibri"/>
                <w:sz w:val="24"/>
                <w:lang w:val="ro-RO"/>
              </w:rPr>
              <w:t>monumentele istorice,</w:t>
            </w:r>
            <w:r w:rsidRPr="004048B5">
              <w:rPr>
                <w:rFonts w:ascii="Calibri" w:hAnsi="Calibri"/>
                <w:sz w:val="24"/>
                <w:lang w:val="ro-RO"/>
              </w:rPr>
              <w:t xml:space="preserve"> parcurile, pieț</w:t>
            </w:r>
            <w:r w:rsidR="00163B55">
              <w:rPr>
                <w:rFonts w:ascii="Calibri" w:hAnsi="Calibri"/>
                <w:sz w:val="24"/>
                <w:lang w:val="ro-RO"/>
              </w:rPr>
              <w:t xml:space="preserve">ele </w:t>
            </w:r>
            <w:r w:rsidRPr="004048B5">
              <w:rPr>
                <w:rFonts w:ascii="Calibri" w:hAnsi="Calibri"/>
                <w:sz w:val="24"/>
                <w:lang w:val="ro-RO"/>
              </w:rPr>
              <w:t>pietonale din Z</w:t>
            </w:r>
            <w:r w:rsidR="00163B55">
              <w:rPr>
                <w:rFonts w:ascii="Calibri" w:hAnsi="Calibri"/>
                <w:sz w:val="24"/>
                <w:lang w:val="ro-RO"/>
              </w:rPr>
              <w:t xml:space="preserve">ona </w:t>
            </w:r>
            <w:r w:rsidRPr="004048B5">
              <w:rPr>
                <w:rFonts w:ascii="Calibri" w:hAnsi="Calibri"/>
                <w:sz w:val="24"/>
                <w:lang w:val="ro-RO"/>
              </w:rPr>
              <w:t>C</w:t>
            </w:r>
            <w:r w:rsidR="00163B55">
              <w:rPr>
                <w:rFonts w:ascii="Calibri" w:hAnsi="Calibri"/>
                <w:sz w:val="24"/>
                <w:lang w:val="ro-RO"/>
              </w:rPr>
              <w:t>entrală</w:t>
            </w:r>
            <w:r w:rsidR="002043D7" w:rsidRPr="004048B5">
              <w:rPr>
                <w:rFonts w:ascii="Calibri" w:hAnsi="Calibri"/>
                <w:sz w:val="24"/>
                <w:lang w:val="ro-RO"/>
              </w:rPr>
              <w:t>,</w:t>
            </w:r>
            <w:r w:rsidRPr="004048B5">
              <w:rPr>
                <w:rFonts w:ascii="Calibri" w:hAnsi="Calibri"/>
                <w:sz w:val="24"/>
                <w:lang w:val="ro-RO"/>
              </w:rPr>
              <w:t xml:space="preserve"> zon</w:t>
            </w:r>
            <w:r w:rsidR="00163B55">
              <w:rPr>
                <w:rFonts w:ascii="Calibri" w:hAnsi="Calibri"/>
                <w:sz w:val="24"/>
                <w:lang w:val="ro-RO"/>
              </w:rPr>
              <w:t>e</w:t>
            </w:r>
            <w:r w:rsidRPr="004048B5">
              <w:rPr>
                <w:rFonts w:ascii="Calibri" w:hAnsi="Calibri"/>
                <w:sz w:val="24"/>
                <w:lang w:val="ro-RO"/>
              </w:rPr>
              <w:t>le de agrement</w:t>
            </w:r>
            <w:r w:rsidR="002043D7" w:rsidRPr="004048B5">
              <w:rPr>
                <w:rFonts w:ascii="Calibri" w:hAnsi="Calibri"/>
                <w:sz w:val="24"/>
                <w:lang w:val="ro-RO"/>
              </w:rPr>
              <w:t>).</w:t>
            </w:r>
          </w:p>
          <w:p w:rsidR="002043D7" w:rsidRPr="004048B5" w:rsidRDefault="00852372" w:rsidP="000D2131">
            <w:pPr>
              <w:pStyle w:val="Header"/>
              <w:tabs>
                <w:tab w:val="clear" w:pos="4320"/>
                <w:tab w:val="clear" w:pos="8640"/>
              </w:tabs>
              <w:rPr>
                <w:rFonts w:ascii="Calibri" w:hAnsi="Calibri"/>
                <w:sz w:val="24"/>
                <w:lang w:val="ro-RO"/>
              </w:rPr>
            </w:pPr>
            <w:r>
              <w:rPr>
                <w:rFonts w:ascii="Calibri" w:hAnsi="Calibri"/>
                <w:sz w:val="24"/>
                <w:lang w:val="ro-RO"/>
              </w:rPr>
              <w:t>- posibilitatea soluționării accesibilității pietonale reduse în zonele periferice, în proximitatea ș</w:t>
            </w:r>
            <w:r w:rsidR="002043D7" w:rsidRPr="004048B5">
              <w:rPr>
                <w:rFonts w:ascii="Calibri" w:hAnsi="Calibri"/>
                <w:sz w:val="24"/>
                <w:lang w:val="ro-RO"/>
              </w:rPr>
              <w:t>colilor/ liceelor- prin sisteme pietonale locale</w:t>
            </w:r>
          </w:p>
          <w:p w:rsidR="002043D7" w:rsidRPr="004048B5" w:rsidRDefault="002043D7" w:rsidP="002043D7">
            <w:pPr>
              <w:pStyle w:val="Header"/>
              <w:tabs>
                <w:tab w:val="clear" w:pos="4320"/>
                <w:tab w:val="clear" w:pos="8640"/>
              </w:tabs>
              <w:rPr>
                <w:rFonts w:ascii="Calibri" w:hAnsi="Calibri"/>
                <w:sz w:val="24"/>
                <w:lang w:val="ro-RO"/>
              </w:rPr>
            </w:pPr>
          </w:p>
        </w:tc>
        <w:tc>
          <w:tcPr>
            <w:tcW w:w="2735" w:type="dxa"/>
          </w:tcPr>
          <w:p w:rsidR="002043D7" w:rsidRPr="004048B5" w:rsidRDefault="004048B5" w:rsidP="000D2131">
            <w:pPr>
              <w:pStyle w:val="Header"/>
              <w:tabs>
                <w:tab w:val="clear" w:pos="4320"/>
                <w:tab w:val="clear" w:pos="8640"/>
              </w:tabs>
              <w:rPr>
                <w:rFonts w:ascii="Calibri" w:hAnsi="Calibri"/>
                <w:sz w:val="24"/>
                <w:lang w:val="ro-RO"/>
              </w:rPr>
            </w:pPr>
            <w:r w:rsidRPr="004048B5">
              <w:rPr>
                <w:rFonts w:ascii="Calibri" w:hAnsi="Calibri"/>
                <w:sz w:val="24"/>
                <w:lang w:val="ro-RO"/>
              </w:rPr>
              <w:lastRenderedPageBreak/>
              <w:t xml:space="preserve">- </w:t>
            </w:r>
            <w:r w:rsidR="002043D7" w:rsidRPr="004048B5">
              <w:rPr>
                <w:rFonts w:ascii="Calibri" w:hAnsi="Calibri"/>
                <w:sz w:val="24"/>
                <w:lang w:val="ro-RO"/>
              </w:rPr>
              <w:t>riscul provenit din dif</w:t>
            </w:r>
            <w:r w:rsidR="00852372">
              <w:rPr>
                <w:rFonts w:ascii="Calibri" w:hAnsi="Calibri"/>
                <w:sz w:val="24"/>
                <w:lang w:val="ro-RO"/>
              </w:rPr>
              <w:t>icultatea coordonă</w:t>
            </w:r>
            <w:r w:rsidR="002043D7" w:rsidRPr="004048B5">
              <w:rPr>
                <w:rFonts w:ascii="Calibri" w:hAnsi="Calibri"/>
                <w:sz w:val="24"/>
                <w:lang w:val="ro-RO"/>
              </w:rPr>
              <w:t>rii mai multor proiect</w:t>
            </w:r>
            <w:r w:rsidR="00852372">
              <w:rPr>
                <w:rFonts w:ascii="Calibri" w:hAnsi="Calibri"/>
                <w:sz w:val="24"/>
                <w:lang w:val="ro-RO"/>
              </w:rPr>
              <w:t>e cu scop comun privind circulația pietonală</w:t>
            </w:r>
          </w:p>
          <w:p w:rsidR="002043D7" w:rsidRPr="004048B5" w:rsidRDefault="00852372" w:rsidP="000D2131">
            <w:pPr>
              <w:pStyle w:val="Header"/>
              <w:tabs>
                <w:tab w:val="clear" w:pos="4320"/>
                <w:tab w:val="clear" w:pos="8640"/>
              </w:tabs>
              <w:rPr>
                <w:rFonts w:ascii="Calibri" w:hAnsi="Calibri"/>
                <w:sz w:val="24"/>
                <w:lang w:val="ro-RO"/>
              </w:rPr>
            </w:pPr>
            <w:r>
              <w:rPr>
                <w:rFonts w:ascii="Calibri" w:hAnsi="Calibri"/>
                <w:sz w:val="24"/>
                <w:lang w:val="ro-RO"/>
              </w:rPr>
              <w:t>- lipsa de educație în privința mobilităț</w:t>
            </w:r>
            <w:r w:rsidR="002043D7" w:rsidRPr="004048B5">
              <w:rPr>
                <w:rFonts w:ascii="Calibri" w:hAnsi="Calibri"/>
                <w:sz w:val="24"/>
                <w:lang w:val="ro-RO"/>
              </w:rPr>
              <w:t xml:space="preserve">ii </w:t>
            </w:r>
            <w:r w:rsidR="004048B5" w:rsidRPr="004048B5">
              <w:rPr>
                <w:rFonts w:ascii="Calibri" w:hAnsi="Calibri"/>
                <w:sz w:val="24"/>
                <w:lang w:val="ro-RO"/>
              </w:rPr>
              <w:t>nemotorizate/active</w:t>
            </w:r>
            <w:r w:rsidR="002043D7" w:rsidRPr="004048B5">
              <w:rPr>
                <w:rFonts w:ascii="Calibri" w:hAnsi="Calibri"/>
                <w:sz w:val="24"/>
                <w:lang w:val="ro-RO"/>
              </w:rPr>
              <w:t xml:space="preserve"> (pietonal</w:t>
            </w:r>
            <w:r>
              <w:rPr>
                <w:rFonts w:ascii="Calibri" w:hAnsi="Calibri"/>
                <w:sz w:val="24"/>
                <w:lang w:val="ro-RO"/>
              </w:rPr>
              <w:t>ă</w:t>
            </w:r>
            <w:r w:rsidR="002043D7" w:rsidRPr="004048B5">
              <w:rPr>
                <w:rFonts w:ascii="Calibri" w:hAnsi="Calibri"/>
                <w:sz w:val="24"/>
                <w:lang w:val="ro-RO"/>
              </w:rPr>
              <w:t>, velo)</w:t>
            </w:r>
          </w:p>
          <w:p w:rsidR="002043D7" w:rsidRPr="004048B5" w:rsidRDefault="002043D7" w:rsidP="000D2131">
            <w:pPr>
              <w:pStyle w:val="Header"/>
              <w:tabs>
                <w:tab w:val="clear" w:pos="4320"/>
                <w:tab w:val="clear" w:pos="8640"/>
              </w:tabs>
              <w:rPr>
                <w:rFonts w:ascii="Calibri" w:hAnsi="Calibri"/>
                <w:sz w:val="24"/>
                <w:lang w:val="ro-RO"/>
              </w:rPr>
            </w:pPr>
          </w:p>
          <w:p w:rsidR="002043D7" w:rsidRPr="004048B5" w:rsidRDefault="002043D7" w:rsidP="002043D7">
            <w:pPr>
              <w:pStyle w:val="Header"/>
              <w:tabs>
                <w:tab w:val="clear" w:pos="4320"/>
                <w:tab w:val="clear" w:pos="8640"/>
              </w:tabs>
              <w:rPr>
                <w:rFonts w:ascii="Calibri" w:hAnsi="Calibri"/>
                <w:sz w:val="24"/>
                <w:lang w:val="ro-RO"/>
              </w:rPr>
            </w:pPr>
          </w:p>
        </w:tc>
      </w:tr>
      <w:tr w:rsidR="002043D7" w:rsidRPr="002A7E4D" w:rsidTr="0086334D">
        <w:tc>
          <w:tcPr>
            <w:tcW w:w="2093" w:type="dxa"/>
          </w:tcPr>
          <w:p w:rsidR="002043D7" w:rsidRPr="004048B5" w:rsidRDefault="002043D7" w:rsidP="00A17167">
            <w:pPr>
              <w:rPr>
                <w:rFonts w:ascii="Calibri" w:hAnsi="Calibri"/>
                <w:b/>
                <w:lang w:val="ro-RO"/>
              </w:rPr>
            </w:pPr>
            <w:r w:rsidRPr="004048B5">
              <w:rPr>
                <w:rFonts w:ascii="Calibri" w:hAnsi="Calibri"/>
                <w:b/>
                <w:sz w:val="24"/>
                <w:lang w:val="ro-RO"/>
              </w:rPr>
              <w:lastRenderedPageBreak/>
              <w:t>Managementul spațiilor de parcare</w:t>
            </w:r>
          </w:p>
        </w:tc>
        <w:tc>
          <w:tcPr>
            <w:tcW w:w="3146" w:type="dxa"/>
          </w:tcPr>
          <w:p w:rsidR="002043D7" w:rsidRPr="004048B5" w:rsidRDefault="002A197F" w:rsidP="00A17167">
            <w:pPr>
              <w:pStyle w:val="Header"/>
              <w:tabs>
                <w:tab w:val="clear" w:pos="4320"/>
                <w:tab w:val="clear" w:pos="8640"/>
              </w:tabs>
              <w:rPr>
                <w:rFonts w:ascii="Calibri" w:hAnsi="Calibri"/>
                <w:sz w:val="24"/>
                <w:lang w:val="ro-RO"/>
              </w:rPr>
            </w:pPr>
            <w:r>
              <w:rPr>
                <w:rFonts w:ascii="Calibri" w:hAnsi="Calibri"/>
                <w:sz w:val="24"/>
                <w:lang w:val="ro-RO"/>
              </w:rPr>
              <w:t>- numă</w:t>
            </w:r>
            <w:r w:rsidR="00831EFF">
              <w:rPr>
                <w:rFonts w:ascii="Calibri" w:hAnsi="Calibri"/>
                <w:sz w:val="24"/>
                <w:lang w:val="ro-RO"/>
              </w:rPr>
              <w:t>r mare de parcaje de reședință în</w:t>
            </w:r>
            <w:r w:rsidR="005D41A9">
              <w:rPr>
                <w:rFonts w:ascii="Calibri" w:hAnsi="Calibri"/>
                <w:sz w:val="24"/>
                <w:lang w:val="ro-RO"/>
              </w:rPr>
              <w:t xml:space="preserve"> zonele de cartiere cu locuinţ</w:t>
            </w:r>
            <w:r w:rsidR="002043D7" w:rsidRPr="004048B5">
              <w:rPr>
                <w:rFonts w:ascii="Calibri" w:hAnsi="Calibri"/>
                <w:sz w:val="24"/>
                <w:lang w:val="ro-RO"/>
              </w:rPr>
              <w:t>e colective</w:t>
            </w:r>
          </w:p>
          <w:p w:rsidR="002043D7" w:rsidRPr="004048B5" w:rsidRDefault="00831EFF" w:rsidP="00A17167">
            <w:pPr>
              <w:pStyle w:val="Header"/>
              <w:tabs>
                <w:tab w:val="clear" w:pos="4320"/>
                <w:tab w:val="clear" w:pos="8640"/>
              </w:tabs>
              <w:rPr>
                <w:rFonts w:ascii="Calibri" w:hAnsi="Calibri"/>
                <w:sz w:val="24"/>
                <w:lang w:val="ro-RO"/>
              </w:rPr>
            </w:pPr>
            <w:r>
              <w:rPr>
                <w:rFonts w:ascii="Calibri" w:hAnsi="Calibri"/>
                <w:sz w:val="24"/>
                <w:lang w:val="ro-RO"/>
              </w:rPr>
              <w:t>- existența unor parcări amenajate  în alveole, în zona centrală, ajutâ</w:t>
            </w:r>
            <w:r w:rsidR="002043D7" w:rsidRPr="004048B5">
              <w:rPr>
                <w:rFonts w:ascii="Calibri" w:hAnsi="Calibri"/>
                <w:sz w:val="24"/>
                <w:lang w:val="ro-RO"/>
              </w:rPr>
              <w:t xml:space="preserve">nd la fluidizarea </w:t>
            </w:r>
            <w:r>
              <w:rPr>
                <w:rFonts w:ascii="Calibri" w:hAnsi="Calibri"/>
                <w:sz w:val="24"/>
                <w:lang w:val="ro-RO"/>
              </w:rPr>
              <w:t>traficului pe artere vechi  (ală</w:t>
            </w:r>
            <w:r w:rsidR="002043D7" w:rsidRPr="004048B5">
              <w:rPr>
                <w:rFonts w:ascii="Calibri" w:hAnsi="Calibri"/>
                <w:sz w:val="24"/>
                <w:lang w:val="ro-RO"/>
              </w:rPr>
              <w:t>turi de sistemul de sensuri unice)</w:t>
            </w:r>
          </w:p>
          <w:p w:rsidR="002043D7" w:rsidRPr="004048B5" w:rsidRDefault="00831EFF" w:rsidP="002043D7">
            <w:pPr>
              <w:pStyle w:val="Header"/>
              <w:tabs>
                <w:tab w:val="clear" w:pos="4320"/>
                <w:tab w:val="clear" w:pos="8640"/>
              </w:tabs>
              <w:rPr>
                <w:rFonts w:ascii="Calibri" w:hAnsi="Calibri"/>
                <w:sz w:val="24"/>
                <w:lang w:val="ro-RO"/>
              </w:rPr>
            </w:pPr>
            <w:r>
              <w:rPr>
                <w:rFonts w:ascii="Calibri" w:hAnsi="Calibri"/>
                <w:sz w:val="24"/>
                <w:lang w:val="ro-RO"/>
              </w:rPr>
              <w:t>- existența unor puncte cu potențial de parcaje de descă</w:t>
            </w:r>
            <w:r w:rsidR="002043D7" w:rsidRPr="004048B5">
              <w:rPr>
                <w:rFonts w:ascii="Calibri" w:hAnsi="Calibri"/>
                <w:sz w:val="24"/>
                <w:lang w:val="ro-RO"/>
              </w:rPr>
              <w:t>rcare l</w:t>
            </w:r>
            <w:r w:rsidR="005D41A9">
              <w:rPr>
                <w:rFonts w:ascii="Calibri" w:hAnsi="Calibri"/>
                <w:sz w:val="24"/>
                <w:lang w:val="ro-RO"/>
              </w:rPr>
              <w:t>a limita zonei centrale – potenţ</w:t>
            </w:r>
            <w:r w:rsidR="002043D7" w:rsidRPr="004048B5">
              <w:rPr>
                <w:rFonts w:ascii="Calibri" w:hAnsi="Calibri"/>
                <w:sz w:val="24"/>
                <w:lang w:val="ro-RO"/>
              </w:rPr>
              <w:t>ial multi-modal</w:t>
            </w:r>
          </w:p>
        </w:tc>
        <w:tc>
          <w:tcPr>
            <w:tcW w:w="3036" w:type="dxa"/>
          </w:tcPr>
          <w:p w:rsidR="002043D7" w:rsidRPr="004048B5" w:rsidRDefault="00831EFF" w:rsidP="00A17167">
            <w:pPr>
              <w:pStyle w:val="Header"/>
              <w:tabs>
                <w:tab w:val="clear" w:pos="4320"/>
                <w:tab w:val="clear" w:pos="8640"/>
              </w:tabs>
              <w:rPr>
                <w:rFonts w:ascii="Calibri" w:hAnsi="Calibri"/>
                <w:sz w:val="24"/>
                <w:lang w:val="ro-RO"/>
              </w:rPr>
            </w:pPr>
            <w:r>
              <w:rPr>
                <w:rFonts w:ascii="Calibri" w:hAnsi="Calibri"/>
                <w:sz w:val="24"/>
                <w:lang w:val="ro-RO"/>
              </w:rPr>
              <w:t>- număr î</w:t>
            </w:r>
            <w:r w:rsidR="00163B55">
              <w:rPr>
                <w:rFonts w:ascii="Calibri" w:hAnsi="Calibri"/>
                <w:sz w:val="24"/>
                <w:lang w:val="ro-RO"/>
              </w:rPr>
              <w:t>ncă</w:t>
            </w:r>
            <w:r w:rsidR="002043D7" w:rsidRPr="004048B5">
              <w:rPr>
                <w:rFonts w:ascii="Calibri" w:hAnsi="Calibri"/>
                <w:sz w:val="24"/>
                <w:lang w:val="ro-RO"/>
              </w:rPr>
              <w:t xml:space="preserve"> mare de</w:t>
            </w:r>
            <w:r>
              <w:rPr>
                <w:rFonts w:ascii="Calibri" w:hAnsi="Calibri"/>
                <w:sz w:val="24"/>
                <w:lang w:val="ro-RO"/>
              </w:rPr>
              <w:t xml:space="preserve"> zone cu parcare neregulamentară </w:t>
            </w:r>
            <w:r w:rsidRPr="00AF46B6">
              <w:rPr>
                <w:rFonts w:ascii="Calibri" w:hAnsi="Calibri"/>
                <w:sz w:val="24"/>
                <w:lang w:val="ro-RO"/>
              </w:rPr>
              <w:t>și dezorganizată (spontană</w:t>
            </w:r>
            <w:r w:rsidR="002043D7" w:rsidRPr="00AF46B6">
              <w:rPr>
                <w:rFonts w:ascii="Calibri" w:hAnsi="Calibri"/>
                <w:sz w:val="24"/>
                <w:lang w:val="ro-RO"/>
              </w:rPr>
              <w:t>)</w:t>
            </w:r>
            <w:r w:rsidR="00024045" w:rsidRPr="00AF46B6">
              <w:rPr>
                <w:rFonts w:ascii="Calibri" w:hAnsi="Calibri"/>
                <w:sz w:val="24"/>
                <w:lang w:val="ro-RO"/>
              </w:rPr>
              <w:t xml:space="preserve"> (planșa 1.10)</w:t>
            </w:r>
          </w:p>
          <w:p w:rsidR="002043D7" w:rsidRPr="004048B5" w:rsidRDefault="002043D7" w:rsidP="00A17167">
            <w:pPr>
              <w:pStyle w:val="Header"/>
              <w:tabs>
                <w:tab w:val="clear" w:pos="4320"/>
                <w:tab w:val="clear" w:pos="8640"/>
              </w:tabs>
              <w:rPr>
                <w:rFonts w:ascii="Calibri" w:hAnsi="Calibri"/>
                <w:sz w:val="24"/>
                <w:lang w:val="ro-RO"/>
              </w:rPr>
            </w:pPr>
            <w:r w:rsidRPr="004048B5">
              <w:rPr>
                <w:rFonts w:ascii="Calibri" w:hAnsi="Calibri"/>
                <w:sz w:val="24"/>
                <w:lang w:val="ro-RO"/>
              </w:rPr>
              <w:t>- li</w:t>
            </w:r>
            <w:r w:rsidR="00831EFF">
              <w:rPr>
                <w:rFonts w:ascii="Calibri" w:hAnsi="Calibri"/>
                <w:sz w:val="24"/>
                <w:lang w:val="ro-RO"/>
              </w:rPr>
              <w:t>psa unui sistem coerent de parcări publice adaptate funcțiunilor majore (adminstrație, ș</w:t>
            </w:r>
            <w:r w:rsidRPr="004048B5">
              <w:rPr>
                <w:rFonts w:ascii="Calibri" w:hAnsi="Calibri"/>
                <w:sz w:val="24"/>
                <w:lang w:val="ro-RO"/>
              </w:rPr>
              <w:t xml:space="preserve">coli, licee, </w:t>
            </w:r>
            <w:r w:rsidR="004048B5">
              <w:rPr>
                <w:rFonts w:ascii="Calibri" w:hAnsi="Calibri"/>
                <w:sz w:val="24"/>
                <w:lang w:val="ro-RO"/>
              </w:rPr>
              <w:t xml:space="preserve">destinații </w:t>
            </w:r>
            <w:r w:rsidR="004048B5" w:rsidRPr="00AF46B6">
              <w:rPr>
                <w:rFonts w:ascii="Calibri" w:hAnsi="Calibri"/>
                <w:sz w:val="24"/>
                <w:lang w:val="ro-RO"/>
              </w:rPr>
              <w:t>turistice</w:t>
            </w:r>
            <w:r w:rsidRPr="00AF46B6">
              <w:rPr>
                <w:rFonts w:ascii="Calibri" w:hAnsi="Calibri"/>
                <w:sz w:val="24"/>
                <w:lang w:val="ro-RO"/>
              </w:rPr>
              <w:t xml:space="preserve">) </w:t>
            </w:r>
            <w:r w:rsidR="00024045" w:rsidRPr="00AF46B6">
              <w:rPr>
                <w:rFonts w:ascii="Calibri" w:hAnsi="Calibri"/>
                <w:sz w:val="24"/>
                <w:lang w:val="ro-RO"/>
              </w:rPr>
              <w:t>(planșa 1.1.21 -care evidențiază parcările existente, localizarea și tipul acestora)</w:t>
            </w:r>
          </w:p>
          <w:p w:rsidR="002043D7" w:rsidRDefault="002043D7" w:rsidP="00A17167">
            <w:pPr>
              <w:pStyle w:val="Header"/>
              <w:tabs>
                <w:tab w:val="clear" w:pos="4320"/>
                <w:tab w:val="clear" w:pos="8640"/>
              </w:tabs>
              <w:rPr>
                <w:rFonts w:ascii="Calibri" w:hAnsi="Calibri"/>
                <w:color w:val="943634" w:themeColor="accent2" w:themeShade="BF"/>
                <w:sz w:val="24"/>
                <w:lang w:val="ro-RO"/>
              </w:rPr>
            </w:pPr>
          </w:p>
          <w:p w:rsidR="002043D7" w:rsidRPr="005C5FA8" w:rsidRDefault="002043D7" w:rsidP="004048B5">
            <w:pPr>
              <w:pStyle w:val="Header"/>
              <w:tabs>
                <w:tab w:val="clear" w:pos="4320"/>
                <w:tab w:val="clear" w:pos="8640"/>
              </w:tabs>
              <w:rPr>
                <w:rFonts w:ascii="Calibri" w:hAnsi="Calibri"/>
                <w:color w:val="943634" w:themeColor="accent2" w:themeShade="BF"/>
                <w:sz w:val="24"/>
                <w:lang w:val="ro-RO"/>
              </w:rPr>
            </w:pPr>
          </w:p>
        </w:tc>
        <w:tc>
          <w:tcPr>
            <w:tcW w:w="2953" w:type="dxa"/>
          </w:tcPr>
          <w:p w:rsidR="002043D7" w:rsidRPr="004048B5" w:rsidRDefault="002043D7" w:rsidP="000D2131">
            <w:pPr>
              <w:pStyle w:val="Header"/>
              <w:tabs>
                <w:tab w:val="clear" w:pos="4320"/>
                <w:tab w:val="clear" w:pos="8640"/>
              </w:tabs>
              <w:rPr>
                <w:rFonts w:ascii="Calibri" w:hAnsi="Calibri"/>
                <w:sz w:val="24"/>
                <w:lang w:val="ro-RO"/>
              </w:rPr>
            </w:pPr>
            <w:r w:rsidRPr="004048B5">
              <w:rPr>
                <w:rFonts w:ascii="Calibri" w:hAnsi="Calibri"/>
                <w:sz w:val="24"/>
                <w:lang w:val="ro-RO"/>
              </w:rPr>
              <w:t>- pos</w:t>
            </w:r>
            <w:r w:rsidR="00831EFF">
              <w:rPr>
                <w:rFonts w:ascii="Calibri" w:hAnsi="Calibri"/>
                <w:sz w:val="24"/>
                <w:lang w:val="ro-RO"/>
              </w:rPr>
              <w:t>ibilitatea integrării în sistem a parc</w:t>
            </w:r>
            <w:r w:rsidR="005D41A9">
              <w:rPr>
                <w:rFonts w:ascii="Calibri" w:hAnsi="Calibri"/>
                <w:sz w:val="24"/>
                <w:lang w:val="ro-RO"/>
              </w:rPr>
              <w:t>ă</w:t>
            </w:r>
            <w:r w:rsidR="00831EFF">
              <w:rPr>
                <w:rFonts w:ascii="Calibri" w:hAnsi="Calibri"/>
                <w:sz w:val="24"/>
                <w:lang w:val="ro-RO"/>
              </w:rPr>
              <w:t>rilor în funcț</w:t>
            </w:r>
            <w:r w:rsidRPr="004048B5">
              <w:rPr>
                <w:rFonts w:ascii="Calibri" w:hAnsi="Calibri"/>
                <w:sz w:val="24"/>
                <w:lang w:val="ro-RO"/>
              </w:rPr>
              <w:t>ie de st</w:t>
            </w:r>
            <w:r w:rsidR="00831EFF">
              <w:rPr>
                <w:rFonts w:ascii="Calibri" w:hAnsi="Calibri"/>
                <w:sz w:val="24"/>
                <w:lang w:val="ro-RO"/>
              </w:rPr>
              <w:t>rategia de dezvoltare a mobilităț</w:t>
            </w:r>
            <w:r w:rsidRPr="004048B5">
              <w:rPr>
                <w:rFonts w:ascii="Calibri" w:hAnsi="Calibri"/>
                <w:sz w:val="24"/>
                <w:lang w:val="ro-RO"/>
              </w:rPr>
              <w:t xml:space="preserve">ii urbane </w:t>
            </w:r>
          </w:p>
          <w:p w:rsidR="002043D7" w:rsidRPr="004048B5" w:rsidRDefault="00831EFF" w:rsidP="000D2131">
            <w:pPr>
              <w:pStyle w:val="Header"/>
              <w:tabs>
                <w:tab w:val="clear" w:pos="4320"/>
                <w:tab w:val="clear" w:pos="8640"/>
              </w:tabs>
              <w:rPr>
                <w:rFonts w:ascii="Calibri" w:hAnsi="Calibri"/>
                <w:sz w:val="24"/>
                <w:lang w:val="ro-RO"/>
              </w:rPr>
            </w:pPr>
            <w:r>
              <w:rPr>
                <w:rFonts w:ascii="Calibri" w:hAnsi="Calibri"/>
                <w:sz w:val="24"/>
                <w:lang w:val="ro-RO"/>
              </w:rPr>
              <w:t>- posibilitatea echipării și gestionării mai eficiente a parcă</w:t>
            </w:r>
            <w:r w:rsidR="002043D7" w:rsidRPr="004048B5">
              <w:rPr>
                <w:rFonts w:ascii="Calibri" w:hAnsi="Calibri"/>
                <w:sz w:val="24"/>
                <w:lang w:val="ro-RO"/>
              </w:rPr>
              <w:t>rilor publice</w:t>
            </w:r>
          </w:p>
          <w:p w:rsidR="002043D7" w:rsidRDefault="002043D7" w:rsidP="000D2131">
            <w:pPr>
              <w:pStyle w:val="Header"/>
              <w:tabs>
                <w:tab w:val="clear" w:pos="4320"/>
                <w:tab w:val="clear" w:pos="8640"/>
              </w:tabs>
              <w:rPr>
                <w:rFonts w:ascii="Calibri" w:hAnsi="Calibri"/>
                <w:color w:val="943634" w:themeColor="accent2" w:themeShade="BF"/>
                <w:sz w:val="24"/>
                <w:lang w:val="ro-RO"/>
              </w:rPr>
            </w:pPr>
          </w:p>
          <w:p w:rsidR="002043D7" w:rsidRPr="005C5FA8" w:rsidRDefault="002043D7" w:rsidP="002043D7">
            <w:pPr>
              <w:pStyle w:val="Header"/>
              <w:tabs>
                <w:tab w:val="clear" w:pos="4320"/>
                <w:tab w:val="clear" w:pos="8640"/>
              </w:tabs>
              <w:rPr>
                <w:rFonts w:ascii="Calibri" w:hAnsi="Calibri"/>
                <w:color w:val="943634" w:themeColor="accent2" w:themeShade="BF"/>
                <w:sz w:val="24"/>
                <w:lang w:val="ro-RO"/>
              </w:rPr>
            </w:pPr>
          </w:p>
        </w:tc>
        <w:tc>
          <w:tcPr>
            <w:tcW w:w="2735" w:type="dxa"/>
          </w:tcPr>
          <w:p w:rsidR="002043D7" w:rsidRPr="004048B5" w:rsidRDefault="005D41A9" w:rsidP="000D2131">
            <w:pPr>
              <w:pStyle w:val="Header"/>
              <w:tabs>
                <w:tab w:val="clear" w:pos="4320"/>
                <w:tab w:val="clear" w:pos="8640"/>
              </w:tabs>
              <w:rPr>
                <w:rFonts w:ascii="Calibri" w:hAnsi="Calibri"/>
                <w:sz w:val="24"/>
                <w:lang w:val="ro-RO"/>
              </w:rPr>
            </w:pPr>
            <w:r>
              <w:rPr>
                <w:rFonts w:ascii="Calibri" w:hAnsi="Calibri"/>
                <w:sz w:val="24"/>
                <w:lang w:val="ro-RO"/>
              </w:rPr>
              <w:t>- riscul neada</w:t>
            </w:r>
            <w:r w:rsidR="002043D7" w:rsidRPr="004048B5">
              <w:rPr>
                <w:rFonts w:ascii="Calibri" w:hAnsi="Calibri"/>
                <w:sz w:val="24"/>
                <w:lang w:val="ro-RO"/>
              </w:rPr>
              <w:t>pt</w:t>
            </w:r>
            <w:r>
              <w:rPr>
                <w:rFonts w:ascii="Calibri" w:hAnsi="Calibri"/>
                <w:sz w:val="24"/>
                <w:lang w:val="ro-RO"/>
              </w:rPr>
              <w:t>ă</w:t>
            </w:r>
            <w:r w:rsidR="002043D7" w:rsidRPr="004048B5">
              <w:rPr>
                <w:rFonts w:ascii="Calibri" w:hAnsi="Calibri"/>
                <w:sz w:val="24"/>
                <w:lang w:val="ro-RO"/>
              </w:rPr>
              <w:t>rii dintre ofe</w:t>
            </w:r>
            <w:r w:rsidR="00831EFF">
              <w:rPr>
                <w:rFonts w:ascii="Calibri" w:hAnsi="Calibri"/>
                <w:sz w:val="24"/>
                <w:lang w:val="ro-RO"/>
              </w:rPr>
              <w:t>rta de parcare, necesarul real ș</w:t>
            </w:r>
            <w:r w:rsidR="002043D7" w:rsidRPr="004048B5">
              <w:rPr>
                <w:rFonts w:ascii="Calibri" w:hAnsi="Calibri"/>
                <w:sz w:val="24"/>
                <w:lang w:val="ro-RO"/>
              </w:rPr>
              <w:t xml:space="preserve">i scenariul </w:t>
            </w:r>
            <w:r w:rsidR="00831EFF">
              <w:rPr>
                <w:rFonts w:ascii="Calibri" w:hAnsi="Calibri"/>
                <w:sz w:val="24"/>
                <w:lang w:val="ro-RO"/>
              </w:rPr>
              <w:t>dezvoltă</w:t>
            </w:r>
            <w:r w:rsidR="004048B5" w:rsidRPr="004048B5">
              <w:rPr>
                <w:rFonts w:ascii="Calibri" w:hAnsi="Calibri"/>
                <w:sz w:val="24"/>
                <w:lang w:val="ro-RO"/>
              </w:rPr>
              <w:t>rii pe termen lung a mo</w:t>
            </w:r>
            <w:r w:rsidR="00831EFF">
              <w:rPr>
                <w:rFonts w:ascii="Calibri" w:hAnsi="Calibri"/>
                <w:sz w:val="24"/>
                <w:lang w:val="ro-RO"/>
              </w:rPr>
              <w:t>bilităț</w:t>
            </w:r>
            <w:r w:rsidR="002043D7" w:rsidRPr="004048B5">
              <w:rPr>
                <w:rFonts w:ascii="Calibri" w:hAnsi="Calibri"/>
                <w:sz w:val="24"/>
                <w:lang w:val="ro-RO"/>
              </w:rPr>
              <w:t xml:space="preserve">ii urbane </w:t>
            </w:r>
          </w:p>
          <w:p w:rsidR="002043D7" w:rsidRPr="004048B5" w:rsidRDefault="00831EFF" w:rsidP="000D2131">
            <w:pPr>
              <w:pStyle w:val="Header"/>
              <w:tabs>
                <w:tab w:val="clear" w:pos="4320"/>
                <w:tab w:val="clear" w:pos="8640"/>
              </w:tabs>
              <w:rPr>
                <w:rFonts w:ascii="Calibri" w:hAnsi="Calibri"/>
                <w:sz w:val="24"/>
                <w:lang w:val="ro-RO"/>
              </w:rPr>
            </w:pPr>
            <w:r>
              <w:rPr>
                <w:rFonts w:ascii="Calibri" w:hAnsi="Calibri"/>
                <w:sz w:val="24"/>
                <w:lang w:val="ro-RO"/>
              </w:rPr>
              <w:t>- riscul încurajării parcă</w:t>
            </w:r>
            <w:r w:rsidR="002043D7" w:rsidRPr="004048B5">
              <w:rPr>
                <w:rFonts w:ascii="Calibri" w:hAnsi="Calibri"/>
                <w:sz w:val="24"/>
                <w:lang w:val="ro-RO"/>
              </w:rPr>
              <w:t>rii neregulame</w:t>
            </w:r>
            <w:r>
              <w:rPr>
                <w:rFonts w:ascii="Calibri" w:hAnsi="Calibri"/>
                <w:sz w:val="24"/>
                <w:lang w:val="ro-RO"/>
              </w:rPr>
              <w:t>ntare prin neaplicarea constantă de sancț</w:t>
            </w:r>
            <w:r w:rsidR="002043D7" w:rsidRPr="004048B5">
              <w:rPr>
                <w:rFonts w:ascii="Calibri" w:hAnsi="Calibri"/>
                <w:sz w:val="24"/>
                <w:lang w:val="ro-RO"/>
              </w:rPr>
              <w:t>iuni</w:t>
            </w:r>
          </w:p>
          <w:p w:rsidR="002043D7" w:rsidRPr="004048B5" w:rsidRDefault="002043D7" w:rsidP="002043D7">
            <w:pPr>
              <w:pStyle w:val="Header"/>
              <w:tabs>
                <w:tab w:val="clear" w:pos="4320"/>
                <w:tab w:val="clear" w:pos="8640"/>
              </w:tabs>
              <w:rPr>
                <w:rFonts w:ascii="Calibri" w:hAnsi="Calibri"/>
                <w:sz w:val="24"/>
                <w:lang w:val="ro-RO"/>
              </w:rPr>
            </w:pPr>
          </w:p>
        </w:tc>
      </w:tr>
      <w:tr w:rsidR="002043D7" w:rsidRPr="002A7E4D" w:rsidTr="0086334D">
        <w:tc>
          <w:tcPr>
            <w:tcW w:w="2093" w:type="dxa"/>
          </w:tcPr>
          <w:p w:rsidR="002043D7" w:rsidRPr="004048B5" w:rsidRDefault="002043D7" w:rsidP="00BF25A2">
            <w:pPr>
              <w:rPr>
                <w:rFonts w:ascii="Calibri" w:hAnsi="Calibri"/>
                <w:b/>
                <w:sz w:val="24"/>
                <w:lang w:val="ro-RO"/>
              </w:rPr>
            </w:pPr>
            <w:r w:rsidRPr="004048B5">
              <w:rPr>
                <w:rFonts w:ascii="Calibri" w:hAnsi="Calibri"/>
                <w:b/>
                <w:sz w:val="24"/>
                <w:lang w:val="ro-RO"/>
              </w:rPr>
              <w:t>Inter- modalitate</w:t>
            </w:r>
          </w:p>
        </w:tc>
        <w:tc>
          <w:tcPr>
            <w:tcW w:w="3146" w:type="dxa"/>
          </w:tcPr>
          <w:p w:rsidR="002043D7" w:rsidRPr="004048B5" w:rsidRDefault="00732C65" w:rsidP="004048B5">
            <w:pPr>
              <w:pStyle w:val="Header"/>
              <w:tabs>
                <w:tab w:val="clear" w:pos="4320"/>
                <w:tab w:val="clear" w:pos="8640"/>
              </w:tabs>
              <w:rPr>
                <w:rFonts w:ascii="Calibri" w:hAnsi="Calibri"/>
                <w:sz w:val="24"/>
                <w:lang w:val="ro-RO"/>
              </w:rPr>
            </w:pPr>
            <w:r>
              <w:rPr>
                <w:rFonts w:ascii="Calibri" w:hAnsi="Calibri"/>
                <w:sz w:val="24"/>
                <w:lang w:val="ro-RO"/>
              </w:rPr>
              <w:t>- prezenț</w:t>
            </w:r>
            <w:r w:rsidR="002043D7" w:rsidRPr="004048B5">
              <w:rPr>
                <w:rFonts w:ascii="Calibri" w:hAnsi="Calibri"/>
                <w:sz w:val="24"/>
                <w:lang w:val="ro-RO"/>
              </w:rPr>
              <w:t>a unor puncte de concentrare a mai multor moduri de transpor</w:t>
            </w:r>
            <w:r w:rsidR="004048B5" w:rsidRPr="004048B5">
              <w:rPr>
                <w:rFonts w:ascii="Calibri" w:hAnsi="Calibri"/>
                <w:sz w:val="24"/>
                <w:lang w:val="ro-RO"/>
              </w:rPr>
              <w:t>t (parcare/ rutier/CF, TP)</w:t>
            </w:r>
          </w:p>
        </w:tc>
        <w:tc>
          <w:tcPr>
            <w:tcW w:w="3036" w:type="dxa"/>
          </w:tcPr>
          <w:p w:rsidR="002043D7" w:rsidRPr="004048B5" w:rsidRDefault="00732C65" w:rsidP="00BF25A2">
            <w:pPr>
              <w:pStyle w:val="Header"/>
              <w:tabs>
                <w:tab w:val="clear" w:pos="4320"/>
                <w:tab w:val="clear" w:pos="8640"/>
              </w:tabs>
              <w:rPr>
                <w:rFonts w:ascii="Calibri" w:hAnsi="Calibri"/>
                <w:sz w:val="24"/>
                <w:lang w:val="ro-RO"/>
              </w:rPr>
            </w:pPr>
            <w:r>
              <w:rPr>
                <w:rFonts w:ascii="Calibri" w:hAnsi="Calibri"/>
                <w:sz w:val="24"/>
                <w:lang w:val="ro-RO"/>
              </w:rPr>
              <w:t>- absența unor politici și mă</w:t>
            </w:r>
            <w:r w:rsidR="002043D7" w:rsidRPr="004048B5">
              <w:rPr>
                <w:rFonts w:ascii="Calibri" w:hAnsi="Calibri"/>
                <w:sz w:val="24"/>
                <w:lang w:val="ro-RO"/>
              </w:rPr>
              <w:t>su</w:t>
            </w:r>
            <w:r>
              <w:rPr>
                <w:rFonts w:ascii="Calibri" w:hAnsi="Calibri"/>
                <w:sz w:val="24"/>
                <w:lang w:val="ro-RO"/>
              </w:rPr>
              <w:t>ri de organizare a intermodalităț</w:t>
            </w:r>
            <w:r w:rsidR="002043D7" w:rsidRPr="004048B5">
              <w:rPr>
                <w:rFonts w:ascii="Calibri" w:hAnsi="Calibri"/>
                <w:sz w:val="24"/>
                <w:lang w:val="ro-RO"/>
              </w:rPr>
              <w:t xml:space="preserve">ii </w:t>
            </w:r>
          </w:p>
        </w:tc>
        <w:tc>
          <w:tcPr>
            <w:tcW w:w="2953" w:type="dxa"/>
          </w:tcPr>
          <w:p w:rsidR="002043D7" w:rsidRPr="004048B5" w:rsidRDefault="00732C65" w:rsidP="002043D7">
            <w:pPr>
              <w:ind w:left="34"/>
              <w:rPr>
                <w:rFonts w:ascii="Calibri" w:hAnsi="Calibri" w:cs="Times New Roman"/>
                <w:sz w:val="24"/>
                <w:lang w:val="it-IT"/>
              </w:rPr>
            </w:pPr>
            <w:r>
              <w:rPr>
                <w:rFonts w:ascii="Calibri" w:hAnsi="Calibri" w:cs="Times New Roman"/>
                <w:sz w:val="24"/>
                <w:lang w:val="it-IT"/>
              </w:rPr>
              <w:t>- transferul traficului de mă</w:t>
            </w:r>
            <w:r w:rsidR="002043D7" w:rsidRPr="004048B5">
              <w:rPr>
                <w:rFonts w:ascii="Calibri" w:hAnsi="Calibri" w:cs="Times New Roman"/>
                <w:sz w:val="24"/>
                <w:lang w:val="it-IT"/>
              </w:rPr>
              <w:t>rfuri de la transportul rutier</w:t>
            </w:r>
            <w:r>
              <w:rPr>
                <w:rFonts w:ascii="Calibri" w:hAnsi="Calibri" w:cs="Times New Roman"/>
                <w:sz w:val="24"/>
                <w:lang w:val="it-IT"/>
              </w:rPr>
              <w:t xml:space="preserve"> la transportul pe cale ferată</w:t>
            </w:r>
            <w:r w:rsidR="004048B5" w:rsidRPr="004048B5">
              <w:rPr>
                <w:rFonts w:ascii="Calibri" w:hAnsi="Calibri" w:cs="Times New Roman"/>
                <w:sz w:val="24"/>
                <w:lang w:val="it-IT"/>
              </w:rPr>
              <w:t xml:space="preserve"> </w:t>
            </w:r>
            <w:r w:rsidR="002043D7" w:rsidRPr="004048B5">
              <w:rPr>
                <w:rFonts w:ascii="Calibri" w:hAnsi="Calibri" w:cs="Times New Roman"/>
                <w:sz w:val="24"/>
                <w:lang w:val="it-IT"/>
              </w:rPr>
              <w:t>(</w:t>
            </w:r>
            <w:r w:rsidR="004048B5" w:rsidRPr="004048B5">
              <w:rPr>
                <w:rFonts w:ascii="Calibri" w:hAnsi="Calibri" w:cs="Times New Roman"/>
                <w:sz w:val="24"/>
                <w:lang w:val="it-IT"/>
              </w:rPr>
              <w:t>centre de consolidare</w:t>
            </w:r>
            <w:r w:rsidR="00163B55">
              <w:rPr>
                <w:rFonts w:ascii="Calibri" w:hAnsi="Calibri" w:cs="Times New Roman"/>
                <w:sz w:val="24"/>
                <w:lang w:val="it-IT"/>
              </w:rPr>
              <w:t>/ distribuție</w:t>
            </w:r>
            <w:r w:rsidR="002043D7" w:rsidRPr="004048B5">
              <w:rPr>
                <w:rFonts w:ascii="Calibri" w:hAnsi="Calibri" w:cs="Times New Roman"/>
                <w:sz w:val="24"/>
                <w:lang w:val="it-IT"/>
              </w:rPr>
              <w:t>);</w:t>
            </w:r>
          </w:p>
          <w:p w:rsidR="002043D7" w:rsidRPr="004048B5" w:rsidRDefault="00732C65" w:rsidP="002043D7">
            <w:pPr>
              <w:pStyle w:val="Header"/>
              <w:tabs>
                <w:tab w:val="clear" w:pos="4320"/>
                <w:tab w:val="clear" w:pos="8640"/>
              </w:tabs>
              <w:rPr>
                <w:rFonts w:ascii="Calibri" w:hAnsi="Calibri"/>
                <w:sz w:val="24"/>
                <w:lang w:val="ro-RO"/>
              </w:rPr>
            </w:pPr>
            <w:r>
              <w:rPr>
                <w:rFonts w:ascii="Calibri" w:hAnsi="Calibri"/>
                <w:sz w:val="24"/>
                <w:lang w:val="ro-RO"/>
              </w:rPr>
              <w:t>- prezenț</w:t>
            </w:r>
            <w:r w:rsidR="002043D7" w:rsidRPr="004048B5">
              <w:rPr>
                <w:rFonts w:ascii="Calibri" w:hAnsi="Calibri"/>
                <w:sz w:val="24"/>
                <w:lang w:val="ro-RO"/>
              </w:rPr>
              <w:t>a u</w:t>
            </w:r>
            <w:r>
              <w:rPr>
                <w:rFonts w:ascii="Calibri" w:hAnsi="Calibri"/>
                <w:sz w:val="24"/>
                <w:lang w:val="ro-RO"/>
              </w:rPr>
              <w:t>nor puncte de concentrare a stațiilor și funcț</w:t>
            </w:r>
            <w:r w:rsidR="002043D7" w:rsidRPr="004048B5">
              <w:rPr>
                <w:rFonts w:ascii="Calibri" w:hAnsi="Calibri"/>
                <w:sz w:val="24"/>
                <w:lang w:val="ro-RO"/>
              </w:rPr>
              <w:t>iunilor urbane-</w:t>
            </w:r>
            <w:r>
              <w:rPr>
                <w:rFonts w:ascii="Calibri" w:hAnsi="Calibri"/>
                <w:sz w:val="24"/>
                <w:lang w:val="ro-RO"/>
              </w:rPr>
              <w:t xml:space="preserve"> potenț</w:t>
            </w:r>
            <w:r w:rsidR="002043D7" w:rsidRPr="004048B5">
              <w:rPr>
                <w:rFonts w:ascii="Calibri" w:hAnsi="Calibri"/>
                <w:sz w:val="24"/>
                <w:lang w:val="ro-RO"/>
              </w:rPr>
              <w:t xml:space="preserve">ial inter-modal </w:t>
            </w:r>
            <w:r w:rsidR="004048B5" w:rsidRPr="004048B5">
              <w:rPr>
                <w:rFonts w:ascii="Calibri" w:hAnsi="Calibri"/>
                <w:sz w:val="24"/>
                <w:lang w:val="ro-RO"/>
              </w:rPr>
              <w:t>de interschimb la limita orașului și în zona gărilor</w:t>
            </w:r>
          </w:p>
          <w:p w:rsidR="002043D7" w:rsidRPr="004048B5" w:rsidRDefault="002043D7" w:rsidP="00A17167">
            <w:pPr>
              <w:pStyle w:val="Header"/>
              <w:tabs>
                <w:tab w:val="clear" w:pos="4320"/>
                <w:tab w:val="clear" w:pos="8640"/>
              </w:tabs>
              <w:rPr>
                <w:rFonts w:ascii="Calibri" w:hAnsi="Calibri"/>
                <w:sz w:val="24"/>
                <w:lang w:val="ro-RO"/>
              </w:rPr>
            </w:pPr>
          </w:p>
        </w:tc>
        <w:tc>
          <w:tcPr>
            <w:tcW w:w="2735" w:type="dxa"/>
          </w:tcPr>
          <w:p w:rsidR="002043D7" w:rsidRPr="004048B5" w:rsidRDefault="002043D7" w:rsidP="002043D7">
            <w:pPr>
              <w:pStyle w:val="Header"/>
              <w:tabs>
                <w:tab w:val="clear" w:pos="4320"/>
                <w:tab w:val="clear" w:pos="8640"/>
              </w:tabs>
              <w:rPr>
                <w:rFonts w:ascii="Calibri" w:hAnsi="Calibri"/>
                <w:sz w:val="24"/>
                <w:lang w:val="ro-RO"/>
              </w:rPr>
            </w:pPr>
            <w:r w:rsidRPr="004048B5">
              <w:rPr>
                <w:rFonts w:ascii="Calibri" w:hAnsi="Calibri"/>
                <w:sz w:val="24"/>
                <w:lang w:val="ro-RO"/>
              </w:rPr>
              <w:t>- lipsa de</w:t>
            </w:r>
            <w:r w:rsidR="00066746">
              <w:rPr>
                <w:rFonts w:ascii="Calibri" w:hAnsi="Calibri"/>
                <w:sz w:val="24"/>
                <w:lang w:val="ro-RO"/>
              </w:rPr>
              <w:t xml:space="preserve"> coerenţă</w:t>
            </w:r>
            <w:r w:rsidR="00732C65">
              <w:rPr>
                <w:rFonts w:ascii="Calibri" w:hAnsi="Calibri"/>
                <w:sz w:val="24"/>
                <w:lang w:val="ro-RO"/>
              </w:rPr>
              <w:t xml:space="preserve"> a diferitelor investiț</w:t>
            </w:r>
            <w:r w:rsidRPr="004048B5">
              <w:rPr>
                <w:rFonts w:ascii="Calibri" w:hAnsi="Calibri"/>
                <w:sz w:val="24"/>
                <w:lang w:val="ro-RO"/>
              </w:rPr>
              <w:t>ii p</w:t>
            </w:r>
            <w:r w:rsidR="00732C65">
              <w:rPr>
                <w:rFonts w:ascii="Calibri" w:hAnsi="Calibri"/>
                <w:sz w:val="24"/>
                <w:lang w:val="ro-RO"/>
              </w:rPr>
              <w:t>oate duce la ne-corelarea spaț</w:t>
            </w:r>
            <w:r w:rsidR="004048B5" w:rsidRPr="004048B5">
              <w:rPr>
                <w:rFonts w:ascii="Calibri" w:hAnsi="Calibri"/>
                <w:sz w:val="24"/>
                <w:lang w:val="ro-RO"/>
              </w:rPr>
              <w:t>i</w:t>
            </w:r>
            <w:r w:rsidR="00732C65">
              <w:rPr>
                <w:rFonts w:ascii="Calibri" w:hAnsi="Calibri"/>
                <w:sz w:val="24"/>
                <w:lang w:val="ro-RO"/>
              </w:rPr>
              <w:t>al</w:t>
            </w:r>
            <w:r w:rsidR="00066746">
              <w:rPr>
                <w:rFonts w:ascii="Calibri" w:hAnsi="Calibri"/>
                <w:sz w:val="24"/>
                <w:lang w:val="ro-RO"/>
              </w:rPr>
              <w:t>ă</w:t>
            </w:r>
            <w:r w:rsidR="00732C65">
              <w:rPr>
                <w:rFonts w:ascii="Calibri" w:hAnsi="Calibri"/>
                <w:sz w:val="24"/>
                <w:lang w:val="ro-RO"/>
              </w:rPr>
              <w:t xml:space="preserve"> și la ratarea potenț</w:t>
            </w:r>
            <w:r w:rsidRPr="004048B5">
              <w:rPr>
                <w:rFonts w:ascii="Calibri" w:hAnsi="Calibri"/>
                <w:sz w:val="24"/>
                <w:lang w:val="ro-RO"/>
              </w:rPr>
              <w:t>ialului de intermodalitate</w:t>
            </w:r>
          </w:p>
          <w:p w:rsidR="002043D7" w:rsidRPr="004048B5" w:rsidRDefault="00732C65" w:rsidP="002043D7">
            <w:pPr>
              <w:pStyle w:val="Header"/>
              <w:tabs>
                <w:tab w:val="clear" w:pos="4320"/>
                <w:tab w:val="clear" w:pos="8640"/>
              </w:tabs>
              <w:rPr>
                <w:rFonts w:ascii="Calibri" w:hAnsi="Calibri"/>
                <w:sz w:val="24"/>
                <w:lang w:val="ro-RO"/>
              </w:rPr>
            </w:pPr>
            <w:r>
              <w:rPr>
                <w:rFonts w:ascii="Calibri" w:hAnsi="Calibri"/>
                <w:sz w:val="24"/>
                <w:lang w:val="ro-RO"/>
              </w:rPr>
              <w:t>- lipsa de educaț</w:t>
            </w:r>
            <w:r w:rsidR="002043D7" w:rsidRPr="004048B5">
              <w:rPr>
                <w:rFonts w:ascii="Calibri" w:hAnsi="Calibri"/>
                <w:sz w:val="24"/>
                <w:lang w:val="ro-RO"/>
              </w:rPr>
              <w:t>ie privind o modalitate mai inteli</w:t>
            </w:r>
            <w:r>
              <w:rPr>
                <w:rFonts w:ascii="Calibri" w:hAnsi="Calibri"/>
                <w:sz w:val="24"/>
                <w:lang w:val="ro-RO"/>
              </w:rPr>
              <w:t>gentă de deplasare urbană, alternativă</w:t>
            </w:r>
            <w:r w:rsidR="002043D7" w:rsidRPr="004048B5">
              <w:rPr>
                <w:rFonts w:ascii="Calibri" w:hAnsi="Calibri"/>
                <w:sz w:val="24"/>
                <w:lang w:val="ro-RO"/>
              </w:rPr>
              <w:t xml:space="preserve"> </w:t>
            </w:r>
            <w:r>
              <w:rPr>
                <w:rFonts w:ascii="Calibri" w:hAnsi="Calibri"/>
                <w:sz w:val="24"/>
                <w:lang w:val="ro-RO"/>
              </w:rPr>
              <w:t xml:space="preserve">a </w:t>
            </w:r>
            <w:r w:rsidR="002043D7" w:rsidRPr="004048B5">
              <w:rPr>
                <w:rFonts w:ascii="Calibri" w:hAnsi="Calibri"/>
                <w:sz w:val="24"/>
                <w:lang w:val="ro-RO"/>
              </w:rPr>
              <w:t>automobilului personal</w:t>
            </w:r>
          </w:p>
        </w:tc>
      </w:tr>
    </w:tbl>
    <w:p w:rsidR="004631DA" w:rsidRDefault="004631DA" w:rsidP="00684D99">
      <w:pPr>
        <w:spacing w:line="288" w:lineRule="auto"/>
        <w:rPr>
          <w:lang w:val="ro-RO"/>
        </w:rPr>
        <w:sectPr w:rsidR="004631DA" w:rsidSect="00860966">
          <w:pgSz w:w="16838" w:h="11906" w:orient="landscape"/>
          <w:pgMar w:top="1418" w:right="1673" w:bottom="1418" w:left="1418" w:header="811" w:footer="907" w:gutter="0"/>
          <w:cols w:space="708"/>
        </w:sectPr>
      </w:pPr>
    </w:p>
    <w:p w:rsidR="000D2131" w:rsidRDefault="000D2131" w:rsidP="00684D99">
      <w:pPr>
        <w:spacing w:line="288" w:lineRule="auto"/>
        <w:rPr>
          <w:lang w:val="ro-RO"/>
        </w:rPr>
        <w:sectPr w:rsidR="000D2131" w:rsidSect="004631DA">
          <w:pgSz w:w="11906" w:h="16838"/>
          <w:pgMar w:top="1673" w:right="1418" w:bottom="1418" w:left="1418" w:header="811" w:footer="590" w:gutter="0"/>
          <w:cols w:space="708"/>
        </w:sectPr>
      </w:pPr>
    </w:p>
    <w:p w:rsidR="000D2131" w:rsidRPr="002F31A7" w:rsidRDefault="000D2131" w:rsidP="00684D99">
      <w:pPr>
        <w:spacing w:line="288" w:lineRule="auto"/>
        <w:rPr>
          <w:lang w:val="ro-RO"/>
        </w:rPr>
      </w:pPr>
    </w:p>
    <w:p w:rsidR="00FE7A5B" w:rsidRPr="00C07AD0" w:rsidRDefault="00C07AD0" w:rsidP="00B7394B">
      <w:pPr>
        <w:pStyle w:val="Heading1"/>
        <w:rPr>
          <w:lang w:val="fr-FR"/>
        </w:rPr>
      </w:pPr>
      <w:bookmarkStart w:id="140" w:name="_Toc412111298"/>
      <w:r w:rsidRPr="00C07AD0">
        <w:rPr>
          <w:lang w:val="fr-FR"/>
        </w:rPr>
        <w:t>Definirea conceptului strategic de dezvoltare a mobilității</w:t>
      </w:r>
      <w:bookmarkEnd w:id="140"/>
      <w:r w:rsidRPr="00C07AD0">
        <w:rPr>
          <w:lang w:val="fr-FR"/>
        </w:rPr>
        <w:t xml:space="preserve"> </w:t>
      </w:r>
    </w:p>
    <w:p w:rsidR="00D62EDA" w:rsidRDefault="00D62EDA" w:rsidP="00D62EDA">
      <w:pPr>
        <w:spacing w:line="288" w:lineRule="auto"/>
        <w:jc w:val="both"/>
        <w:rPr>
          <w:rFonts w:cs="Calibri"/>
          <w:spacing w:val="-2"/>
          <w:lang w:val="ro-RO"/>
        </w:rPr>
      </w:pPr>
    </w:p>
    <w:p w:rsidR="00B43AF6" w:rsidRDefault="00B43AF6" w:rsidP="00B43AF6">
      <w:pPr>
        <w:pStyle w:val="Heading2"/>
        <w:rPr>
          <w:lang w:val="ro-RO"/>
        </w:rPr>
      </w:pPr>
      <w:bookmarkStart w:id="141" w:name="_Toc412111299"/>
      <w:r>
        <w:rPr>
          <w:lang w:val="ro-RO"/>
        </w:rPr>
        <w:t>Premise și condiționări pentru planul</w:t>
      </w:r>
      <w:r w:rsidR="00C07AD0">
        <w:rPr>
          <w:lang w:val="ro-RO"/>
        </w:rPr>
        <w:t xml:space="preserve"> local </w:t>
      </w:r>
      <w:r>
        <w:rPr>
          <w:lang w:val="ro-RO"/>
        </w:rPr>
        <w:t xml:space="preserve">de mobilitate urbană durabilă </w:t>
      </w:r>
      <w:r w:rsidR="00C07AD0">
        <w:rPr>
          <w:lang w:val="ro-RO"/>
        </w:rPr>
        <w:t>al municipiului</w:t>
      </w:r>
      <w:r w:rsidR="00774994">
        <w:rPr>
          <w:lang w:val="ro-RO"/>
        </w:rPr>
        <w:t xml:space="preserve"> </w:t>
      </w:r>
      <w:r>
        <w:rPr>
          <w:lang w:val="ro-RO"/>
        </w:rPr>
        <w:t>Suceava</w:t>
      </w:r>
      <w:bookmarkEnd w:id="141"/>
    </w:p>
    <w:p w:rsidR="007551DE" w:rsidRPr="0071591F" w:rsidRDefault="00D62EDA" w:rsidP="00F92F6C">
      <w:p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Orașul Su</w:t>
      </w:r>
      <w:r w:rsidR="004A1E37" w:rsidRPr="0071591F">
        <w:rPr>
          <w:rFonts w:asciiTheme="minorHAnsi" w:hAnsiTheme="minorHAnsi"/>
          <w:spacing w:val="-2"/>
          <w:sz w:val="22"/>
          <w:szCs w:val="22"/>
          <w:lang w:val="ro-RO"/>
        </w:rPr>
        <w:t>c</w:t>
      </w:r>
      <w:r w:rsidRPr="0071591F">
        <w:rPr>
          <w:rFonts w:asciiTheme="minorHAnsi" w:hAnsiTheme="minorHAnsi"/>
          <w:spacing w:val="-2"/>
          <w:sz w:val="22"/>
          <w:szCs w:val="22"/>
          <w:lang w:val="ro-RO"/>
        </w:rPr>
        <w:t xml:space="preserve">eava </w:t>
      </w:r>
      <w:r w:rsidR="00D342A0" w:rsidRPr="0071591F">
        <w:rPr>
          <w:rFonts w:asciiTheme="minorHAnsi" w:hAnsiTheme="minorHAnsi"/>
          <w:spacing w:val="-2"/>
          <w:sz w:val="22"/>
          <w:szCs w:val="22"/>
          <w:lang w:val="ro-RO"/>
        </w:rPr>
        <w:t xml:space="preserve">și zona sa periurbană </w:t>
      </w:r>
      <w:r w:rsidRPr="0071591F">
        <w:rPr>
          <w:rFonts w:asciiTheme="minorHAnsi" w:hAnsiTheme="minorHAnsi"/>
          <w:spacing w:val="-2"/>
          <w:sz w:val="22"/>
          <w:szCs w:val="22"/>
          <w:lang w:val="ro-RO"/>
        </w:rPr>
        <w:t>s-a</w:t>
      </w:r>
      <w:r w:rsidR="00D342A0" w:rsidRPr="0071591F">
        <w:rPr>
          <w:rFonts w:asciiTheme="minorHAnsi" w:hAnsiTheme="minorHAnsi"/>
          <w:spacing w:val="-2"/>
          <w:sz w:val="22"/>
          <w:szCs w:val="22"/>
          <w:lang w:val="ro-RO"/>
        </w:rPr>
        <w:t>u</w:t>
      </w:r>
      <w:r w:rsidRPr="0071591F">
        <w:rPr>
          <w:rFonts w:asciiTheme="minorHAnsi" w:hAnsiTheme="minorHAnsi"/>
          <w:spacing w:val="-2"/>
          <w:sz w:val="22"/>
          <w:szCs w:val="22"/>
          <w:lang w:val="ro-RO"/>
        </w:rPr>
        <w:t xml:space="preserve"> schimbat semnificativ în ultimii</w:t>
      </w:r>
      <w:r w:rsidR="00C3015F" w:rsidRPr="0071591F">
        <w:rPr>
          <w:rFonts w:asciiTheme="minorHAnsi" w:hAnsiTheme="minorHAnsi"/>
          <w:spacing w:val="-2"/>
          <w:sz w:val="22"/>
          <w:szCs w:val="22"/>
          <w:lang w:val="ro-RO"/>
        </w:rPr>
        <w:t xml:space="preserve"> 15-20 de ani, având transformări </w:t>
      </w:r>
      <w:r w:rsidR="00440A08" w:rsidRPr="0071591F">
        <w:rPr>
          <w:rFonts w:asciiTheme="minorHAnsi" w:hAnsiTheme="minorHAnsi"/>
          <w:spacing w:val="-2"/>
          <w:sz w:val="22"/>
          <w:szCs w:val="22"/>
          <w:lang w:val="ro-RO"/>
        </w:rPr>
        <w:t>majore/spectaculoase</w:t>
      </w:r>
      <w:r w:rsidR="00C3015F" w:rsidRPr="0071591F">
        <w:rPr>
          <w:rFonts w:asciiTheme="minorHAnsi" w:hAnsiTheme="minorHAnsi"/>
          <w:spacing w:val="-2"/>
          <w:sz w:val="22"/>
          <w:szCs w:val="22"/>
          <w:lang w:val="ro-RO"/>
        </w:rPr>
        <w:t xml:space="preserve"> </w:t>
      </w:r>
      <w:r w:rsidR="007551DE" w:rsidRPr="0071591F">
        <w:rPr>
          <w:rFonts w:asciiTheme="minorHAnsi" w:hAnsiTheme="minorHAnsi"/>
          <w:spacing w:val="-2"/>
          <w:sz w:val="22"/>
          <w:szCs w:val="22"/>
          <w:lang w:val="ro-RO"/>
        </w:rPr>
        <w:t>legat</w:t>
      </w:r>
      <w:r w:rsidR="00F56BB3" w:rsidRPr="0071591F">
        <w:rPr>
          <w:rFonts w:asciiTheme="minorHAnsi" w:hAnsiTheme="minorHAnsi"/>
          <w:spacing w:val="-2"/>
          <w:sz w:val="22"/>
          <w:szCs w:val="22"/>
          <w:lang w:val="ro-RO"/>
        </w:rPr>
        <w:t>e</w:t>
      </w:r>
      <w:r w:rsidR="007551DE" w:rsidRPr="0071591F">
        <w:rPr>
          <w:rFonts w:asciiTheme="minorHAnsi" w:hAnsiTheme="minorHAnsi"/>
          <w:spacing w:val="-2"/>
          <w:sz w:val="22"/>
          <w:szCs w:val="22"/>
          <w:lang w:val="ro-RO"/>
        </w:rPr>
        <w:t xml:space="preserve"> de:</w:t>
      </w:r>
    </w:p>
    <w:p w:rsidR="007551DE" w:rsidRPr="0071591F" w:rsidRDefault="00D342A0" w:rsidP="00F92F6C">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extinderea</w:t>
      </w:r>
      <w:r w:rsidR="007551DE" w:rsidRPr="0071591F">
        <w:rPr>
          <w:rFonts w:asciiTheme="minorHAnsi" w:hAnsiTheme="minorHAnsi"/>
          <w:spacing w:val="-2"/>
          <w:sz w:val="22"/>
          <w:szCs w:val="22"/>
          <w:lang w:val="ro-RO"/>
        </w:rPr>
        <w:t xml:space="preserve"> zonelor rezidențiale și </w:t>
      </w:r>
      <w:r w:rsidRPr="0071591F">
        <w:rPr>
          <w:rFonts w:asciiTheme="minorHAnsi" w:hAnsiTheme="minorHAnsi"/>
          <w:spacing w:val="-2"/>
          <w:sz w:val="22"/>
          <w:szCs w:val="22"/>
          <w:lang w:val="ro-RO"/>
        </w:rPr>
        <w:t>creșterea</w:t>
      </w:r>
      <w:r w:rsidR="007551DE" w:rsidRPr="0071591F">
        <w:rPr>
          <w:rFonts w:asciiTheme="minorHAnsi" w:hAnsiTheme="minorHAnsi"/>
          <w:spacing w:val="-2"/>
          <w:sz w:val="22"/>
          <w:szCs w:val="22"/>
          <w:lang w:val="ro-RO"/>
        </w:rPr>
        <w:t xml:space="preserve"> numărului de</w:t>
      </w:r>
      <w:r w:rsidR="00C3015F" w:rsidRPr="0071591F">
        <w:rPr>
          <w:rFonts w:asciiTheme="minorHAnsi" w:hAnsiTheme="minorHAnsi"/>
          <w:spacing w:val="-2"/>
          <w:sz w:val="22"/>
          <w:szCs w:val="22"/>
          <w:lang w:val="ro-RO"/>
        </w:rPr>
        <w:t xml:space="preserve"> locui</w:t>
      </w:r>
      <w:r w:rsidR="00F665B0" w:rsidRPr="0071591F">
        <w:rPr>
          <w:rFonts w:asciiTheme="minorHAnsi" w:hAnsiTheme="minorHAnsi"/>
          <w:spacing w:val="-2"/>
          <w:sz w:val="22"/>
          <w:szCs w:val="22"/>
          <w:lang w:val="ro-RO"/>
        </w:rPr>
        <w:t>n</w:t>
      </w:r>
      <w:r w:rsidR="00C3015F" w:rsidRPr="0071591F">
        <w:rPr>
          <w:rFonts w:asciiTheme="minorHAnsi" w:hAnsiTheme="minorHAnsi"/>
          <w:spacing w:val="-2"/>
          <w:sz w:val="22"/>
          <w:szCs w:val="22"/>
          <w:lang w:val="ro-RO"/>
        </w:rPr>
        <w:t>țe</w:t>
      </w:r>
      <w:r w:rsidRPr="0071591F">
        <w:rPr>
          <w:rFonts w:asciiTheme="minorHAnsi" w:hAnsiTheme="minorHAnsi"/>
          <w:spacing w:val="-2"/>
          <w:sz w:val="22"/>
          <w:szCs w:val="22"/>
          <w:lang w:val="ro-RO"/>
        </w:rPr>
        <w:t xml:space="preserve"> (în Suceava cu precădere </w:t>
      </w:r>
      <w:r w:rsidR="004A1E37" w:rsidRPr="0071591F">
        <w:rPr>
          <w:rFonts w:asciiTheme="minorHAnsi" w:hAnsiTheme="minorHAnsi"/>
          <w:spacing w:val="-2"/>
          <w:sz w:val="22"/>
          <w:szCs w:val="22"/>
          <w:lang w:val="ro-RO"/>
        </w:rPr>
        <w:t xml:space="preserve">în </w:t>
      </w:r>
      <w:r w:rsidR="00697492" w:rsidRPr="0071591F">
        <w:rPr>
          <w:rFonts w:asciiTheme="minorHAnsi" w:hAnsiTheme="minorHAnsi"/>
          <w:spacing w:val="-2"/>
          <w:sz w:val="22"/>
          <w:szCs w:val="22"/>
          <w:lang w:val="ro-RO"/>
        </w:rPr>
        <w:t>zonele</w:t>
      </w:r>
      <w:r w:rsidR="004A1E37" w:rsidRPr="0071591F">
        <w:rPr>
          <w:rFonts w:asciiTheme="minorHAnsi" w:hAnsiTheme="minorHAnsi"/>
          <w:spacing w:val="-2"/>
          <w:sz w:val="22"/>
          <w:szCs w:val="22"/>
          <w:lang w:val="ro-RO"/>
        </w:rPr>
        <w:t xml:space="preserve"> Burdujeni</w:t>
      </w:r>
      <w:r w:rsidR="00F665B0" w:rsidRPr="0071591F">
        <w:rPr>
          <w:rFonts w:asciiTheme="minorHAnsi" w:hAnsiTheme="minorHAnsi"/>
          <w:spacing w:val="-2"/>
          <w:sz w:val="22"/>
          <w:szCs w:val="22"/>
          <w:lang w:val="ro-RO"/>
        </w:rPr>
        <w:t>, Burdujeni S</w:t>
      </w:r>
      <w:r w:rsidR="00C84A06" w:rsidRPr="0071591F">
        <w:rPr>
          <w:rFonts w:asciiTheme="minorHAnsi" w:hAnsiTheme="minorHAnsi"/>
          <w:spacing w:val="-2"/>
          <w:sz w:val="22"/>
          <w:szCs w:val="22"/>
          <w:lang w:val="ro-RO"/>
        </w:rPr>
        <w:t>at și</w:t>
      </w:r>
      <w:r w:rsidR="00697492" w:rsidRPr="0071591F">
        <w:rPr>
          <w:rFonts w:asciiTheme="minorHAnsi" w:hAnsiTheme="minorHAnsi"/>
          <w:spacing w:val="-2"/>
          <w:sz w:val="22"/>
          <w:szCs w:val="22"/>
          <w:lang w:val="ro-RO"/>
        </w:rPr>
        <w:t xml:space="preserve"> Tătărași</w:t>
      </w:r>
      <w:r w:rsidR="00C3015F" w:rsidRPr="0071591F">
        <w:rPr>
          <w:rFonts w:asciiTheme="minorHAnsi" w:hAnsiTheme="minorHAnsi"/>
          <w:spacing w:val="-2"/>
          <w:sz w:val="22"/>
          <w:szCs w:val="22"/>
          <w:lang w:val="ro-RO"/>
        </w:rPr>
        <w:t>,</w:t>
      </w:r>
      <w:r w:rsidR="004A1E37" w:rsidRPr="0071591F">
        <w:rPr>
          <w:rFonts w:asciiTheme="minorHAnsi" w:hAnsiTheme="minorHAnsi"/>
          <w:spacing w:val="-2"/>
          <w:sz w:val="22"/>
          <w:szCs w:val="22"/>
          <w:lang w:val="ro-RO"/>
        </w:rPr>
        <w:t xml:space="preserve"> dar și în zonele limitrofe imediate</w:t>
      </w:r>
      <w:r w:rsidR="00440A08" w:rsidRPr="0071591F">
        <w:rPr>
          <w:rFonts w:asciiTheme="minorHAnsi" w:hAnsiTheme="minorHAnsi"/>
          <w:spacing w:val="-2"/>
          <w:sz w:val="22"/>
          <w:szCs w:val="22"/>
          <w:lang w:val="ro-RO"/>
        </w:rPr>
        <w:t>:</w:t>
      </w:r>
      <w:r w:rsidR="004A1E37" w:rsidRPr="0071591F">
        <w:rPr>
          <w:rFonts w:asciiTheme="minorHAnsi" w:hAnsiTheme="minorHAnsi"/>
          <w:spacing w:val="-2"/>
          <w:sz w:val="22"/>
          <w:szCs w:val="22"/>
          <w:lang w:val="ro-RO"/>
        </w:rPr>
        <w:t xml:space="preserve"> Ipot</w:t>
      </w:r>
      <w:r w:rsidR="00781900" w:rsidRPr="0071591F">
        <w:rPr>
          <w:rFonts w:asciiTheme="minorHAnsi" w:hAnsiTheme="minorHAnsi"/>
          <w:spacing w:val="-2"/>
          <w:sz w:val="22"/>
          <w:szCs w:val="22"/>
          <w:lang w:val="ro-RO"/>
        </w:rPr>
        <w:t>ești, Șcheia, Moara, P</w:t>
      </w:r>
      <w:r w:rsidR="005C6929">
        <w:rPr>
          <w:rFonts w:asciiTheme="minorHAnsi" w:hAnsiTheme="minorHAnsi"/>
          <w:spacing w:val="-2"/>
          <w:sz w:val="22"/>
          <w:szCs w:val="22"/>
          <w:lang w:val="ro-RO"/>
        </w:rPr>
        <w:t>lop</w:t>
      </w:r>
      <w:r w:rsidR="00781900" w:rsidRPr="0071591F">
        <w:rPr>
          <w:rFonts w:asciiTheme="minorHAnsi" w:hAnsiTheme="minorHAnsi"/>
          <w:spacing w:val="-2"/>
          <w:sz w:val="22"/>
          <w:szCs w:val="22"/>
          <w:lang w:val="ro-RO"/>
        </w:rPr>
        <w:t>eni, Sal</w:t>
      </w:r>
      <w:r w:rsidR="004A1E37" w:rsidRPr="0071591F">
        <w:rPr>
          <w:rFonts w:asciiTheme="minorHAnsi" w:hAnsiTheme="minorHAnsi"/>
          <w:spacing w:val="-2"/>
          <w:sz w:val="22"/>
          <w:szCs w:val="22"/>
          <w:lang w:val="ro-RO"/>
        </w:rPr>
        <w:t>cea)</w:t>
      </w:r>
    </w:p>
    <w:p w:rsidR="007551DE" w:rsidRPr="0071591F" w:rsidRDefault="007551DE" w:rsidP="00F92F6C">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 xml:space="preserve">diminuarea </w:t>
      </w:r>
      <w:r w:rsidR="00C3015F" w:rsidRPr="0071591F">
        <w:rPr>
          <w:rFonts w:asciiTheme="minorHAnsi" w:hAnsiTheme="minorHAnsi"/>
          <w:spacing w:val="-2"/>
          <w:sz w:val="22"/>
          <w:szCs w:val="22"/>
          <w:lang w:val="ro-RO"/>
        </w:rPr>
        <w:t>activități</w:t>
      </w:r>
      <w:r w:rsidRPr="0071591F">
        <w:rPr>
          <w:rFonts w:asciiTheme="minorHAnsi" w:hAnsiTheme="minorHAnsi"/>
          <w:spacing w:val="-2"/>
          <w:sz w:val="22"/>
          <w:szCs w:val="22"/>
          <w:lang w:val="ro-RO"/>
        </w:rPr>
        <w:t>lor</w:t>
      </w:r>
      <w:r w:rsidR="00C3015F" w:rsidRPr="0071591F">
        <w:rPr>
          <w:rFonts w:asciiTheme="minorHAnsi" w:hAnsiTheme="minorHAnsi"/>
          <w:spacing w:val="-2"/>
          <w:sz w:val="22"/>
          <w:szCs w:val="22"/>
          <w:lang w:val="ro-RO"/>
        </w:rPr>
        <w:t xml:space="preserve"> economice ale sectorului secundar (industrie), </w:t>
      </w:r>
    </w:p>
    <w:p w:rsidR="007551DE" w:rsidRPr="0071591F" w:rsidRDefault="007551DE" w:rsidP="00F92F6C">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 xml:space="preserve">dezvoltarea </w:t>
      </w:r>
      <w:r w:rsidR="00C84A06" w:rsidRPr="0071591F">
        <w:rPr>
          <w:rFonts w:asciiTheme="minorHAnsi" w:hAnsiTheme="minorHAnsi"/>
          <w:spacing w:val="-2"/>
          <w:sz w:val="22"/>
          <w:szCs w:val="22"/>
          <w:lang w:val="ro-RO"/>
        </w:rPr>
        <w:t>fără prcedent a activităților comerciale (atât en</w:t>
      </w:r>
      <w:r w:rsidR="00F665B0" w:rsidRPr="0071591F">
        <w:rPr>
          <w:rFonts w:asciiTheme="minorHAnsi" w:hAnsiTheme="minorHAnsi"/>
          <w:spacing w:val="-2"/>
          <w:sz w:val="22"/>
          <w:szCs w:val="22"/>
          <w:lang w:val="ro-RO"/>
        </w:rPr>
        <w:t xml:space="preserve"> </w:t>
      </w:r>
      <w:r w:rsidR="00C84A06" w:rsidRPr="0071591F">
        <w:rPr>
          <w:rFonts w:asciiTheme="minorHAnsi" w:hAnsiTheme="minorHAnsi"/>
          <w:spacing w:val="-2"/>
          <w:sz w:val="22"/>
          <w:szCs w:val="22"/>
          <w:lang w:val="ro-RO"/>
        </w:rPr>
        <w:t xml:space="preserve">gros, cât și en detail) – prin </w:t>
      </w:r>
      <w:r w:rsidR="00C3015F" w:rsidRPr="0071591F">
        <w:rPr>
          <w:rFonts w:asciiTheme="minorHAnsi" w:hAnsiTheme="minorHAnsi"/>
          <w:spacing w:val="-2"/>
          <w:sz w:val="22"/>
          <w:szCs w:val="22"/>
          <w:lang w:val="ro-RO"/>
        </w:rPr>
        <w:t>a</w:t>
      </w:r>
      <w:r w:rsidRPr="0071591F">
        <w:rPr>
          <w:rFonts w:asciiTheme="minorHAnsi" w:hAnsiTheme="minorHAnsi"/>
          <w:spacing w:val="-2"/>
          <w:sz w:val="22"/>
          <w:szCs w:val="22"/>
          <w:lang w:val="ro-RO"/>
        </w:rPr>
        <w:t xml:space="preserve">pariția </w:t>
      </w:r>
      <w:r w:rsidR="00C84A06" w:rsidRPr="0071591F">
        <w:rPr>
          <w:rFonts w:asciiTheme="minorHAnsi" w:hAnsiTheme="minorHAnsi"/>
          <w:spacing w:val="-2"/>
          <w:sz w:val="22"/>
          <w:szCs w:val="22"/>
          <w:lang w:val="ro-RO"/>
        </w:rPr>
        <w:t>unor ample zone</w:t>
      </w:r>
      <w:r w:rsidR="00C3015F" w:rsidRPr="0071591F">
        <w:rPr>
          <w:rFonts w:asciiTheme="minorHAnsi" w:hAnsiTheme="minorHAnsi"/>
          <w:spacing w:val="-2"/>
          <w:sz w:val="22"/>
          <w:szCs w:val="22"/>
          <w:lang w:val="ro-RO"/>
        </w:rPr>
        <w:t xml:space="preserve"> comerciale</w:t>
      </w:r>
      <w:r w:rsidR="00C84A06" w:rsidRPr="0071591F">
        <w:rPr>
          <w:rFonts w:asciiTheme="minorHAnsi" w:hAnsiTheme="minorHAnsi"/>
          <w:spacing w:val="-2"/>
          <w:sz w:val="22"/>
          <w:szCs w:val="22"/>
          <w:lang w:val="ro-RO"/>
        </w:rPr>
        <w:t xml:space="preserve"> (tip mall, complex comercial) </w:t>
      </w:r>
      <w:r w:rsidR="004A1E37" w:rsidRPr="0071591F">
        <w:rPr>
          <w:rFonts w:asciiTheme="minorHAnsi" w:hAnsiTheme="minorHAnsi"/>
          <w:spacing w:val="-2"/>
          <w:sz w:val="22"/>
          <w:szCs w:val="22"/>
          <w:lang w:val="ro-RO"/>
        </w:rPr>
        <w:t xml:space="preserve"> pe terenurile</w:t>
      </w:r>
      <w:r w:rsidR="00C84A06" w:rsidRPr="0071591F">
        <w:rPr>
          <w:rFonts w:asciiTheme="minorHAnsi" w:hAnsiTheme="minorHAnsi"/>
          <w:spacing w:val="-2"/>
          <w:sz w:val="22"/>
          <w:szCs w:val="22"/>
          <w:lang w:val="ro-RO"/>
        </w:rPr>
        <w:t xml:space="preserve"> ocupare anterior de activități industriale, localizate între zona de nord și de sud a orașului, în lungul căii  ferate și a râului Suceava</w:t>
      </w:r>
    </w:p>
    <w:p w:rsidR="007551DE" w:rsidRPr="0071591F" w:rsidRDefault="007551DE" w:rsidP="00F92F6C">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 xml:space="preserve">creșterea activităților de </w:t>
      </w:r>
      <w:r w:rsidR="00C84A06" w:rsidRPr="0071591F">
        <w:rPr>
          <w:rFonts w:asciiTheme="minorHAnsi" w:hAnsiTheme="minorHAnsi"/>
          <w:spacing w:val="-2"/>
          <w:sz w:val="22"/>
          <w:szCs w:val="22"/>
          <w:lang w:val="ro-RO"/>
        </w:rPr>
        <w:t xml:space="preserve">depozitare, </w:t>
      </w:r>
      <w:r w:rsidR="00C3015F" w:rsidRPr="0071591F">
        <w:rPr>
          <w:rFonts w:asciiTheme="minorHAnsi" w:hAnsiTheme="minorHAnsi"/>
          <w:spacing w:val="-2"/>
          <w:sz w:val="22"/>
          <w:szCs w:val="22"/>
          <w:lang w:val="ro-RO"/>
        </w:rPr>
        <w:t>di</w:t>
      </w:r>
      <w:r w:rsidR="00C84A06" w:rsidRPr="0071591F">
        <w:rPr>
          <w:rFonts w:asciiTheme="minorHAnsi" w:hAnsiTheme="minorHAnsi"/>
          <w:spacing w:val="-2"/>
          <w:sz w:val="22"/>
          <w:szCs w:val="22"/>
          <w:lang w:val="ro-RO"/>
        </w:rPr>
        <w:t>stribuție și transport de marfă – ceea ce conduce la tranzitarea orașului și a zonei sale centrale cu trafic de mare tonaj</w:t>
      </w:r>
      <w:r w:rsidR="003F3D23" w:rsidRPr="0071591F">
        <w:rPr>
          <w:rFonts w:asciiTheme="minorHAnsi" w:hAnsiTheme="minorHAnsi"/>
          <w:spacing w:val="-2"/>
          <w:sz w:val="22"/>
          <w:szCs w:val="22"/>
          <w:lang w:val="ro-RO"/>
        </w:rPr>
        <w:t>(legat de punctul anterior)</w:t>
      </w:r>
    </w:p>
    <w:p w:rsidR="007551DE" w:rsidRPr="0071591F" w:rsidRDefault="007551DE" w:rsidP="00F92F6C">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o tendința accentu</w:t>
      </w:r>
      <w:r w:rsidR="004A1E37" w:rsidRPr="0071591F">
        <w:rPr>
          <w:rFonts w:asciiTheme="minorHAnsi" w:hAnsiTheme="minorHAnsi"/>
          <w:spacing w:val="-2"/>
          <w:sz w:val="22"/>
          <w:szCs w:val="22"/>
          <w:lang w:val="ro-RO"/>
        </w:rPr>
        <w:t>ată de îmbătrânire a populației cu precădere în municipiul Suceava</w:t>
      </w:r>
    </w:p>
    <w:p w:rsidR="004A1E37" w:rsidRPr="0071591F" w:rsidRDefault="004A1E37" w:rsidP="00F92F6C">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z w:val="22"/>
          <w:szCs w:val="22"/>
          <w:lang w:val="ro-RO"/>
        </w:rPr>
        <w:t>migrația dinspre urban sp</w:t>
      </w:r>
      <w:r w:rsidR="00C84A06" w:rsidRPr="0071591F">
        <w:rPr>
          <w:rFonts w:asciiTheme="minorHAnsi" w:hAnsiTheme="minorHAnsi"/>
          <w:sz w:val="22"/>
          <w:szCs w:val="22"/>
          <w:lang w:val="ro-RO"/>
        </w:rPr>
        <w:t>re rural (cu precădere din municipiul</w:t>
      </w:r>
      <w:r w:rsidRPr="0071591F">
        <w:rPr>
          <w:rFonts w:asciiTheme="minorHAnsi" w:hAnsiTheme="minorHAnsi"/>
          <w:sz w:val="22"/>
          <w:szCs w:val="22"/>
          <w:lang w:val="ro-RO"/>
        </w:rPr>
        <w:t xml:space="preserve"> Suceava spre localitățile Ipotești</w:t>
      </w:r>
      <w:r w:rsidR="00BC71B1" w:rsidRPr="0071591F">
        <w:rPr>
          <w:rFonts w:asciiTheme="minorHAnsi" w:hAnsiTheme="minorHAnsi"/>
          <w:sz w:val="22"/>
          <w:szCs w:val="22"/>
          <w:lang w:val="ro-RO"/>
        </w:rPr>
        <w:t>,</w:t>
      </w:r>
      <w:r w:rsidRPr="0071591F">
        <w:rPr>
          <w:rFonts w:asciiTheme="minorHAnsi" w:hAnsiTheme="minorHAnsi"/>
          <w:sz w:val="22"/>
          <w:szCs w:val="22"/>
          <w:lang w:val="ro-RO"/>
        </w:rPr>
        <w:t xml:space="preserve"> Șcheia și Moara</w:t>
      </w:r>
      <w:r w:rsidR="005C6929">
        <w:rPr>
          <w:rFonts w:asciiTheme="minorHAnsi" w:hAnsiTheme="minorHAnsi"/>
          <w:sz w:val="22"/>
          <w:szCs w:val="22"/>
          <w:lang w:val="ro-RO"/>
        </w:rPr>
        <w:t>, dar și spre orașul Sa</w:t>
      </w:r>
      <w:r w:rsidR="00781900" w:rsidRPr="0071591F">
        <w:rPr>
          <w:rFonts w:asciiTheme="minorHAnsi" w:hAnsiTheme="minorHAnsi"/>
          <w:sz w:val="22"/>
          <w:szCs w:val="22"/>
          <w:lang w:val="ro-RO"/>
        </w:rPr>
        <w:t>l</w:t>
      </w:r>
      <w:r w:rsidRPr="0071591F">
        <w:rPr>
          <w:rFonts w:asciiTheme="minorHAnsi" w:hAnsiTheme="minorHAnsi"/>
          <w:sz w:val="22"/>
          <w:szCs w:val="22"/>
          <w:lang w:val="ro-RO"/>
        </w:rPr>
        <w:t>cea</w:t>
      </w:r>
      <w:r w:rsidR="00440A08" w:rsidRPr="0071591F">
        <w:rPr>
          <w:rFonts w:asciiTheme="minorHAnsi" w:hAnsiTheme="minorHAnsi"/>
          <w:sz w:val="22"/>
          <w:szCs w:val="22"/>
          <w:lang w:val="ro-RO"/>
        </w:rPr>
        <w:t>)</w:t>
      </w:r>
    </w:p>
    <w:p w:rsidR="004A1E37" w:rsidRPr="0071591F" w:rsidRDefault="004A1E37" w:rsidP="00F92F6C">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z w:val="22"/>
          <w:szCs w:val="22"/>
          <w:lang w:val="ro-RO"/>
        </w:rPr>
        <w:t>navetism</w:t>
      </w:r>
      <w:r w:rsidR="00F56BB3" w:rsidRPr="0071591F">
        <w:rPr>
          <w:rFonts w:asciiTheme="minorHAnsi" w:hAnsiTheme="minorHAnsi"/>
          <w:sz w:val="22"/>
          <w:szCs w:val="22"/>
          <w:lang w:val="ro-RO"/>
        </w:rPr>
        <w:t>ul</w:t>
      </w:r>
      <w:r w:rsidR="00440A08" w:rsidRPr="0071591F">
        <w:rPr>
          <w:rFonts w:asciiTheme="minorHAnsi" w:hAnsiTheme="minorHAnsi"/>
          <w:sz w:val="22"/>
          <w:szCs w:val="22"/>
          <w:lang w:val="ro-RO"/>
        </w:rPr>
        <w:t xml:space="preserve"> mare </w:t>
      </w:r>
      <w:r w:rsidR="003F3D23">
        <w:rPr>
          <w:rFonts w:asciiTheme="minorHAnsi" w:hAnsiTheme="minorHAnsi"/>
          <w:sz w:val="22"/>
          <w:szCs w:val="22"/>
          <w:lang w:val="ro-RO"/>
        </w:rPr>
        <w:t>dinspre Sa</w:t>
      </w:r>
      <w:r w:rsidR="00781900" w:rsidRPr="0071591F">
        <w:rPr>
          <w:rFonts w:asciiTheme="minorHAnsi" w:hAnsiTheme="minorHAnsi"/>
          <w:sz w:val="22"/>
          <w:szCs w:val="22"/>
          <w:lang w:val="ro-RO"/>
        </w:rPr>
        <w:t>l</w:t>
      </w:r>
      <w:r w:rsidR="008C2897" w:rsidRPr="0071591F">
        <w:rPr>
          <w:rFonts w:asciiTheme="minorHAnsi" w:hAnsiTheme="minorHAnsi"/>
          <w:sz w:val="22"/>
          <w:szCs w:val="22"/>
          <w:lang w:val="ro-RO"/>
        </w:rPr>
        <w:t xml:space="preserve">cea </w:t>
      </w:r>
      <w:r w:rsidR="00440A08" w:rsidRPr="0071591F">
        <w:rPr>
          <w:rFonts w:asciiTheme="minorHAnsi" w:hAnsiTheme="minorHAnsi"/>
          <w:sz w:val="22"/>
          <w:szCs w:val="22"/>
          <w:lang w:val="ro-RO"/>
        </w:rPr>
        <w:t>spre Suceava și deosebit de mare dinspre localitățile din partea de nord și nord-est</w:t>
      </w:r>
      <w:r w:rsidR="00F56BB3" w:rsidRPr="0071591F">
        <w:rPr>
          <w:rFonts w:asciiTheme="minorHAnsi" w:hAnsiTheme="minorHAnsi"/>
          <w:sz w:val="22"/>
          <w:szCs w:val="22"/>
          <w:lang w:val="ro-RO"/>
        </w:rPr>
        <w:t xml:space="preserve"> </w:t>
      </w:r>
      <w:r w:rsidR="008C2897" w:rsidRPr="0071591F">
        <w:rPr>
          <w:rFonts w:asciiTheme="minorHAnsi" w:hAnsiTheme="minorHAnsi"/>
          <w:sz w:val="22"/>
          <w:szCs w:val="22"/>
          <w:lang w:val="ro-RO"/>
        </w:rPr>
        <w:t>(Z</w:t>
      </w:r>
      <w:r w:rsidR="00440A08" w:rsidRPr="0071591F">
        <w:rPr>
          <w:rFonts w:asciiTheme="minorHAnsi" w:hAnsiTheme="minorHAnsi"/>
          <w:sz w:val="22"/>
          <w:szCs w:val="22"/>
          <w:lang w:val="ro-RO"/>
        </w:rPr>
        <w:t xml:space="preserve">voriştea, Hânteşti, Dumbrăveni) </w:t>
      </w:r>
      <w:r w:rsidR="00F92F6C" w:rsidRPr="0071591F">
        <w:rPr>
          <w:rFonts w:asciiTheme="minorHAnsi" w:hAnsiTheme="minorHAnsi"/>
          <w:sz w:val="22"/>
          <w:szCs w:val="22"/>
          <w:lang w:val="ro-RO"/>
        </w:rPr>
        <w:t>–</w:t>
      </w:r>
      <w:r w:rsidR="00440A08" w:rsidRPr="0071591F">
        <w:rPr>
          <w:rFonts w:asciiTheme="minorHAnsi" w:hAnsiTheme="minorHAnsi"/>
          <w:sz w:val="22"/>
          <w:szCs w:val="22"/>
          <w:lang w:val="ro-RO"/>
        </w:rPr>
        <w:t xml:space="preserve"> </w:t>
      </w:r>
      <w:r w:rsidR="00F92F6C" w:rsidRPr="0071591F">
        <w:rPr>
          <w:rFonts w:asciiTheme="minorHAnsi" w:hAnsiTheme="minorHAnsi"/>
          <w:sz w:val="22"/>
          <w:szCs w:val="22"/>
          <w:lang w:val="ro-RO"/>
        </w:rPr>
        <w:t xml:space="preserve">majoritatea </w:t>
      </w:r>
      <w:r w:rsidR="008C2897" w:rsidRPr="0071591F">
        <w:rPr>
          <w:rFonts w:asciiTheme="minorHAnsi" w:hAnsiTheme="minorHAnsi"/>
          <w:sz w:val="22"/>
          <w:szCs w:val="22"/>
          <w:lang w:val="ro-RO"/>
        </w:rPr>
        <w:t>forţei de muncă face “naveta” spre Suceava.</w:t>
      </w:r>
    </w:p>
    <w:p w:rsidR="00F56BB3" w:rsidRPr="0071591F" w:rsidRDefault="00F56BB3" w:rsidP="00F92F6C">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fluctuații ale ratei de angajare și de șomaj</w:t>
      </w:r>
      <w:r w:rsidR="00B43AF6" w:rsidRPr="0071591F">
        <w:rPr>
          <w:rFonts w:asciiTheme="minorHAnsi" w:hAnsiTheme="minorHAnsi"/>
          <w:spacing w:val="-2"/>
          <w:sz w:val="22"/>
          <w:szCs w:val="22"/>
          <w:lang w:val="ro-RO"/>
        </w:rPr>
        <w:t xml:space="preserve"> </w:t>
      </w:r>
    </w:p>
    <w:p w:rsidR="008C2897" w:rsidRPr="0071591F" w:rsidRDefault="00F92F6C" w:rsidP="00F92F6C">
      <w:pPr>
        <w:pStyle w:val="Default"/>
        <w:numPr>
          <w:ilvl w:val="0"/>
          <w:numId w:val="3"/>
        </w:numPr>
        <w:suppressAutoHyphens w:val="0"/>
        <w:adjustRightInd w:val="0"/>
        <w:spacing w:line="360" w:lineRule="auto"/>
        <w:jc w:val="both"/>
        <w:textAlignment w:val="auto"/>
        <w:rPr>
          <w:rFonts w:asciiTheme="minorHAnsi" w:hAnsiTheme="minorHAnsi" w:cs="Arial"/>
          <w:color w:val="auto"/>
          <w:sz w:val="22"/>
          <w:szCs w:val="22"/>
          <w:lang w:val="pt-BR"/>
        </w:rPr>
      </w:pPr>
      <w:r w:rsidRPr="0071591F">
        <w:rPr>
          <w:rFonts w:asciiTheme="minorHAnsi" w:hAnsiTheme="minorHAnsi" w:cs="Arial"/>
          <w:color w:val="auto"/>
          <w:sz w:val="22"/>
          <w:szCs w:val="22"/>
          <w:lang w:val="pt-BR"/>
        </w:rPr>
        <w:t xml:space="preserve">un </w:t>
      </w:r>
      <w:r w:rsidR="008C2897" w:rsidRPr="0071591F">
        <w:rPr>
          <w:rFonts w:asciiTheme="minorHAnsi" w:hAnsiTheme="minorHAnsi" w:cs="Arial"/>
          <w:color w:val="auto"/>
          <w:sz w:val="22"/>
          <w:szCs w:val="22"/>
          <w:lang w:val="pt-BR"/>
        </w:rPr>
        <w:t xml:space="preserve">grad de mobilitate în teritoriu al forţei de muncă, mai ales datorită ponderii mai mari a salariaţilor din cadrul firmelor decât a salariaţilor rezidenți în localitatea respectivă (cazul localităților Bosanci, Dărmăneşti, Ipoteşti şi Şcheia). </w:t>
      </w:r>
    </w:p>
    <w:p w:rsidR="007551DE" w:rsidRPr="0071591F" w:rsidRDefault="003F3D23" w:rsidP="00F92F6C">
      <w:pPr>
        <w:numPr>
          <w:ilvl w:val="0"/>
          <w:numId w:val="3"/>
        </w:numPr>
        <w:suppressAutoHyphens w:val="0"/>
        <w:autoSpaceDN/>
        <w:spacing w:line="360" w:lineRule="auto"/>
        <w:jc w:val="both"/>
        <w:textAlignment w:val="auto"/>
        <w:rPr>
          <w:spacing w:val="-2"/>
          <w:sz w:val="22"/>
          <w:szCs w:val="22"/>
          <w:lang w:val="ro-RO"/>
        </w:rPr>
      </w:pPr>
      <w:r>
        <w:rPr>
          <w:rFonts w:asciiTheme="minorHAnsi" w:hAnsiTheme="minorHAnsi"/>
          <w:sz w:val="22"/>
          <w:szCs w:val="22"/>
          <w:lang w:val="pt-BR"/>
        </w:rPr>
        <w:t>preponderent</w:t>
      </w:r>
      <w:r w:rsidR="00F92F6C" w:rsidRPr="0071591F">
        <w:rPr>
          <w:rFonts w:asciiTheme="minorHAnsi" w:hAnsiTheme="minorHAnsi"/>
          <w:sz w:val="22"/>
          <w:szCs w:val="22"/>
          <w:lang w:val="pt-BR"/>
        </w:rPr>
        <w:t>a d</w:t>
      </w:r>
      <w:r w:rsidR="00F92F6C" w:rsidRPr="0071591F">
        <w:rPr>
          <w:rFonts w:asciiTheme="minorHAnsi" w:hAnsiTheme="minorHAnsi"/>
          <w:sz w:val="22"/>
          <w:szCs w:val="22"/>
          <w:lang w:val="it-IT"/>
        </w:rPr>
        <w:t>ezvoltare</w:t>
      </w:r>
      <w:r w:rsidR="00F56BB3" w:rsidRPr="0071591F">
        <w:rPr>
          <w:rFonts w:asciiTheme="minorHAnsi" w:hAnsiTheme="minorHAnsi"/>
          <w:sz w:val="22"/>
          <w:szCs w:val="22"/>
          <w:lang w:val="it-IT"/>
        </w:rPr>
        <w:t xml:space="preserve"> economică </w:t>
      </w:r>
      <w:r w:rsidR="00F92F6C" w:rsidRPr="0071591F">
        <w:rPr>
          <w:rFonts w:asciiTheme="minorHAnsi" w:hAnsiTheme="minorHAnsi"/>
          <w:sz w:val="22"/>
          <w:szCs w:val="22"/>
          <w:lang w:val="it-IT"/>
        </w:rPr>
        <w:t xml:space="preserve">a zonei </w:t>
      </w:r>
      <w:r w:rsidR="00F56BB3" w:rsidRPr="0071591F">
        <w:rPr>
          <w:rFonts w:asciiTheme="minorHAnsi" w:hAnsiTheme="minorHAnsi"/>
          <w:sz w:val="22"/>
          <w:szCs w:val="22"/>
          <w:lang w:val="it-IT"/>
        </w:rPr>
        <w:t>periurbane sudice, pe axele principale de circulație (DN 17, DJ209C, DJ 208A)</w:t>
      </w:r>
      <w:r w:rsidR="00F92F6C" w:rsidRPr="0071591F">
        <w:rPr>
          <w:rFonts w:asciiTheme="minorHAnsi" w:hAnsiTheme="minorHAnsi"/>
          <w:sz w:val="22"/>
          <w:szCs w:val="22"/>
          <w:lang w:val="it-IT"/>
        </w:rPr>
        <w:t>,</w:t>
      </w:r>
      <w:r w:rsidR="00F56BB3" w:rsidRPr="0071591F">
        <w:rPr>
          <w:rFonts w:asciiTheme="minorHAnsi" w:hAnsiTheme="minorHAnsi"/>
          <w:sz w:val="22"/>
          <w:szCs w:val="22"/>
          <w:lang w:val="it-IT"/>
        </w:rPr>
        <w:t xml:space="preserve"> </w:t>
      </w:r>
      <w:r w:rsidR="00F92F6C" w:rsidRPr="0071591F">
        <w:rPr>
          <w:rFonts w:asciiTheme="minorHAnsi" w:hAnsiTheme="minorHAnsi"/>
          <w:sz w:val="22"/>
          <w:szCs w:val="22"/>
          <w:lang w:val="pt-BR"/>
        </w:rPr>
        <w:t>localitățile</w:t>
      </w:r>
      <w:r w:rsidR="008C2897" w:rsidRPr="0071591F">
        <w:rPr>
          <w:rFonts w:asciiTheme="minorHAnsi" w:hAnsiTheme="minorHAnsi"/>
          <w:sz w:val="22"/>
          <w:szCs w:val="22"/>
          <w:lang w:val="pt-BR"/>
        </w:rPr>
        <w:t xml:space="preserve"> Şcheia, Ipoteşti, Bosanci, Moara</w:t>
      </w:r>
      <w:r w:rsidR="00F92F6C" w:rsidRPr="0071591F">
        <w:rPr>
          <w:rFonts w:asciiTheme="minorHAnsi" w:hAnsiTheme="minorHAnsi"/>
          <w:sz w:val="22"/>
          <w:szCs w:val="22"/>
          <w:lang w:val="pt-BR"/>
        </w:rPr>
        <w:t>, Verești</w:t>
      </w:r>
      <w:r w:rsidR="00C84A06" w:rsidRPr="0071591F">
        <w:rPr>
          <w:rFonts w:asciiTheme="minorHAnsi" w:hAnsiTheme="minorHAnsi"/>
          <w:sz w:val="22"/>
          <w:szCs w:val="22"/>
          <w:lang w:val="pt-BR"/>
        </w:rPr>
        <w:t>,</w:t>
      </w:r>
      <w:r w:rsidR="00F92F6C" w:rsidRPr="0071591F">
        <w:rPr>
          <w:rFonts w:asciiTheme="minorHAnsi" w:hAnsiTheme="minorHAnsi"/>
          <w:sz w:val="22"/>
          <w:szCs w:val="22"/>
          <w:lang w:val="pt-BR"/>
        </w:rPr>
        <w:t xml:space="preserve"> în opoziție cu zona nord și nord-vest dependente economic de oraș;</w:t>
      </w:r>
      <w:r w:rsidR="00F56BB3" w:rsidRPr="0071591F">
        <w:rPr>
          <w:rFonts w:asciiTheme="minorHAnsi" w:hAnsiTheme="minorHAnsi"/>
          <w:sz w:val="22"/>
          <w:szCs w:val="22"/>
          <w:lang w:val="pt-BR"/>
        </w:rPr>
        <w:t xml:space="preserve"> în nord </w:t>
      </w:r>
      <w:r w:rsidR="00F92F6C" w:rsidRPr="0071591F">
        <w:rPr>
          <w:rFonts w:asciiTheme="minorHAnsi" w:hAnsiTheme="minorHAnsi"/>
          <w:sz w:val="22"/>
          <w:szCs w:val="22"/>
          <w:lang w:val="pt-BR"/>
        </w:rPr>
        <w:t>o dezvoltare</w:t>
      </w:r>
      <w:r w:rsidR="00F56BB3" w:rsidRPr="0071591F">
        <w:rPr>
          <w:rFonts w:asciiTheme="minorHAnsi" w:hAnsiTheme="minorHAnsi"/>
          <w:sz w:val="22"/>
          <w:szCs w:val="22"/>
          <w:lang w:val="pt-BR"/>
        </w:rPr>
        <w:t xml:space="preserve"> economică </w:t>
      </w:r>
      <w:r w:rsidR="00F92F6C" w:rsidRPr="0071591F">
        <w:rPr>
          <w:rFonts w:asciiTheme="minorHAnsi" w:hAnsiTheme="minorHAnsi"/>
          <w:sz w:val="22"/>
          <w:szCs w:val="22"/>
          <w:lang w:val="pt-BR"/>
        </w:rPr>
        <w:t xml:space="preserve">mai dinamică </w:t>
      </w:r>
      <w:r w:rsidR="00F56BB3" w:rsidRPr="0071591F">
        <w:rPr>
          <w:rFonts w:asciiTheme="minorHAnsi" w:hAnsiTheme="minorHAnsi"/>
          <w:sz w:val="22"/>
          <w:szCs w:val="22"/>
          <w:lang w:val="pt-BR"/>
        </w:rPr>
        <w:t xml:space="preserve">se </w:t>
      </w:r>
      <w:r w:rsidR="00F92F6C" w:rsidRPr="0071591F">
        <w:rPr>
          <w:rFonts w:asciiTheme="minorHAnsi" w:hAnsiTheme="minorHAnsi"/>
          <w:sz w:val="22"/>
          <w:szCs w:val="22"/>
          <w:lang w:val="pt-BR"/>
        </w:rPr>
        <w:t>constată</w:t>
      </w:r>
      <w:r w:rsidR="008C2897" w:rsidRPr="0071591F">
        <w:rPr>
          <w:rFonts w:asciiTheme="minorHAnsi" w:hAnsiTheme="minorHAnsi"/>
          <w:sz w:val="22"/>
          <w:szCs w:val="22"/>
          <w:lang w:val="pt-BR"/>
        </w:rPr>
        <w:t xml:space="preserve"> </w:t>
      </w:r>
      <w:r w:rsidR="00F56BB3" w:rsidRPr="0071591F">
        <w:rPr>
          <w:rFonts w:asciiTheme="minorHAnsi" w:hAnsiTheme="minorHAnsi"/>
          <w:sz w:val="22"/>
          <w:szCs w:val="22"/>
          <w:lang w:val="pt-BR"/>
        </w:rPr>
        <w:t>către localitatea Dărmăneşti (pe axa de circulaţie DN 2H</w:t>
      </w:r>
      <w:r w:rsidR="00F56BB3" w:rsidRPr="0071591F">
        <w:rPr>
          <w:sz w:val="22"/>
          <w:szCs w:val="22"/>
          <w:lang w:val="pt-BR"/>
        </w:rPr>
        <w:t>)</w:t>
      </w:r>
      <w:r w:rsidR="00F92F6C" w:rsidRPr="0071591F">
        <w:rPr>
          <w:sz w:val="22"/>
          <w:szCs w:val="22"/>
          <w:lang w:val="pt-BR"/>
        </w:rPr>
        <w:t>.</w:t>
      </w:r>
    </w:p>
    <w:p w:rsidR="00F92F6C" w:rsidRPr="0071591F" w:rsidRDefault="00F92F6C" w:rsidP="007551DE">
      <w:pPr>
        <w:spacing w:line="288" w:lineRule="auto"/>
        <w:jc w:val="both"/>
        <w:rPr>
          <w:spacing w:val="-2"/>
          <w:sz w:val="22"/>
          <w:szCs w:val="22"/>
          <w:lang w:val="ro-RO"/>
        </w:rPr>
      </w:pPr>
    </w:p>
    <w:p w:rsidR="007551DE" w:rsidRPr="0071591F" w:rsidRDefault="00F92F6C" w:rsidP="009346F6">
      <w:p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lastRenderedPageBreak/>
        <w:t>Astfel</w:t>
      </w:r>
      <w:r w:rsidR="009346F6" w:rsidRPr="0071591F">
        <w:rPr>
          <w:rFonts w:asciiTheme="minorHAnsi" w:hAnsiTheme="minorHAnsi"/>
          <w:spacing w:val="-2"/>
          <w:sz w:val="22"/>
          <w:szCs w:val="22"/>
          <w:lang w:val="ro-RO"/>
        </w:rPr>
        <w:t>:</w:t>
      </w:r>
    </w:p>
    <w:p w:rsidR="007551DE" w:rsidRPr="0071591F" w:rsidRDefault="007551DE" w:rsidP="009346F6">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 xml:space="preserve">în perioada 2004 - 2013 au fost construite </w:t>
      </w:r>
      <w:r w:rsidR="00697492" w:rsidRPr="0071591F">
        <w:rPr>
          <w:rFonts w:asciiTheme="minorHAnsi" w:hAnsiTheme="minorHAnsi"/>
          <w:spacing w:val="-2"/>
          <w:sz w:val="22"/>
          <w:szCs w:val="22"/>
          <w:lang w:val="ro-RO"/>
        </w:rPr>
        <w:t xml:space="preserve">numeroase locuințe </w:t>
      </w:r>
      <w:r w:rsidRPr="0071591F">
        <w:rPr>
          <w:rFonts w:asciiTheme="minorHAnsi" w:hAnsiTheme="minorHAnsi"/>
          <w:spacing w:val="-2"/>
          <w:sz w:val="22"/>
          <w:szCs w:val="22"/>
          <w:lang w:val="ro-RO"/>
        </w:rPr>
        <w:t xml:space="preserve">în Suceava și zona periurbană  </w:t>
      </w:r>
      <w:r w:rsidR="00F92F6C" w:rsidRPr="0071591F">
        <w:rPr>
          <w:rFonts w:asciiTheme="minorHAnsi" w:hAnsiTheme="minorHAnsi"/>
          <w:spacing w:val="-2"/>
          <w:sz w:val="22"/>
          <w:szCs w:val="22"/>
          <w:lang w:val="ro-RO"/>
        </w:rPr>
        <w:t>;</w:t>
      </w:r>
      <w:r w:rsidRPr="0071591F">
        <w:rPr>
          <w:rFonts w:asciiTheme="minorHAnsi" w:hAnsiTheme="minorHAnsi"/>
          <w:spacing w:val="-2"/>
          <w:sz w:val="22"/>
          <w:szCs w:val="22"/>
          <w:lang w:val="ro-RO"/>
        </w:rPr>
        <w:t xml:space="preserve"> </w:t>
      </w:r>
      <w:r w:rsidR="00571F20" w:rsidRPr="0071591F">
        <w:rPr>
          <w:rFonts w:asciiTheme="minorHAnsi" w:hAnsiTheme="minorHAnsi"/>
          <w:spacing w:val="-2"/>
          <w:sz w:val="22"/>
          <w:szCs w:val="22"/>
          <w:lang w:val="ro-RO"/>
        </w:rPr>
        <w:t>extinderile au avut loc cu pre</w:t>
      </w:r>
      <w:r w:rsidR="00C84A06" w:rsidRPr="0071591F">
        <w:rPr>
          <w:rFonts w:asciiTheme="minorHAnsi" w:hAnsiTheme="minorHAnsi"/>
          <w:spacing w:val="-2"/>
          <w:sz w:val="22"/>
          <w:szCs w:val="22"/>
          <w:lang w:val="ro-RO"/>
        </w:rPr>
        <w:t>cădere în cartierele Burdujeni și</w:t>
      </w:r>
      <w:r w:rsidR="001D5F49" w:rsidRPr="0071591F">
        <w:rPr>
          <w:rFonts w:asciiTheme="minorHAnsi" w:hAnsiTheme="minorHAnsi"/>
          <w:spacing w:val="-2"/>
          <w:sz w:val="22"/>
          <w:szCs w:val="22"/>
          <w:lang w:val="ro-RO"/>
        </w:rPr>
        <w:t xml:space="preserve"> Tătărași,</w:t>
      </w:r>
      <w:r w:rsidR="00C84A06" w:rsidRPr="0071591F">
        <w:rPr>
          <w:rFonts w:asciiTheme="minorHAnsi" w:hAnsiTheme="minorHAnsi"/>
          <w:spacing w:val="-2"/>
          <w:sz w:val="22"/>
          <w:szCs w:val="22"/>
          <w:lang w:val="ro-RO"/>
        </w:rPr>
        <w:t xml:space="preserve"> </w:t>
      </w:r>
      <w:r w:rsidR="00F92F6C" w:rsidRPr="0071591F">
        <w:rPr>
          <w:rFonts w:asciiTheme="minorHAnsi" w:hAnsiTheme="minorHAnsi"/>
          <w:spacing w:val="-2"/>
          <w:sz w:val="22"/>
          <w:szCs w:val="22"/>
          <w:lang w:val="ro-RO"/>
        </w:rPr>
        <w:t>r</w:t>
      </w:r>
      <w:r w:rsidRPr="0071591F">
        <w:rPr>
          <w:rFonts w:asciiTheme="minorHAnsi" w:hAnsiTheme="minorHAnsi"/>
          <w:spacing w:val="-2"/>
          <w:sz w:val="22"/>
          <w:szCs w:val="22"/>
          <w:lang w:val="ro-RO"/>
        </w:rPr>
        <w:t xml:space="preserve">ezerve de teren </w:t>
      </w:r>
      <w:r w:rsidR="00F92F6C" w:rsidRPr="0071591F">
        <w:rPr>
          <w:rFonts w:asciiTheme="minorHAnsi" w:hAnsiTheme="minorHAnsi"/>
          <w:spacing w:val="-2"/>
          <w:sz w:val="22"/>
          <w:szCs w:val="22"/>
          <w:lang w:val="ro-RO"/>
        </w:rPr>
        <w:t>fiind</w:t>
      </w:r>
      <w:r w:rsidRPr="0071591F">
        <w:rPr>
          <w:rFonts w:asciiTheme="minorHAnsi" w:hAnsiTheme="minorHAnsi"/>
          <w:spacing w:val="-2"/>
          <w:sz w:val="22"/>
          <w:szCs w:val="22"/>
          <w:lang w:val="ro-RO"/>
        </w:rPr>
        <w:t xml:space="preserve"> prevăzute </w:t>
      </w:r>
      <w:r w:rsidR="001D5F49" w:rsidRPr="0071591F">
        <w:rPr>
          <w:rFonts w:asciiTheme="minorHAnsi" w:hAnsiTheme="minorHAnsi"/>
          <w:spacing w:val="-2"/>
          <w:sz w:val="22"/>
          <w:szCs w:val="22"/>
          <w:lang w:val="ro-RO"/>
        </w:rPr>
        <w:t xml:space="preserve">și </w:t>
      </w:r>
      <w:r w:rsidRPr="0071591F">
        <w:rPr>
          <w:rFonts w:asciiTheme="minorHAnsi" w:hAnsiTheme="minorHAnsi"/>
          <w:spacing w:val="-2"/>
          <w:sz w:val="22"/>
          <w:szCs w:val="22"/>
          <w:lang w:val="ro-RO"/>
        </w:rPr>
        <w:t>prin PUG pentru a extinde</w:t>
      </w:r>
      <w:r w:rsidR="003F3D23">
        <w:rPr>
          <w:rFonts w:asciiTheme="minorHAnsi" w:hAnsiTheme="minorHAnsi"/>
          <w:spacing w:val="-2"/>
          <w:sz w:val="22"/>
          <w:szCs w:val="22"/>
          <w:lang w:val="ro-RO"/>
        </w:rPr>
        <w:t>rea zonei rezidențiale</w:t>
      </w:r>
      <w:r w:rsidRPr="0071591F">
        <w:rPr>
          <w:rFonts w:asciiTheme="minorHAnsi" w:hAnsiTheme="minorHAnsi"/>
          <w:spacing w:val="-2"/>
          <w:sz w:val="22"/>
          <w:szCs w:val="22"/>
          <w:lang w:val="ro-RO"/>
        </w:rPr>
        <w:t>,</w:t>
      </w:r>
    </w:p>
    <w:p w:rsidR="007551DE" w:rsidRPr="0071591F" w:rsidRDefault="00571F20" w:rsidP="009346F6">
      <w:pPr>
        <w:pStyle w:val="ListParagraph"/>
        <w:numPr>
          <w:ilvl w:val="0"/>
          <w:numId w:val="3"/>
        </w:numPr>
        <w:spacing w:line="360" w:lineRule="auto"/>
        <w:jc w:val="both"/>
        <w:rPr>
          <w:rFonts w:asciiTheme="minorHAnsi" w:hAnsiTheme="minorHAnsi"/>
          <w:spacing w:val="-2"/>
          <w:sz w:val="22"/>
          <w:szCs w:val="22"/>
          <w:lang w:val="ro-RO"/>
        </w:rPr>
      </w:pPr>
      <w:r w:rsidRPr="0071591F">
        <w:rPr>
          <w:rFonts w:asciiTheme="minorHAnsi" w:hAnsiTheme="minorHAnsi"/>
          <w:spacing w:val="-2"/>
          <w:sz w:val="22"/>
          <w:szCs w:val="22"/>
          <w:lang w:val="ro-RO"/>
        </w:rPr>
        <w:t>în perioa</w:t>
      </w:r>
      <w:r w:rsidR="007551DE" w:rsidRPr="0071591F">
        <w:rPr>
          <w:rFonts w:asciiTheme="minorHAnsi" w:hAnsiTheme="minorHAnsi"/>
          <w:spacing w:val="-2"/>
          <w:sz w:val="22"/>
          <w:szCs w:val="22"/>
          <w:lang w:val="ro-RO"/>
        </w:rPr>
        <w:t xml:space="preserve">da 2004 – 2013  au fost acordate un nr. </w:t>
      </w:r>
      <w:r w:rsidR="00697492" w:rsidRPr="0071591F">
        <w:rPr>
          <w:rFonts w:asciiTheme="minorHAnsi" w:hAnsiTheme="minorHAnsi"/>
          <w:spacing w:val="-2"/>
          <w:sz w:val="22"/>
          <w:szCs w:val="22"/>
          <w:lang w:val="ro-RO"/>
        </w:rPr>
        <w:t xml:space="preserve">mare de </w:t>
      </w:r>
      <w:r w:rsidR="007551DE" w:rsidRPr="0071591F">
        <w:rPr>
          <w:rFonts w:asciiTheme="minorHAnsi" w:hAnsiTheme="minorHAnsi"/>
          <w:spacing w:val="-2"/>
          <w:sz w:val="22"/>
          <w:szCs w:val="22"/>
          <w:lang w:val="ro-RO"/>
        </w:rPr>
        <w:t>autorizații de construire pentru zone comericale și de birouri, amplasate</w:t>
      </w:r>
      <w:r w:rsidR="003725E0" w:rsidRPr="0071591F">
        <w:rPr>
          <w:rFonts w:asciiTheme="minorHAnsi" w:hAnsiTheme="minorHAnsi"/>
          <w:spacing w:val="-2"/>
          <w:sz w:val="22"/>
          <w:szCs w:val="22"/>
          <w:lang w:val="ro-RO"/>
        </w:rPr>
        <w:t xml:space="preserve"> mai ales</w:t>
      </w:r>
      <w:r w:rsidR="00C17B10" w:rsidRPr="0071591F">
        <w:rPr>
          <w:rFonts w:asciiTheme="minorHAnsi" w:hAnsiTheme="minorHAnsi"/>
          <w:spacing w:val="-2"/>
          <w:sz w:val="22"/>
          <w:szCs w:val="22"/>
          <w:lang w:val="ro-RO"/>
        </w:rPr>
        <w:t xml:space="preserve"> în perimetrul (fostei) zone industriale</w:t>
      </w:r>
      <w:r w:rsidR="001D5F49" w:rsidRPr="0071591F">
        <w:rPr>
          <w:rFonts w:asciiTheme="minorHAnsi" w:hAnsiTheme="minorHAnsi"/>
          <w:spacing w:val="-2"/>
          <w:sz w:val="22"/>
          <w:szCs w:val="22"/>
          <w:lang w:val="ro-RO"/>
        </w:rPr>
        <w:t>, pe latura estică a  b-dului  Decembrie 1918 și zona peri-centrală, pe b-dul Universității</w:t>
      </w:r>
    </w:p>
    <w:p w:rsidR="004A1E37" w:rsidRPr="0071591F" w:rsidRDefault="00D95343" w:rsidP="009346F6">
      <w:pPr>
        <w:pStyle w:val="ListParagraph"/>
        <w:numPr>
          <w:ilvl w:val="0"/>
          <w:numId w:val="3"/>
        </w:numPr>
        <w:spacing w:line="360" w:lineRule="auto"/>
        <w:jc w:val="both"/>
        <w:rPr>
          <w:rFonts w:asciiTheme="minorHAnsi" w:hAnsiTheme="minorHAnsi"/>
          <w:b/>
          <w:spacing w:val="-2"/>
          <w:sz w:val="22"/>
          <w:szCs w:val="22"/>
          <w:u w:val="single"/>
          <w:lang w:val="ro-RO"/>
        </w:rPr>
      </w:pPr>
      <w:r w:rsidRPr="0071591F">
        <w:rPr>
          <w:rFonts w:asciiTheme="minorHAnsi" w:hAnsiTheme="minorHAnsi"/>
          <w:spacing w:val="-2"/>
          <w:sz w:val="22"/>
          <w:szCs w:val="22"/>
          <w:lang w:val="ro-RO"/>
        </w:rPr>
        <w:t>Universitatea Ștefan cel Mare și</w:t>
      </w:r>
      <w:r w:rsidR="00C17B10" w:rsidRPr="0071591F">
        <w:rPr>
          <w:rFonts w:asciiTheme="minorHAnsi" w:hAnsiTheme="minorHAnsi"/>
          <w:spacing w:val="-2"/>
          <w:sz w:val="22"/>
          <w:szCs w:val="22"/>
          <w:lang w:val="ro-RO"/>
        </w:rPr>
        <w:t>-a extins clădirile  între 1999 și 2013 cu 38</w:t>
      </w:r>
      <w:r w:rsidR="00BC71B1" w:rsidRPr="0071591F">
        <w:rPr>
          <w:rFonts w:asciiTheme="minorHAnsi" w:hAnsiTheme="minorHAnsi"/>
          <w:spacing w:val="-2"/>
          <w:sz w:val="22"/>
          <w:szCs w:val="22"/>
          <w:lang w:val="ro-RO"/>
        </w:rPr>
        <w:t>.</w:t>
      </w:r>
      <w:r w:rsidR="00C17B10" w:rsidRPr="0071591F">
        <w:rPr>
          <w:rFonts w:asciiTheme="minorHAnsi" w:hAnsiTheme="minorHAnsi"/>
          <w:spacing w:val="-2"/>
          <w:sz w:val="22"/>
          <w:szCs w:val="22"/>
          <w:lang w:val="ro-RO"/>
        </w:rPr>
        <w:t>000</w:t>
      </w:r>
      <w:r w:rsidR="00697492" w:rsidRPr="0071591F">
        <w:rPr>
          <w:rFonts w:asciiTheme="minorHAnsi" w:hAnsiTheme="minorHAnsi"/>
          <w:spacing w:val="-2"/>
          <w:sz w:val="22"/>
          <w:szCs w:val="22"/>
          <w:lang w:val="ro-RO"/>
        </w:rPr>
        <w:t xml:space="preserve"> </w:t>
      </w:r>
      <w:r w:rsidR="00C17B10" w:rsidRPr="0071591F">
        <w:rPr>
          <w:rFonts w:asciiTheme="minorHAnsi" w:hAnsiTheme="minorHAnsi"/>
          <w:spacing w:val="-2"/>
          <w:sz w:val="22"/>
          <w:szCs w:val="22"/>
          <w:lang w:val="ro-RO"/>
        </w:rPr>
        <w:t xml:space="preserve">mp și zona de campus cu </w:t>
      </w:r>
      <w:r w:rsidRPr="0071591F">
        <w:rPr>
          <w:rFonts w:asciiTheme="minorHAnsi" w:hAnsiTheme="minorHAnsi"/>
          <w:spacing w:val="-2"/>
          <w:sz w:val="22"/>
          <w:szCs w:val="22"/>
          <w:lang w:val="ro-RO"/>
        </w:rPr>
        <w:t>21</w:t>
      </w:r>
      <w:r w:rsidR="00911546" w:rsidRPr="0071591F">
        <w:rPr>
          <w:rFonts w:asciiTheme="minorHAnsi" w:hAnsiTheme="minorHAnsi"/>
          <w:spacing w:val="-2"/>
          <w:sz w:val="22"/>
          <w:szCs w:val="22"/>
          <w:lang w:val="ro-RO"/>
        </w:rPr>
        <w:t>.</w:t>
      </w:r>
      <w:r w:rsidRPr="0071591F">
        <w:rPr>
          <w:rFonts w:asciiTheme="minorHAnsi" w:hAnsiTheme="minorHAnsi"/>
          <w:spacing w:val="-2"/>
          <w:sz w:val="22"/>
          <w:szCs w:val="22"/>
          <w:lang w:val="ro-RO"/>
        </w:rPr>
        <w:t>000</w:t>
      </w:r>
      <w:r w:rsidR="00911546" w:rsidRPr="0071591F">
        <w:rPr>
          <w:rFonts w:asciiTheme="minorHAnsi" w:hAnsiTheme="minorHAnsi"/>
          <w:spacing w:val="-2"/>
          <w:sz w:val="22"/>
          <w:szCs w:val="22"/>
          <w:lang w:val="ro-RO"/>
        </w:rPr>
        <w:t xml:space="preserve"> </w:t>
      </w:r>
      <w:r w:rsidRPr="0071591F">
        <w:rPr>
          <w:rFonts w:asciiTheme="minorHAnsi" w:hAnsiTheme="minorHAnsi"/>
          <w:spacing w:val="-2"/>
          <w:sz w:val="22"/>
          <w:szCs w:val="22"/>
          <w:lang w:val="ro-RO"/>
        </w:rPr>
        <w:t>mp, exis</w:t>
      </w:r>
      <w:r w:rsidR="003F3D23">
        <w:rPr>
          <w:rFonts w:asciiTheme="minorHAnsi" w:hAnsiTheme="minorHAnsi"/>
          <w:spacing w:val="-2"/>
          <w:sz w:val="22"/>
          <w:szCs w:val="22"/>
          <w:lang w:val="ro-RO"/>
        </w:rPr>
        <w:t>tând proiecte aprobate pentru</w:t>
      </w:r>
      <w:r w:rsidRPr="0071591F">
        <w:rPr>
          <w:rFonts w:asciiTheme="minorHAnsi" w:hAnsiTheme="minorHAnsi"/>
          <w:spacing w:val="-2"/>
          <w:sz w:val="22"/>
          <w:szCs w:val="22"/>
          <w:lang w:val="ro-RO"/>
        </w:rPr>
        <w:t xml:space="preserve"> extinderea campus</w:t>
      </w:r>
      <w:r w:rsidR="003F3D23">
        <w:rPr>
          <w:rFonts w:asciiTheme="minorHAnsi" w:hAnsiTheme="minorHAnsi"/>
          <w:spacing w:val="-2"/>
          <w:sz w:val="22"/>
          <w:szCs w:val="22"/>
          <w:lang w:val="ro-RO"/>
        </w:rPr>
        <w:t>u</w:t>
      </w:r>
      <w:r w:rsidRPr="0071591F">
        <w:rPr>
          <w:rFonts w:asciiTheme="minorHAnsi" w:hAnsiTheme="minorHAnsi"/>
          <w:spacing w:val="-2"/>
          <w:sz w:val="22"/>
          <w:szCs w:val="22"/>
          <w:lang w:val="ro-RO"/>
        </w:rPr>
        <w:t>lui univeristar</w:t>
      </w:r>
      <w:r w:rsidR="001255FE" w:rsidRPr="0071591F">
        <w:rPr>
          <w:rFonts w:asciiTheme="minorHAnsi" w:hAnsiTheme="minorHAnsi"/>
          <w:spacing w:val="-2"/>
          <w:sz w:val="22"/>
          <w:szCs w:val="22"/>
          <w:lang w:val="ro-RO"/>
        </w:rPr>
        <w:t xml:space="preserve"> cu o suprafața de 30</w:t>
      </w:r>
      <w:r w:rsidR="00911546" w:rsidRPr="0071591F">
        <w:rPr>
          <w:rFonts w:asciiTheme="minorHAnsi" w:hAnsiTheme="minorHAnsi"/>
          <w:spacing w:val="-2"/>
          <w:sz w:val="22"/>
          <w:szCs w:val="22"/>
          <w:lang w:val="ro-RO"/>
        </w:rPr>
        <w:t xml:space="preserve"> </w:t>
      </w:r>
      <w:r w:rsidR="001255FE" w:rsidRPr="0071591F">
        <w:rPr>
          <w:rFonts w:asciiTheme="minorHAnsi" w:hAnsiTheme="minorHAnsi"/>
          <w:spacing w:val="-2"/>
          <w:sz w:val="22"/>
          <w:szCs w:val="22"/>
          <w:lang w:val="ro-RO"/>
        </w:rPr>
        <w:t>ha</w:t>
      </w:r>
      <w:r w:rsidR="001D5F49" w:rsidRPr="0071591F">
        <w:rPr>
          <w:rFonts w:asciiTheme="minorHAnsi" w:hAnsiTheme="minorHAnsi"/>
          <w:spacing w:val="-2"/>
          <w:sz w:val="22"/>
          <w:szCs w:val="22"/>
          <w:lang w:val="ro-RO"/>
        </w:rPr>
        <w:t xml:space="preserve"> (în partea de sud a orașului în vecinătatea cartierului Obcini, în lungul DJ 209C)</w:t>
      </w:r>
      <w:r w:rsidRPr="0071591F">
        <w:rPr>
          <w:rFonts w:asciiTheme="minorHAnsi" w:hAnsiTheme="minorHAnsi"/>
          <w:spacing w:val="-2"/>
          <w:sz w:val="22"/>
          <w:szCs w:val="22"/>
          <w:lang w:val="ro-RO"/>
        </w:rPr>
        <w:t>. De asemenea din anul 1999 numărul studenților aproape s-a triplat</w:t>
      </w:r>
      <w:r w:rsidR="00C07AD0" w:rsidRPr="0071591F">
        <w:rPr>
          <w:rStyle w:val="FootnoteReference"/>
          <w:rFonts w:asciiTheme="minorHAnsi" w:hAnsiTheme="minorHAnsi"/>
          <w:spacing w:val="-2"/>
          <w:sz w:val="22"/>
          <w:szCs w:val="22"/>
          <w:lang w:val="ro-RO"/>
        </w:rPr>
        <w:footnoteReference w:id="11"/>
      </w:r>
      <w:r w:rsidR="00911546" w:rsidRPr="0071591F">
        <w:rPr>
          <w:rFonts w:asciiTheme="minorHAnsi" w:hAnsiTheme="minorHAnsi"/>
          <w:spacing w:val="-2"/>
          <w:sz w:val="22"/>
          <w:szCs w:val="22"/>
          <w:lang w:val="ro-RO"/>
        </w:rPr>
        <w:t>.</w:t>
      </w:r>
    </w:p>
    <w:p w:rsidR="00697492" w:rsidRPr="00697492" w:rsidRDefault="00697492" w:rsidP="00697492">
      <w:pPr>
        <w:pStyle w:val="ListParagraph"/>
        <w:spacing w:line="360" w:lineRule="auto"/>
        <w:jc w:val="both"/>
        <w:rPr>
          <w:rFonts w:asciiTheme="minorHAnsi" w:hAnsiTheme="minorHAnsi"/>
          <w:b/>
          <w:spacing w:val="-2"/>
          <w:sz w:val="22"/>
          <w:szCs w:val="22"/>
          <w:u w:val="single"/>
          <w:lang w:val="ro-RO"/>
        </w:rPr>
      </w:pPr>
    </w:p>
    <w:p w:rsidR="00D95343" w:rsidRPr="00B43980" w:rsidRDefault="008C2897" w:rsidP="00B43AF6">
      <w:pPr>
        <w:spacing w:line="360" w:lineRule="auto"/>
        <w:ind w:firstLine="709"/>
        <w:jc w:val="both"/>
        <w:rPr>
          <w:rFonts w:asciiTheme="minorHAnsi" w:hAnsiTheme="minorHAnsi"/>
          <w:spacing w:val="-2"/>
          <w:sz w:val="22"/>
          <w:szCs w:val="22"/>
          <w:lang w:val="ro-RO"/>
        </w:rPr>
      </w:pPr>
      <w:r w:rsidRPr="009346F6">
        <w:rPr>
          <w:rFonts w:asciiTheme="minorHAnsi" w:hAnsiTheme="minorHAnsi"/>
          <w:spacing w:val="-2"/>
          <w:sz w:val="22"/>
          <w:szCs w:val="22"/>
          <w:lang w:val="ro-RO"/>
        </w:rPr>
        <w:t>Cel mai probail presiunea exer</w:t>
      </w:r>
      <w:r w:rsidR="00D95343" w:rsidRPr="009346F6">
        <w:rPr>
          <w:rFonts w:asciiTheme="minorHAnsi" w:hAnsiTheme="minorHAnsi"/>
          <w:spacing w:val="-2"/>
          <w:sz w:val="22"/>
          <w:szCs w:val="22"/>
          <w:lang w:val="ro-RO"/>
        </w:rPr>
        <w:t>c</w:t>
      </w:r>
      <w:r w:rsidRPr="009346F6">
        <w:rPr>
          <w:rFonts w:asciiTheme="minorHAnsi" w:hAnsiTheme="minorHAnsi"/>
          <w:spacing w:val="-2"/>
          <w:sz w:val="22"/>
          <w:szCs w:val="22"/>
          <w:lang w:val="ro-RO"/>
        </w:rPr>
        <w:t>i</w:t>
      </w:r>
      <w:r w:rsidR="00D95343" w:rsidRPr="009346F6">
        <w:rPr>
          <w:rFonts w:asciiTheme="minorHAnsi" w:hAnsiTheme="minorHAnsi"/>
          <w:spacing w:val="-2"/>
          <w:sz w:val="22"/>
          <w:szCs w:val="22"/>
          <w:lang w:val="ro-RO"/>
        </w:rPr>
        <w:t>tată de aceste transformări (schimb</w:t>
      </w:r>
      <w:r w:rsidRPr="009346F6">
        <w:rPr>
          <w:rFonts w:asciiTheme="minorHAnsi" w:hAnsiTheme="minorHAnsi"/>
          <w:spacing w:val="-2"/>
          <w:sz w:val="22"/>
          <w:szCs w:val="22"/>
          <w:lang w:val="ro-RO"/>
        </w:rPr>
        <w:t>ă</w:t>
      </w:r>
      <w:r w:rsidR="00D95343" w:rsidRPr="009346F6">
        <w:rPr>
          <w:rFonts w:asciiTheme="minorHAnsi" w:hAnsiTheme="minorHAnsi"/>
          <w:spacing w:val="-2"/>
          <w:sz w:val="22"/>
          <w:szCs w:val="22"/>
          <w:lang w:val="ro-RO"/>
        </w:rPr>
        <w:t>ri de utilizare</w:t>
      </w:r>
      <w:r w:rsidRPr="009346F6">
        <w:rPr>
          <w:rFonts w:asciiTheme="minorHAnsi" w:hAnsiTheme="minorHAnsi"/>
          <w:spacing w:val="-2"/>
          <w:sz w:val="22"/>
          <w:szCs w:val="22"/>
          <w:lang w:val="ro-RO"/>
        </w:rPr>
        <w:t xml:space="preserve"> a terenurilor, introducerea tere</w:t>
      </w:r>
      <w:r w:rsidR="009346F6" w:rsidRPr="009346F6">
        <w:rPr>
          <w:rFonts w:asciiTheme="minorHAnsi" w:hAnsiTheme="minorHAnsi"/>
          <w:spacing w:val="-2"/>
          <w:sz w:val="22"/>
          <w:szCs w:val="22"/>
          <w:lang w:val="ro-RO"/>
        </w:rPr>
        <w:t>nurilor di</w:t>
      </w:r>
      <w:r w:rsidRPr="009346F6">
        <w:rPr>
          <w:rFonts w:asciiTheme="minorHAnsi" w:hAnsiTheme="minorHAnsi"/>
          <w:spacing w:val="-2"/>
          <w:sz w:val="22"/>
          <w:szCs w:val="22"/>
          <w:lang w:val="ro-RO"/>
        </w:rPr>
        <w:t>n extra în intravilan,</w:t>
      </w:r>
      <w:r w:rsidR="00D95343" w:rsidRPr="009346F6">
        <w:rPr>
          <w:rFonts w:asciiTheme="minorHAnsi" w:hAnsiTheme="minorHAnsi"/>
          <w:spacing w:val="-2"/>
          <w:sz w:val="22"/>
          <w:szCs w:val="22"/>
          <w:lang w:val="ro-RO"/>
        </w:rPr>
        <w:t xml:space="preserve"> </w:t>
      </w:r>
      <w:r w:rsidRPr="009346F6">
        <w:rPr>
          <w:rFonts w:asciiTheme="minorHAnsi" w:hAnsiTheme="minorHAnsi"/>
          <w:spacing w:val="-2"/>
          <w:sz w:val="22"/>
          <w:szCs w:val="22"/>
          <w:lang w:val="ro-RO"/>
        </w:rPr>
        <w:t xml:space="preserve">schimbările de </w:t>
      </w:r>
      <w:r w:rsidR="00D95343" w:rsidRPr="009346F6">
        <w:rPr>
          <w:rFonts w:asciiTheme="minorHAnsi" w:hAnsiTheme="minorHAnsi"/>
          <w:spacing w:val="-2"/>
          <w:sz w:val="22"/>
          <w:szCs w:val="22"/>
          <w:lang w:val="ro-RO"/>
        </w:rPr>
        <w:t>activitate, extinderi</w:t>
      </w:r>
      <w:r w:rsidRPr="009346F6">
        <w:rPr>
          <w:rFonts w:asciiTheme="minorHAnsi" w:hAnsiTheme="minorHAnsi"/>
          <w:spacing w:val="-2"/>
          <w:sz w:val="22"/>
          <w:szCs w:val="22"/>
          <w:lang w:val="ro-RO"/>
        </w:rPr>
        <w:t>le, cre</w:t>
      </w:r>
      <w:r w:rsidR="00D95343" w:rsidRPr="009346F6">
        <w:rPr>
          <w:rFonts w:asciiTheme="minorHAnsi" w:hAnsiTheme="minorHAnsi"/>
          <w:spacing w:val="-2"/>
          <w:sz w:val="22"/>
          <w:szCs w:val="22"/>
          <w:lang w:val="ro-RO"/>
        </w:rPr>
        <w:t>șteri</w:t>
      </w:r>
      <w:r w:rsidRPr="009346F6">
        <w:rPr>
          <w:rFonts w:asciiTheme="minorHAnsi" w:hAnsiTheme="minorHAnsi"/>
          <w:spacing w:val="-2"/>
          <w:sz w:val="22"/>
          <w:szCs w:val="22"/>
          <w:lang w:val="ro-RO"/>
        </w:rPr>
        <w:t>le</w:t>
      </w:r>
      <w:r w:rsidR="00D95343" w:rsidRPr="009346F6">
        <w:rPr>
          <w:rFonts w:asciiTheme="minorHAnsi" w:hAnsiTheme="minorHAnsi"/>
          <w:spacing w:val="-2"/>
          <w:sz w:val="22"/>
          <w:szCs w:val="22"/>
          <w:lang w:val="ro-RO"/>
        </w:rPr>
        <w:t xml:space="preserve">, </w:t>
      </w:r>
      <w:r w:rsidR="00D95343" w:rsidRPr="00B43980">
        <w:rPr>
          <w:rFonts w:asciiTheme="minorHAnsi" w:hAnsiTheme="minorHAnsi"/>
          <w:spacing w:val="-2"/>
          <w:sz w:val="22"/>
          <w:szCs w:val="22"/>
          <w:lang w:val="ro-RO"/>
        </w:rPr>
        <w:t>mișcari</w:t>
      </w:r>
      <w:r w:rsidRPr="00B43980">
        <w:rPr>
          <w:rFonts w:asciiTheme="minorHAnsi" w:hAnsiTheme="minorHAnsi"/>
          <w:spacing w:val="-2"/>
          <w:sz w:val="22"/>
          <w:szCs w:val="22"/>
          <w:lang w:val="ro-RO"/>
        </w:rPr>
        <w:t>le</w:t>
      </w:r>
      <w:r w:rsidR="00D95343" w:rsidRPr="00B43980">
        <w:rPr>
          <w:rFonts w:asciiTheme="minorHAnsi" w:hAnsiTheme="minorHAnsi"/>
          <w:spacing w:val="-2"/>
          <w:sz w:val="22"/>
          <w:szCs w:val="22"/>
          <w:lang w:val="ro-RO"/>
        </w:rPr>
        <w:t xml:space="preserve"> migratorii</w:t>
      </w:r>
      <w:r w:rsidRPr="00B43980">
        <w:rPr>
          <w:rFonts w:asciiTheme="minorHAnsi" w:hAnsiTheme="minorHAnsi"/>
          <w:spacing w:val="-2"/>
          <w:sz w:val="22"/>
          <w:szCs w:val="22"/>
          <w:lang w:val="ro-RO"/>
        </w:rPr>
        <w:t xml:space="preserve"> și navetismul</w:t>
      </w:r>
      <w:r w:rsidR="00D95343" w:rsidRPr="00B43980">
        <w:rPr>
          <w:rFonts w:asciiTheme="minorHAnsi" w:hAnsiTheme="minorHAnsi"/>
          <w:spacing w:val="-2"/>
          <w:sz w:val="22"/>
          <w:szCs w:val="22"/>
          <w:lang w:val="ro-RO"/>
        </w:rPr>
        <w:t xml:space="preserve">) </w:t>
      </w:r>
      <w:r w:rsidRPr="00B43980">
        <w:rPr>
          <w:rFonts w:asciiTheme="minorHAnsi" w:hAnsiTheme="minorHAnsi"/>
          <w:spacing w:val="-2"/>
          <w:sz w:val="22"/>
          <w:szCs w:val="22"/>
          <w:lang w:val="ro-RO"/>
        </w:rPr>
        <w:t>va continua și în anii următori, chiar dacă nu la fel de accentuat ca în perioada de maximă dezvoltare economică 2006-2008.</w:t>
      </w:r>
    </w:p>
    <w:p w:rsidR="008F24E0" w:rsidRPr="00B43980" w:rsidRDefault="008F24E0" w:rsidP="009346F6">
      <w:pPr>
        <w:spacing w:line="360" w:lineRule="auto"/>
        <w:jc w:val="both"/>
        <w:rPr>
          <w:rFonts w:asciiTheme="minorHAnsi" w:hAnsiTheme="minorHAnsi"/>
          <w:spacing w:val="-2"/>
          <w:sz w:val="22"/>
          <w:szCs w:val="22"/>
          <w:lang w:val="ro-RO"/>
        </w:rPr>
      </w:pPr>
    </w:p>
    <w:p w:rsidR="00D95343" w:rsidRPr="00B43980" w:rsidRDefault="008C2897" w:rsidP="00B43AF6">
      <w:pPr>
        <w:spacing w:line="360" w:lineRule="auto"/>
        <w:ind w:firstLine="851"/>
        <w:jc w:val="both"/>
        <w:rPr>
          <w:rFonts w:asciiTheme="minorHAnsi" w:hAnsiTheme="minorHAnsi"/>
          <w:spacing w:val="-2"/>
          <w:sz w:val="22"/>
          <w:szCs w:val="22"/>
          <w:lang w:val="ro-RO"/>
        </w:rPr>
      </w:pPr>
      <w:r w:rsidRPr="00B43980">
        <w:rPr>
          <w:rFonts w:asciiTheme="minorHAnsi" w:hAnsiTheme="minorHAnsi"/>
          <w:spacing w:val="-2"/>
          <w:sz w:val="22"/>
          <w:szCs w:val="22"/>
          <w:lang w:val="ro-RO"/>
        </w:rPr>
        <w:t xml:space="preserve">În general, </w:t>
      </w:r>
      <w:r w:rsidR="00D95343" w:rsidRPr="00B43980">
        <w:rPr>
          <w:rFonts w:asciiTheme="minorHAnsi" w:hAnsiTheme="minorHAnsi"/>
          <w:spacing w:val="-2"/>
          <w:sz w:val="22"/>
          <w:szCs w:val="22"/>
          <w:lang w:val="ro-RO"/>
        </w:rPr>
        <w:t>noile dezvoltări</w:t>
      </w:r>
      <w:r w:rsidRPr="00B43980">
        <w:rPr>
          <w:rFonts w:asciiTheme="minorHAnsi" w:hAnsiTheme="minorHAnsi"/>
          <w:spacing w:val="-2"/>
          <w:sz w:val="22"/>
          <w:szCs w:val="22"/>
          <w:lang w:val="ro-RO"/>
        </w:rPr>
        <w:t xml:space="preserve"> sau extinderi</w:t>
      </w:r>
      <w:r w:rsidR="00D95343" w:rsidRPr="00B43980">
        <w:rPr>
          <w:rFonts w:asciiTheme="minorHAnsi" w:hAnsiTheme="minorHAnsi"/>
          <w:spacing w:val="-2"/>
          <w:sz w:val="22"/>
          <w:szCs w:val="22"/>
          <w:lang w:val="ro-RO"/>
        </w:rPr>
        <w:t xml:space="preserve"> urbane</w:t>
      </w:r>
      <w:r w:rsidRPr="00B43980">
        <w:rPr>
          <w:rFonts w:asciiTheme="minorHAnsi" w:hAnsiTheme="minorHAnsi"/>
          <w:spacing w:val="-2"/>
          <w:sz w:val="22"/>
          <w:szCs w:val="22"/>
          <w:lang w:val="ro-RO"/>
        </w:rPr>
        <w:t xml:space="preserve"> (rezidențiale, comerciale, de birouri, etc) </w:t>
      </w:r>
      <w:r w:rsidR="00D95343" w:rsidRPr="00B43980">
        <w:rPr>
          <w:rFonts w:asciiTheme="minorHAnsi" w:hAnsiTheme="minorHAnsi"/>
          <w:spacing w:val="-2"/>
          <w:sz w:val="22"/>
          <w:szCs w:val="22"/>
          <w:lang w:val="ro-RO"/>
        </w:rPr>
        <w:t xml:space="preserve"> cresc nevoia de deplasare și generează călători</w:t>
      </w:r>
      <w:r w:rsidRPr="00B43980">
        <w:rPr>
          <w:rFonts w:asciiTheme="minorHAnsi" w:hAnsiTheme="minorHAnsi"/>
          <w:spacing w:val="-2"/>
          <w:sz w:val="22"/>
          <w:szCs w:val="22"/>
          <w:lang w:val="ro-RO"/>
        </w:rPr>
        <w:t xml:space="preserve">i. </w:t>
      </w:r>
      <w:r w:rsidRPr="001D5F49">
        <w:rPr>
          <w:rFonts w:asciiTheme="minorHAnsi" w:hAnsiTheme="minorHAnsi"/>
          <w:b/>
          <w:spacing w:val="-2"/>
          <w:sz w:val="22"/>
          <w:szCs w:val="22"/>
          <w:lang w:val="ro-RO"/>
        </w:rPr>
        <w:t>O bună parte</w:t>
      </w:r>
      <w:r w:rsidR="003F3D23">
        <w:rPr>
          <w:rFonts w:asciiTheme="minorHAnsi" w:hAnsiTheme="minorHAnsi"/>
          <w:b/>
          <w:spacing w:val="-2"/>
          <w:sz w:val="22"/>
          <w:szCs w:val="22"/>
          <w:lang w:val="ro-RO"/>
        </w:rPr>
        <w:t xml:space="preserve"> a</w:t>
      </w:r>
      <w:r w:rsidRPr="001D5F49">
        <w:rPr>
          <w:rFonts w:asciiTheme="minorHAnsi" w:hAnsiTheme="minorHAnsi"/>
          <w:b/>
          <w:spacing w:val="-2"/>
          <w:sz w:val="22"/>
          <w:szCs w:val="22"/>
          <w:lang w:val="ro-RO"/>
        </w:rPr>
        <w:t xml:space="preserve"> acestor călătorii </w:t>
      </w:r>
      <w:r w:rsidR="00D95343" w:rsidRPr="001D5F49">
        <w:rPr>
          <w:rFonts w:asciiTheme="minorHAnsi" w:hAnsiTheme="minorHAnsi"/>
          <w:b/>
          <w:spacing w:val="-2"/>
          <w:sz w:val="22"/>
          <w:szCs w:val="22"/>
          <w:lang w:val="ro-RO"/>
        </w:rPr>
        <w:t>sunt re</w:t>
      </w:r>
      <w:r w:rsidRPr="001D5F49">
        <w:rPr>
          <w:rFonts w:asciiTheme="minorHAnsi" w:hAnsiTheme="minorHAnsi"/>
          <w:b/>
          <w:spacing w:val="-2"/>
          <w:sz w:val="22"/>
          <w:szCs w:val="22"/>
          <w:lang w:val="ro-RO"/>
        </w:rPr>
        <w:t>a</w:t>
      </w:r>
      <w:r w:rsidR="00D95343" w:rsidRPr="001D5F49">
        <w:rPr>
          <w:rFonts w:asciiTheme="minorHAnsi" w:hAnsiTheme="minorHAnsi"/>
          <w:b/>
          <w:spacing w:val="-2"/>
          <w:sz w:val="22"/>
          <w:szCs w:val="22"/>
          <w:lang w:val="ro-RO"/>
        </w:rPr>
        <w:t>lizate</w:t>
      </w:r>
      <w:r w:rsidRPr="001D5F49">
        <w:rPr>
          <w:rFonts w:asciiTheme="minorHAnsi" w:hAnsiTheme="minorHAnsi"/>
          <w:b/>
          <w:spacing w:val="-2"/>
          <w:sz w:val="22"/>
          <w:szCs w:val="22"/>
          <w:lang w:val="ro-RO"/>
        </w:rPr>
        <w:t xml:space="preserve"> în Suceava </w:t>
      </w:r>
      <w:r w:rsidR="00D95343" w:rsidRPr="001D5F49">
        <w:rPr>
          <w:rFonts w:asciiTheme="minorHAnsi" w:hAnsiTheme="minorHAnsi"/>
          <w:b/>
          <w:spacing w:val="-2"/>
          <w:sz w:val="22"/>
          <w:szCs w:val="22"/>
          <w:lang w:val="ro-RO"/>
        </w:rPr>
        <w:t>cu automobilul, punând presiune pe rețeaua de drumuri existentă și agravând problemele de congestie și poluare</w:t>
      </w:r>
      <w:r w:rsidRPr="001D5F49">
        <w:rPr>
          <w:rFonts w:asciiTheme="minorHAnsi" w:hAnsiTheme="minorHAnsi"/>
          <w:b/>
          <w:spacing w:val="-2"/>
          <w:sz w:val="22"/>
          <w:szCs w:val="22"/>
          <w:lang w:val="ro-RO"/>
        </w:rPr>
        <w:t xml:space="preserve"> atât</w:t>
      </w:r>
      <w:r w:rsidR="00D95343" w:rsidRPr="001D5F49">
        <w:rPr>
          <w:rFonts w:asciiTheme="minorHAnsi" w:hAnsiTheme="minorHAnsi"/>
          <w:b/>
          <w:spacing w:val="-2"/>
          <w:sz w:val="22"/>
          <w:szCs w:val="22"/>
          <w:lang w:val="ro-RO"/>
        </w:rPr>
        <w:t xml:space="preserve"> ale orașului Suceava</w:t>
      </w:r>
      <w:r w:rsidR="001255FE" w:rsidRPr="001D5F49">
        <w:rPr>
          <w:rFonts w:asciiTheme="minorHAnsi" w:hAnsiTheme="minorHAnsi"/>
          <w:b/>
          <w:spacing w:val="-2"/>
          <w:sz w:val="22"/>
          <w:szCs w:val="22"/>
          <w:lang w:val="ro-RO"/>
        </w:rPr>
        <w:t xml:space="preserve"> </w:t>
      </w:r>
      <w:r w:rsidRPr="001D5F49">
        <w:rPr>
          <w:rFonts w:asciiTheme="minorHAnsi" w:hAnsiTheme="minorHAnsi"/>
          <w:b/>
          <w:spacing w:val="-2"/>
          <w:sz w:val="22"/>
          <w:szCs w:val="22"/>
          <w:lang w:val="ro-RO"/>
        </w:rPr>
        <w:t xml:space="preserve">cât </w:t>
      </w:r>
      <w:r w:rsidR="001255FE" w:rsidRPr="001D5F49">
        <w:rPr>
          <w:rFonts w:asciiTheme="minorHAnsi" w:hAnsiTheme="minorHAnsi"/>
          <w:b/>
          <w:spacing w:val="-2"/>
          <w:sz w:val="22"/>
          <w:szCs w:val="22"/>
          <w:lang w:val="ro-RO"/>
        </w:rPr>
        <w:t>și ale zonelor limitrofe</w:t>
      </w:r>
      <w:r w:rsidR="00D95343" w:rsidRPr="001D5F49">
        <w:rPr>
          <w:rFonts w:asciiTheme="minorHAnsi" w:hAnsiTheme="minorHAnsi"/>
          <w:b/>
          <w:spacing w:val="-2"/>
          <w:sz w:val="22"/>
          <w:szCs w:val="22"/>
          <w:lang w:val="ro-RO"/>
        </w:rPr>
        <w:t>.</w:t>
      </w:r>
      <w:r w:rsidR="00D95343" w:rsidRPr="00B43980">
        <w:rPr>
          <w:rFonts w:asciiTheme="minorHAnsi" w:hAnsiTheme="minorHAnsi"/>
          <w:spacing w:val="-2"/>
          <w:sz w:val="22"/>
          <w:szCs w:val="22"/>
          <w:lang w:val="ro-RO"/>
        </w:rPr>
        <w:t xml:space="preserve"> De ex</w:t>
      </w:r>
      <w:r w:rsidR="001255FE" w:rsidRPr="00B43980">
        <w:rPr>
          <w:rFonts w:asciiTheme="minorHAnsi" w:hAnsiTheme="minorHAnsi"/>
          <w:spacing w:val="-2"/>
          <w:sz w:val="22"/>
          <w:szCs w:val="22"/>
          <w:lang w:val="ro-RO"/>
        </w:rPr>
        <w:t>emplu</w:t>
      </w:r>
      <w:r w:rsidR="00571F20" w:rsidRPr="00B43980">
        <w:rPr>
          <w:rFonts w:asciiTheme="minorHAnsi" w:hAnsiTheme="minorHAnsi"/>
          <w:spacing w:val="-2"/>
          <w:sz w:val="22"/>
          <w:szCs w:val="22"/>
          <w:lang w:val="ro-RO"/>
        </w:rPr>
        <w:t>,</w:t>
      </w:r>
      <w:r w:rsidR="001255FE" w:rsidRPr="00B43980">
        <w:rPr>
          <w:rFonts w:asciiTheme="minorHAnsi" w:hAnsiTheme="minorHAnsi"/>
          <w:spacing w:val="-2"/>
          <w:sz w:val="22"/>
          <w:szCs w:val="22"/>
          <w:lang w:val="ro-RO"/>
        </w:rPr>
        <w:t xml:space="preserve"> ancheta de trafic </w:t>
      </w:r>
      <w:r w:rsidR="001D5F49">
        <w:rPr>
          <w:rFonts w:asciiTheme="minorHAnsi" w:hAnsiTheme="minorHAnsi"/>
          <w:spacing w:val="-2"/>
          <w:sz w:val="22"/>
          <w:szCs w:val="22"/>
          <w:lang w:val="ro-RO"/>
        </w:rPr>
        <w:t xml:space="preserve">din anul 2013 </w:t>
      </w:r>
      <w:r w:rsidR="00697492">
        <w:rPr>
          <w:rFonts w:asciiTheme="minorHAnsi" w:hAnsiTheme="minorHAnsi"/>
          <w:spacing w:val="-2"/>
          <w:sz w:val="22"/>
          <w:szCs w:val="22"/>
          <w:lang w:val="ro-RO"/>
        </w:rPr>
        <w:t xml:space="preserve">consemnează că </w:t>
      </w:r>
      <w:r w:rsidR="001255FE" w:rsidRPr="00B43980">
        <w:rPr>
          <w:rFonts w:asciiTheme="minorHAnsi" w:hAnsiTheme="minorHAnsi"/>
          <w:spacing w:val="-2"/>
          <w:sz w:val="22"/>
          <w:szCs w:val="22"/>
          <w:lang w:val="ro-RO"/>
        </w:rPr>
        <w:t>locuitor</w:t>
      </w:r>
      <w:r w:rsidR="00697492">
        <w:rPr>
          <w:rFonts w:asciiTheme="minorHAnsi" w:hAnsiTheme="minorHAnsi"/>
          <w:spacing w:val="-2"/>
          <w:sz w:val="22"/>
          <w:szCs w:val="22"/>
          <w:lang w:val="ro-RO"/>
        </w:rPr>
        <w:t>i</w:t>
      </w:r>
      <w:r w:rsidR="001255FE" w:rsidRPr="00B43980">
        <w:rPr>
          <w:rFonts w:asciiTheme="minorHAnsi" w:hAnsiTheme="minorHAnsi"/>
          <w:spacing w:val="-2"/>
          <w:sz w:val="22"/>
          <w:szCs w:val="22"/>
          <w:lang w:val="ro-RO"/>
        </w:rPr>
        <w:t xml:space="preserve">i se deplasează la muncă utilizând automobilul personal, majoritatea dintre aceștia deplasându-se pe </w:t>
      </w:r>
      <w:r w:rsidR="00571F20" w:rsidRPr="00B43980">
        <w:rPr>
          <w:rFonts w:asciiTheme="minorHAnsi" w:hAnsiTheme="minorHAnsi"/>
          <w:spacing w:val="-2"/>
          <w:sz w:val="22"/>
          <w:szCs w:val="22"/>
          <w:lang w:val="ro-RO"/>
        </w:rPr>
        <w:t xml:space="preserve">traseele </w:t>
      </w:r>
      <w:r w:rsidRPr="00B43980">
        <w:rPr>
          <w:rFonts w:asciiTheme="minorHAnsi" w:hAnsiTheme="minorHAnsi"/>
          <w:spacing w:val="-2"/>
          <w:sz w:val="22"/>
          <w:szCs w:val="22"/>
          <w:lang w:val="ro-RO"/>
        </w:rPr>
        <w:t>dinspre localitățile</w:t>
      </w:r>
      <w:r w:rsidR="00911546">
        <w:rPr>
          <w:rFonts w:asciiTheme="minorHAnsi" w:hAnsiTheme="minorHAnsi"/>
          <w:spacing w:val="-2"/>
          <w:sz w:val="22"/>
          <w:szCs w:val="22"/>
          <w:lang w:val="ro-RO"/>
        </w:rPr>
        <w:t xml:space="preserve"> imediat limitrofe (Șcheia, </w:t>
      </w:r>
      <w:r w:rsidR="00911546" w:rsidRPr="00156DDD">
        <w:rPr>
          <w:rFonts w:asciiTheme="minorHAnsi" w:hAnsiTheme="minorHAnsi"/>
          <w:spacing w:val="-2"/>
          <w:sz w:val="22"/>
          <w:szCs w:val="22"/>
          <w:lang w:val="ro-RO"/>
        </w:rPr>
        <w:t>Sal</w:t>
      </w:r>
      <w:r w:rsidRPr="00156DDD">
        <w:rPr>
          <w:rFonts w:asciiTheme="minorHAnsi" w:hAnsiTheme="minorHAnsi"/>
          <w:spacing w:val="-2"/>
          <w:sz w:val="22"/>
          <w:szCs w:val="22"/>
          <w:lang w:val="ro-RO"/>
        </w:rPr>
        <w:t>cea</w:t>
      </w:r>
      <w:r w:rsidR="00571F20" w:rsidRPr="00B43980">
        <w:rPr>
          <w:rFonts w:asciiTheme="minorHAnsi" w:hAnsiTheme="minorHAnsi"/>
          <w:spacing w:val="-2"/>
          <w:sz w:val="22"/>
          <w:szCs w:val="22"/>
          <w:lang w:val="ro-RO"/>
        </w:rPr>
        <w:t>, Ipotești, Moara) sau pe distanțe scurte</w:t>
      </w:r>
      <w:r w:rsidRPr="00B43980">
        <w:rPr>
          <w:rFonts w:asciiTheme="minorHAnsi" w:hAnsiTheme="minorHAnsi"/>
          <w:spacing w:val="-2"/>
          <w:sz w:val="22"/>
          <w:szCs w:val="22"/>
          <w:lang w:val="ro-RO"/>
        </w:rPr>
        <w:t xml:space="preserve"> </w:t>
      </w:r>
      <w:r w:rsidR="001D5F49">
        <w:rPr>
          <w:rFonts w:asciiTheme="minorHAnsi" w:hAnsiTheme="minorHAnsi"/>
          <w:spacing w:val="-2"/>
          <w:sz w:val="22"/>
          <w:szCs w:val="22"/>
          <w:lang w:val="ro-RO"/>
        </w:rPr>
        <w:t>în interiorul</w:t>
      </w:r>
      <w:r w:rsidR="008F24E0" w:rsidRPr="00B43980">
        <w:rPr>
          <w:rFonts w:asciiTheme="minorHAnsi" w:hAnsiTheme="minorHAnsi"/>
          <w:spacing w:val="-2"/>
          <w:sz w:val="22"/>
          <w:szCs w:val="22"/>
          <w:lang w:val="ro-RO"/>
        </w:rPr>
        <w:t xml:space="preserve"> </w:t>
      </w:r>
      <w:r w:rsidR="00323C45">
        <w:rPr>
          <w:rFonts w:asciiTheme="minorHAnsi" w:hAnsiTheme="minorHAnsi"/>
          <w:spacing w:val="-2"/>
          <w:sz w:val="22"/>
          <w:szCs w:val="22"/>
          <w:lang w:val="ro-RO"/>
        </w:rPr>
        <w:t>municipiului</w:t>
      </w:r>
      <w:r w:rsidR="001D5F49">
        <w:rPr>
          <w:rFonts w:asciiTheme="minorHAnsi" w:hAnsiTheme="minorHAnsi"/>
          <w:spacing w:val="-2"/>
          <w:sz w:val="22"/>
          <w:szCs w:val="22"/>
          <w:lang w:val="ro-RO"/>
        </w:rPr>
        <w:t xml:space="preserve"> </w:t>
      </w:r>
      <w:r w:rsidR="00571F20" w:rsidRPr="00B43980">
        <w:rPr>
          <w:rFonts w:asciiTheme="minorHAnsi" w:hAnsiTheme="minorHAnsi"/>
          <w:spacing w:val="-2"/>
          <w:sz w:val="22"/>
          <w:szCs w:val="22"/>
          <w:lang w:val="ro-RO"/>
        </w:rPr>
        <w:t>Suceava</w:t>
      </w:r>
      <w:r w:rsidRPr="00B43980">
        <w:rPr>
          <w:rFonts w:asciiTheme="minorHAnsi" w:hAnsiTheme="minorHAnsi"/>
          <w:spacing w:val="-2"/>
          <w:sz w:val="22"/>
          <w:szCs w:val="22"/>
          <w:lang w:val="ro-RO"/>
        </w:rPr>
        <w:t xml:space="preserve"> (</w:t>
      </w:r>
      <w:r w:rsidR="00571F20" w:rsidRPr="00B43980">
        <w:rPr>
          <w:rFonts w:asciiTheme="minorHAnsi" w:hAnsiTheme="minorHAnsi"/>
          <w:spacing w:val="-2"/>
          <w:sz w:val="22"/>
          <w:szCs w:val="22"/>
          <w:lang w:val="ro-RO"/>
        </w:rPr>
        <w:t>cu</w:t>
      </w:r>
      <w:r w:rsidR="002B3132" w:rsidRPr="00B43980">
        <w:rPr>
          <w:rFonts w:asciiTheme="minorHAnsi" w:hAnsiTheme="minorHAnsi"/>
          <w:spacing w:val="-2"/>
          <w:sz w:val="22"/>
          <w:szCs w:val="22"/>
          <w:lang w:val="ro-RO"/>
        </w:rPr>
        <w:t xml:space="preserve"> o </w:t>
      </w:r>
      <w:r w:rsidR="00571F20" w:rsidRPr="00B43980">
        <w:rPr>
          <w:rFonts w:asciiTheme="minorHAnsi" w:hAnsiTheme="minorHAnsi"/>
          <w:spacing w:val="-2"/>
          <w:sz w:val="22"/>
          <w:szCs w:val="22"/>
          <w:lang w:val="ro-RO"/>
        </w:rPr>
        <w:t xml:space="preserve">lungime maximă </w:t>
      </w:r>
      <w:r w:rsidR="002B3132" w:rsidRPr="00B43980">
        <w:rPr>
          <w:rFonts w:asciiTheme="minorHAnsi" w:hAnsiTheme="minorHAnsi"/>
          <w:spacing w:val="-2"/>
          <w:sz w:val="22"/>
          <w:szCs w:val="22"/>
          <w:lang w:val="ro-RO"/>
        </w:rPr>
        <w:t xml:space="preserve">de </w:t>
      </w:r>
      <w:r w:rsidR="00571F20" w:rsidRPr="00B43980">
        <w:rPr>
          <w:rFonts w:asciiTheme="minorHAnsi" w:hAnsiTheme="minorHAnsi"/>
          <w:spacing w:val="-2"/>
          <w:sz w:val="22"/>
          <w:szCs w:val="22"/>
          <w:lang w:val="ro-RO"/>
        </w:rPr>
        <w:t xml:space="preserve">10 </w:t>
      </w:r>
      <w:r w:rsidR="002B3132" w:rsidRPr="00B43980">
        <w:rPr>
          <w:rFonts w:asciiTheme="minorHAnsi" w:hAnsiTheme="minorHAnsi"/>
          <w:spacing w:val="-2"/>
          <w:sz w:val="22"/>
          <w:szCs w:val="22"/>
          <w:lang w:val="ro-RO"/>
        </w:rPr>
        <w:t>km</w:t>
      </w:r>
      <w:r w:rsidR="00571F20" w:rsidRPr="00B43980">
        <w:rPr>
          <w:rFonts w:asciiTheme="minorHAnsi" w:hAnsiTheme="minorHAnsi"/>
          <w:spacing w:val="-2"/>
          <w:sz w:val="22"/>
          <w:szCs w:val="22"/>
          <w:lang w:val="ro-RO"/>
        </w:rPr>
        <w:t xml:space="preserve"> pe direcția nord-sud</w:t>
      </w:r>
      <w:r w:rsidR="002B3132" w:rsidRPr="00B43980">
        <w:rPr>
          <w:rFonts w:asciiTheme="minorHAnsi" w:hAnsiTheme="minorHAnsi"/>
          <w:spacing w:val="-2"/>
          <w:sz w:val="22"/>
          <w:szCs w:val="22"/>
          <w:lang w:val="ro-RO"/>
        </w:rPr>
        <w:t>).</w:t>
      </w:r>
    </w:p>
    <w:p w:rsidR="008F24E0" w:rsidRPr="00B43980" w:rsidRDefault="008F24E0" w:rsidP="00B43AF6">
      <w:pPr>
        <w:spacing w:line="360" w:lineRule="auto"/>
        <w:ind w:firstLine="851"/>
        <w:jc w:val="both"/>
        <w:rPr>
          <w:rFonts w:asciiTheme="minorHAnsi" w:hAnsiTheme="minorHAnsi"/>
          <w:spacing w:val="-2"/>
          <w:sz w:val="22"/>
          <w:szCs w:val="22"/>
          <w:lang w:val="ro-RO"/>
        </w:rPr>
      </w:pPr>
    </w:p>
    <w:p w:rsidR="00C3015F" w:rsidRPr="009346F6" w:rsidRDefault="002B3132" w:rsidP="00B43AF6">
      <w:pPr>
        <w:spacing w:line="360" w:lineRule="auto"/>
        <w:ind w:firstLine="709"/>
        <w:jc w:val="both"/>
        <w:rPr>
          <w:rFonts w:asciiTheme="minorHAnsi" w:hAnsiTheme="minorHAnsi"/>
          <w:spacing w:val="-2"/>
          <w:sz w:val="22"/>
          <w:szCs w:val="22"/>
          <w:lang w:val="ro-RO"/>
        </w:rPr>
      </w:pPr>
      <w:r w:rsidRPr="00B43980">
        <w:rPr>
          <w:rFonts w:asciiTheme="minorHAnsi" w:hAnsiTheme="minorHAnsi"/>
          <w:spacing w:val="-2"/>
          <w:sz w:val="22"/>
          <w:szCs w:val="22"/>
          <w:lang w:val="ro-RO"/>
        </w:rPr>
        <w:t>Pe termen lung s</w:t>
      </w:r>
      <w:r w:rsidR="002D79A4" w:rsidRPr="00B43980">
        <w:rPr>
          <w:rFonts w:asciiTheme="minorHAnsi" w:hAnsiTheme="minorHAnsi"/>
          <w:spacing w:val="-2"/>
          <w:sz w:val="22"/>
          <w:szCs w:val="22"/>
          <w:lang w:val="ro-RO"/>
        </w:rPr>
        <w:t xml:space="preserve">e anticipează că </w:t>
      </w:r>
      <w:r w:rsidR="003F3D23">
        <w:rPr>
          <w:rFonts w:asciiTheme="minorHAnsi" w:hAnsiTheme="minorHAnsi"/>
          <w:spacing w:val="-2"/>
          <w:sz w:val="22"/>
          <w:szCs w:val="22"/>
          <w:lang w:val="ro-RO"/>
        </w:rPr>
        <w:t>traficul</w:t>
      </w:r>
      <w:r w:rsidRPr="00B43980">
        <w:rPr>
          <w:rFonts w:asciiTheme="minorHAnsi" w:hAnsiTheme="minorHAnsi"/>
          <w:spacing w:val="-2"/>
          <w:sz w:val="22"/>
          <w:szCs w:val="22"/>
          <w:lang w:val="ro-RO"/>
        </w:rPr>
        <w:t xml:space="preserve"> va</w:t>
      </w:r>
      <w:r w:rsidR="002D79A4" w:rsidRPr="00B43980">
        <w:rPr>
          <w:rFonts w:asciiTheme="minorHAnsi" w:hAnsiTheme="minorHAnsi"/>
          <w:spacing w:val="-2"/>
          <w:sz w:val="22"/>
          <w:szCs w:val="22"/>
          <w:lang w:val="ro-RO"/>
        </w:rPr>
        <w:t xml:space="preserve"> avea un trend</w:t>
      </w:r>
      <w:r w:rsidRPr="00B43980">
        <w:rPr>
          <w:rFonts w:asciiTheme="minorHAnsi" w:hAnsiTheme="minorHAnsi"/>
          <w:spacing w:val="-2"/>
          <w:sz w:val="22"/>
          <w:szCs w:val="22"/>
          <w:lang w:val="ro-RO"/>
        </w:rPr>
        <w:t xml:space="preserve"> crescător, nu numai datorită extinderilor</w:t>
      </w:r>
      <w:r w:rsidR="00C64E4F" w:rsidRPr="00B43980">
        <w:rPr>
          <w:rFonts w:asciiTheme="minorHAnsi" w:hAnsiTheme="minorHAnsi"/>
          <w:spacing w:val="-2"/>
          <w:sz w:val="22"/>
          <w:szCs w:val="22"/>
          <w:lang w:val="ro-RO"/>
        </w:rPr>
        <w:t xml:space="preserve"> rezidenț</w:t>
      </w:r>
      <w:r w:rsidR="00571F20" w:rsidRPr="00B43980">
        <w:rPr>
          <w:rFonts w:asciiTheme="minorHAnsi" w:hAnsiTheme="minorHAnsi"/>
          <w:spacing w:val="-2"/>
          <w:sz w:val="22"/>
          <w:szCs w:val="22"/>
          <w:lang w:val="ro-RO"/>
        </w:rPr>
        <w:t>i</w:t>
      </w:r>
      <w:r w:rsidR="00C64E4F" w:rsidRPr="00B43980">
        <w:rPr>
          <w:rFonts w:asciiTheme="minorHAnsi" w:hAnsiTheme="minorHAnsi"/>
          <w:spacing w:val="-2"/>
          <w:sz w:val="22"/>
          <w:szCs w:val="22"/>
          <w:lang w:val="ro-RO"/>
        </w:rPr>
        <w:t>a</w:t>
      </w:r>
      <w:r w:rsidR="00571F20" w:rsidRPr="00B43980">
        <w:rPr>
          <w:rFonts w:asciiTheme="minorHAnsi" w:hAnsiTheme="minorHAnsi"/>
          <w:spacing w:val="-2"/>
          <w:sz w:val="22"/>
          <w:szCs w:val="22"/>
          <w:lang w:val="ro-RO"/>
        </w:rPr>
        <w:t>le și</w:t>
      </w:r>
      <w:r w:rsidRPr="00B43980">
        <w:rPr>
          <w:rFonts w:asciiTheme="minorHAnsi" w:hAnsiTheme="minorHAnsi"/>
          <w:spacing w:val="-2"/>
          <w:sz w:val="22"/>
          <w:szCs w:val="22"/>
          <w:lang w:val="ro-RO"/>
        </w:rPr>
        <w:t xml:space="preserve"> diferitelor </w:t>
      </w:r>
      <w:r w:rsidR="00571F20" w:rsidRPr="00B43980">
        <w:rPr>
          <w:rFonts w:asciiTheme="minorHAnsi" w:hAnsiTheme="minorHAnsi"/>
          <w:spacing w:val="-2"/>
          <w:sz w:val="22"/>
          <w:szCs w:val="22"/>
          <w:lang w:val="ro-RO"/>
        </w:rPr>
        <w:t xml:space="preserve">schimbări ale </w:t>
      </w:r>
      <w:r w:rsidRPr="00B43980">
        <w:rPr>
          <w:rFonts w:asciiTheme="minorHAnsi" w:hAnsiTheme="minorHAnsi"/>
          <w:spacing w:val="-2"/>
          <w:sz w:val="22"/>
          <w:szCs w:val="22"/>
          <w:lang w:val="ro-RO"/>
        </w:rPr>
        <w:t>util</w:t>
      </w:r>
      <w:r w:rsidR="00571F20" w:rsidRPr="00B43980">
        <w:rPr>
          <w:rFonts w:asciiTheme="minorHAnsi" w:hAnsiTheme="minorHAnsi"/>
          <w:spacing w:val="-2"/>
          <w:sz w:val="22"/>
          <w:szCs w:val="22"/>
          <w:lang w:val="ro-RO"/>
        </w:rPr>
        <w:t xml:space="preserve">izărilor terenului, ci </w:t>
      </w:r>
      <w:r w:rsidRPr="00B43980">
        <w:rPr>
          <w:rFonts w:asciiTheme="minorHAnsi" w:hAnsiTheme="minorHAnsi"/>
          <w:spacing w:val="-2"/>
          <w:sz w:val="22"/>
          <w:szCs w:val="22"/>
          <w:lang w:val="ro-RO"/>
        </w:rPr>
        <w:t xml:space="preserve">și </w:t>
      </w:r>
      <w:r w:rsidR="00571F20" w:rsidRPr="00B43980">
        <w:rPr>
          <w:rFonts w:asciiTheme="minorHAnsi" w:hAnsiTheme="minorHAnsi"/>
          <w:spacing w:val="-2"/>
          <w:sz w:val="22"/>
          <w:szCs w:val="22"/>
          <w:lang w:val="ro-RO"/>
        </w:rPr>
        <w:t>datorită migrație</w:t>
      </w:r>
      <w:r w:rsidR="00156DDD">
        <w:rPr>
          <w:rFonts w:asciiTheme="minorHAnsi" w:hAnsiTheme="minorHAnsi"/>
          <w:spacing w:val="-2"/>
          <w:sz w:val="22"/>
          <w:szCs w:val="22"/>
          <w:lang w:val="ro-RO"/>
        </w:rPr>
        <w:t>i</w:t>
      </w:r>
      <w:r w:rsidR="00571F20" w:rsidRPr="00B43980">
        <w:rPr>
          <w:rFonts w:asciiTheme="minorHAnsi" w:hAnsiTheme="minorHAnsi"/>
          <w:spacing w:val="-2"/>
          <w:sz w:val="22"/>
          <w:szCs w:val="22"/>
          <w:lang w:val="ro-RO"/>
        </w:rPr>
        <w:t xml:space="preserve"> forței de muncă calificată în localitățile limitrofe </w:t>
      </w:r>
      <w:r w:rsidR="00156DDD">
        <w:rPr>
          <w:rFonts w:asciiTheme="minorHAnsi" w:hAnsiTheme="minorHAnsi"/>
          <w:spacing w:val="-2"/>
          <w:sz w:val="22"/>
          <w:szCs w:val="22"/>
          <w:lang w:val="ro-RO"/>
        </w:rPr>
        <w:t>(Ipotești, Șcheia, Moara și Sal</w:t>
      </w:r>
      <w:r w:rsidR="005C6929">
        <w:rPr>
          <w:rFonts w:asciiTheme="minorHAnsi" w:hAnsiTheme="minorHAnsi"/>
          <w:spacing w:val="-2"/>
          <w:sz w:val="22"/>
          <w:szCs w:val="22"/>
          <w:lang w:val="ro-RO"/>
        </w:rPr>
        <w:t>cea),</w:t>
      </w:r>
      <w:r w:rsidR="00C64E4F" w:rsidRPr="00B43980">
        <w:rPr>
          <w:rFonts w:asciiTheme="minorHAnsi" w:hAnsiTheme="minorHAnsi"/>
          <w:spacing w:val="-2"/>
          <w:sz w:val="22"/>
          <w:szCs w:val="22"/>
          <w:lang w:val="ro-RO"/>
        </w:rPr>
        <w:t xml:space="preserve"> care va</w:t>
      </w:r>
      <w:r w:rsidR="00571F20" w:rsidRPr="00B43980">
        <w:rPr>
          <w:rFonts w:asciiTheme="minorHAnsi" w:hAnsiTheme="minorHAnsi"/>
          <w:spacing w:val="-2"/>
          <w:sz w:val="22"/>
          <w:szCs w:val="22"/>
          <w:lang w:val="ro-RO"/>
        </w:rPr>
        <w:t xml:space="preserve"> face navetism zilnic spre</w:t>
      </w:r>
      <w:r w:rsidR="005C6929">
        <w:rPr>
          <w:rFonts w:asciiTheme="minorHAnsi" w:hAnsiTheme="minorHAnsi"/>
          <w:spacing w:val="-2"/>
          <w:sz w:val="22"/>
          <w:szCs w:val="22"/>
          <w:lang w:val="ro-RO"/>
        </w:rPr>
        <w:t xml:space="preserve"> și dinspre </w:t>
      </w:r>
      <w:r w:rsidR="00571F20" w:rsidRPr="00B43980">
        <w:rPr>
          <w:rFonts w:asciiTheme="minorHAnsi" w:hAnsiTheme="minorHAnsi"/>
          <w:spacing w:val="-2"/>
          <w:sz w:val="22"/>
          <w:szCs w:val="22"/>
          <w:lang w:val="ro-RO"/>
        </w:rPr>
        <w:t xml:space="preserve"> Suceava</w:t>
      </w:r>
      <w:r w:rsidR="0040131E" w:rsidRPr="00B43980">
        <w:rPr>
          <w:rFonts w:asciiTheme="minorHAnsi" w:hAnsiTheme="minorHAnsi"/>
          <w:spacing w:val="-2"/>
          <w:sz w:val="22"/>
          <w:szCs w:val="22"/>
          <w:lang w:val="ro-RO"/>
        </w:rPr>
        <w:t xml:space="preserve">.  </w:t>
      </w:r>
      <w:r w:rsidR="00C64E4F" w:rsidRPr="00B43980">
        <w:rPr>
          <w:rFonts w:asciiTheme="minorHAnsi" w:hAnsiTheme="minorHAnsi"/>
          <w:spacing w:val="-2"/>
          <w:sz w:val="22"/>
          <w:szCs w:val="22"/>
          <w:lang w:val="ro-RO"/>
        </w:rPr>
        <w:t xml:space="preserve">Rezultatul va fi o </w:t>
      </w:r>
      <w:r w:rsidR="008F24E0" w:rsidRPr="00B43980">
        <w:rPr>
          <w:rFonts w:asciiTheme="minorHAnsi" w:hAnsiTheme="minorHAnsi"/>
          <w:spacing w:val="-2"/>
          <w:sz w:val="22"/>
          <w:szCs w:val="22"/>
          <w:lang w:val="ro-RO"/>
        </w:rPr>
        <w:t xml:space="preserve">creștere a numărului deplasărilor </w:t>
      </w:r>
      <w:r w:rsidRPr="00B43980">
        <w:rPr>
          <w:rFonts w:asciiTheme="minorHAnsi" w:hAnsiTheme="minorHAnsi"/>
          <w:spacing w:val="-2"/>
          <w:sz w:val="22"/>
          <w:szCs w:val="22"/>
          <w:lang w:val="ro-RO"/>
        </w:rPr>
        <w:t xml:space="preserve">și </w:t>
      </w:r>
      <w:r w:rsidR="008F24E0" w:rsidRPr="00B43980">
        <w:rPr>
          <w:rFonts w:asciiTheme="minorHAnsi" w:hAnsiTheme="minorHAnsi"/>
          <w:spacing w:val="-2"/>
          <w:sz w:val="22"/>
          <w:szCs w:val="22"/>
          <w:lang w:val="ro-RO"/>
        </w:rPr>
        <w:t>a distanțelor</w:t>
      </w:r>
      <w:r w:rsidRPr="00B43980">
        <w:rPr>
          <w:rFonts w:asciiTheme="minorHAnsi" w:hAnsiTheme="minorHAnsi"/>
          <w:spacing w:val="-2"/>
          <w:sz w:val="22"/>
          <w:szCs w:val="22"/>
          <w:lang w:val="ro-RO"/>
        </w:rPr>
        <w:t xml:space="preserve"> </w:t>
      </w:r>
      <w:r w:rsidR="008F24E0" w:rsidRPr="00B43980">
        <w:rPr>
          <w:rFonts w:asciiTheme="minorHAnsi" w:hAnsiTheme="minorHAnsi"/>
          <w:spacing w:val="-2"/>
          <w:sz w:val="22"/>
          <w:szCs w:val="22"/>
          <w:lang w:val="ro-RO"/>
        </w:rPr>
        <w:t>parc</w:t>
      </w:r>
      <w:r w:rsidR="005C6929">
        <w:rPr>
          <w:rFonts w:asciiTheme="minorHAnsi" w:hAnsiTheme="minorHAnsi"/>
          <w:spacing w:val="-2"/>
          <w:sz w:val="22"/>
          <w:szCs w:val="22"/>
          <w:lang w:val="ro-RO"/>
        </w:rPr>
        <w:t xml:space="preserve">urse cu automobilul, fapt ce </w:t>
      </w:r>
      <w:r w:rsidR="008F24E0" w:rsidRPr="00B43980">
        <w:rPr>
          <w:rFonts w:asciiTheme="minorHAnsi" w:hAnsiTheme="minorHAnsi"/>
          <w:spacing w:val="-2"/>
          <w:sz w:val="22"/>
          <w:szCs w:val="22"/>
          <w:lang w:val="ro-RO"/>
        </w:rPr>
        <w:t>va determina un impact negativ pentru mediu, sănătatea locuitorilor și la nivel social.</w:t>
      </w:r>
    </w:p>
    <w:p w:rsidR="00C10B25" w:rsidRPr="009346F6" w:rsidRDefault="00C10B25" w:rsidP="00B43AF6">
      <w:pPr>
        <w:spacing w:line="360" w:lineRule="auto"/>
        <w:ind w:firstLine="709"/>
        <w:jc w:val="both"/>
        <w:rPr>
          <w:rFonts w:asciiTheme="minorHAnsi" w:hAnsiTheme="minorHAnsi"/>
          <w:spacing w:val="-2"/>
          <w:sz w:val="22"/>
          <w:szCs w:val="22"/>
          <w:lang w:val="ro-RO"/>
        </w:rPr>
      </w:pPr>
    </w:p>
    <w:p w:rsidR="00C10B25" w:rsidRPr="00B43980" w:rsidRDefault="00C10B25" w:rsidP="00B43AF6">
      <w:pPr>
        <w:spacing w:line="360" w:lineRule="auto"/>
        <w:ind w:firstLine="709"/>
        <w:jc w:val="both"/>
        <w:rPr>
          <w:rFonts w:asciiTheme="minorHAnsi" w:hAnsiTheme="minorHAnsi"/>
          <w:spacing w:val="-2"/>
          <w:sz w:val="22"/>
          <w:szCs w:val="22"/>
          <w:lang w:val="ro-RO"/>
        </w:rPr>
      </w:pPr>
      <w:r w:rsidRPr="00817A74">
        <w:rPr>
          <w:rFonts w:asciiTheme="minorHAnsi" w:hAnsiTheme="minorHAnsi"/>
          <w:b/>
          <w:spacing w:val="-2"/>
          <w:sz w:val="22"/>
          <w:szCs w:val="22"/>
          <w:lang w:val="ro-RO"/>
        </w:rPr>
        <w:lastRenderedPageBreak/>
        <w:t>Principalele tendințe care vor avea un impact semnificativ asupra mobilității și transportului în Suceava în următorii 15 ani sunt</w:t>
      </w:r>
      <w:r w:rsidRPr="00B43980">
        <w:rPr>
          <w:rFonts w:asciiTheme="minorHAnsi" w:hAnsiTheme="minorHAnsi"/>
          <w:spacing w:val="-2"/>
          <w:sz w:val="22"/>
          <w:szCs w:val="22"/>
          <w:lang w:val="ro-RO"/>
        </w:rPr>
        <w:t>:</w:t>
      </w:r>
    </w:p>
    <w:p w:rsidR="001B15FF" w:rsidRPr="00B43980" w:rsidRDefault="00C10B25" w:rsidP="009346F6">
      <w:pPr>
        <w:pStyle w:val="ListParagraph"/>
        <w:numPr>
          <w:ilvl w:val="0"/>
          <w:numId w:val="3"/>
        </w:numPr>
        <w:spacing w:line="360" w:lineRule="auto"/>
        <w:jc w:val="both"/>
        <w:rPr>
          <w:rFonts w:asciiTheme="minorHAnsi" w:hAnsiTheme="minorHAnsi"/>
          <w:spacing w:val="-2"/>
          <w:sz w:val="22"/>
          <w:szCs w:val="22"/>
          <w:lang w:val="ro-RO"/>
        </w:rPr>
      </w:pPr>
      <w:r w:rsidRPr="00B43980">
        <w:rPr>
          <w:rFonts w:asciiTheme="minorHAnsi" w:hAnsiTheme="minorHAnsi"/>
          <w:spacing w:val="-2"/>
          <w:sz w:val="22"/>
          <w:szCs w:val="22"/>
          <w:lang w:val="ro-RO"/>
        </w:rPr>
        <w:t xml:space="preserve">o scădere a populației totale în municipiul Suceava </w:t>
      </w:r>
      <w:r w:rsidR="001B15FF" w:rsidRPr="00B43980">
        <w:rPr>
          <w:rFonts w:asciiTheme="minorHAnsi" w:hAnsiTheme="minorHAnsi"/>
          <w:spacing w:val="-2"/>
          <w:sz w:val="22"/>
          <w:szCs w:val="22"/>
          <w:lang w:val="ro-RO"/>
        </w:rPr>
        <w:t xml:space="preserve"> (cu </w:t>
      </w:r>
      <w:r w:rsidR="001B15FF" w:rsidRPr="00B43980">
        <w:rPr>
          <w:rFonts w:asciiTheme="minorHAnsi" w:hAnsiTheme="minorHAnsi"/>
          <w:sz w:val="22"/>
          <w:szCs w:val="22"/>
          <w:lang w:val="ro-RO"/>
        </w:rPr>
        <w:t>11,6% până în 2025</w:t>
      </w:r>
      <w:r w:rsidR="00440A08" w:rsidRPr="00B43980">
        <w:rPr>
          <w:rFonts w:asciiTheme="minorHAnsi" w:hAnsiTheme="minorHAnsi"/>
          <w:sz w:val="22"/>
          <w:szCs w:val="22"/>
          <w:lang w:val="ro-RO"/>
        </w:rPr>
        <w:t xml:space="preserve"> şi cu 35,3%</w:t>
      </w:r>
      <w:r w:rsidR="001B15FF" w:rsidRPr="00B43980">
        <w:rPr>
          <w:rFonts w:asciiTheme="minorHAnsi" w:hAnsiTheme="minorHAnsi"/>
          <w:sz w:val="22"/>
          <w:szCs w:val="22"/>
          <w:lang w:val="ro-RO"/>
        </w:rPr>
        <w:t xml:space="preserve"> până în anul 2050</w:t>
      </w:r>
      <w:r w:rsidR="00440A08" w:rsidRPr="00B43980">
        <w:rPr>
          <w:rStyle w:val="FootnoteReference"/>
          <w:rFonts w:asciiTheme="minorHAnsi" w:hAnsiTheme="minorHAnsi"/>
          <w:sz w:val="22"/>
          <w:szCs w:val="22"/>
          <w:lang w:val="ro-RO"/>
        </w:rPr>
        <w:footnoteReference w:id="12"/>
      </w:r>
      <w:r w:rsidR="001B15FF" w:rsidRPr="00B43980">
        <w:rPr>
          <w:rFonts w:asciiTheme="minorHAnsi" w:hAnsiTheme="minorHAnsi"/>
          <w:sz w:val="22"/>
          <w:szCs w:val="22"/>
          <w:lang w:val="ro-RO"/>
        </w:rPr>
        <w:t xml:space="preserve">), </w:t>
      </w:r>
      <w:r w:rsidRPr="00B43980">
        <w:rPr>
          <w:rFonts w:asciiTheme="minorHAnsi" w:hAnsiTheme="minorHAnsi"/>
          <w:sz w:val="22"/>
          <w:szCs w:val="22"/>
          <w:lang w:val="ro-RO"/>
        </w:rPr>
        <w:t xml:space="preserve">dar o creștere semnificativă în comunele limitrofe </w:t>
      </w:r>
      <w:r w:rsidR="001B15FF" w:rsidRPr="00B43980">
        <w:rPr>
          <w:rFonts w:asciiTheme="minorHAnsi" w:hAnsiTheme="minorHAnsi"/>
          <w:sz w:val="22"/>
          <w:szCs w:val="22"/>
          <w:lang w:val="ro-RO"/>
        </w:rPr>
        <w:t>di</w:t>
      </w:r>
      <w:r w:rsidRPr="00B43980">
        <w:rPr>
          <w:rFonts w:asciiTheme="minorHAnsi" w:hAnsiTheme="minorHAnsi"/>
          <w:sz w:val="22"/>
          <w:szCs w:val="22"/>
          <w:lang w:val="ro-RO"/>
        </w:rPr>
        <w:t>n partea de sud, Șcheia</w:t>
      </w:r>
      <w:r w:rsidR="001B15FF" w:rsidRPr="00B43980">
        <w:rPr>
          <w:rFonts w:asciiTheme="minorHAnsi" w:hAnsiTheme="minorHAnsi"/>
          <w:sz w:val="22"/>
          <w:szCs w:val="22"/>
          <w:lang w:val="ro-RO"/>
        </w:rPr>
        <w:t>,</w:t>
      </w:r>
      <w:r w:rsidRPr="00B43980">
        <w:rPr>
          <w:rFonts w:asciiTheme="minorHAnsi" w:hAnsiTheme="minorHAnsi"/>
          <w:sz w:val="22"/>
          <w:szCs w:val="22"/>
          <w:lang w:val="ro-RO"/>
        </w:rPr>
        <w:t xml:space="preserve"> Ipotești</w:t>
      </w:r>
      <w:r w:rsidR="001B15FF" w:rsidRPr="00B43980">
        <w:rPr>
          <w:rFonts w:asciiTheme="minorHAnsi" w:hAnsiTheme="minorHAnsi"/>
          <w:sz w:val="22"/>
          <w:szCs w:val="22"/>
          <w:lang w:val="ro-RO"/>
        </w:rPr>
        <w:t xml:space="preserve"> și Moara</w:t>
      </w:r>
      <w:r w:rsidRPr="00B43980">
        <w:rPr>
          <w:rFonts w:asciiTheme="minorHAnsi" w:hAnsiTheme="minorHAnsi"/>
          <w:sz w:val="22"/>
          <w:szCs w:val="22"/>
          <w:lang w:val="ro-RO"/>
        </w:rPr>
        <w:t xml:space="preserve"> (</w:t>
      </w:r>
      <w:r w:rsidR="001B15FF" w:rsidRPr="00B43980">
        <w:rPr>
          <w:rFonts w:asciiTheme="minorHAnsi" w:hAnsiTheme="minorHAnsi"/>
          <w:sz w:val="22"/>
          <w:szCs w:val="22"/>
          <w:lang w:val="ro-RO"/>
        </w:rPr>
        <w:t>s</w:t>
      </w:r>
      <w:r w:rsidR="00440A08" w:rsidRPr="00B43980">
        <w:rPr>
          <w:rFonts w:asciiTheme="minorHAnsi" w:hAnsiTheme="minorHAnsi"/>
          <w:sz w:val="22"/>
          <w:szCs w:val="22"/>
          <w:lang w:val="ro-RO"/>
        </w:rPr>
        <w:t>-a</w:t>
      </w:r>
      <w:r w:rsidR="001B15FF" w:rsidRPr="00B43980">
        <w:rPr>
          <w:rFonts w:asciiTheme="minorHAnsi" w:hAnsiTheme="minorHAnsi"/>
          <w:sz w:val="22"/>
          <w:szCs w:val="22"/>
          <w:lang w:val="ro-RO"/>
        </w:rPr>
        <w:t xml:space="preserve">u înregistrat valori de </w:t>
      </w:r>
      <w:r w:rsidRPr="00B43980">
        <w:rPr>
          <w:rFonts w:asciiTheme="minorHAnsi" w:hAnsiTheme="minorHAnsi"/>
          <w:sz w:val="22"/>
          <w:szCs w:val="22"/>
          <w:lang w:val="ro-RO"/>
        </w:rPr>
        <w:t>+ 20%</w:t>
      </w:r>
      <w:r w:rsidR="001B15FF" w:rsidRPr="00B43980">
        <w:rPr>
          <w:rFonts w:asciiTheme="minorHAnsi" w:hAnsiTheme="minorHAnsi"/>
          <w:sz w:val="22"/>
          <w:szCs w:val="22"/>
          <w:lang w:val="ro-RO"/>
        </w:rPr>
        <w:t xml:space="preserve"> în anul 2011</w:t>
      </w:r>
      <w:r w:rsidRPr="00B43980">
        <w:rPr>
          <w:rFonts w:asciiTheme="minorHAnsi" w:hAnsiTheme="minorHAnsi"/>
          <w:sz w:val="22"/>
          <w:szCs w:val="22"/>
          <w:lang w:val="ro-RO"/>
        </w:rPr>
        <w:t xml:space="preserve">) – per ansamblu zona periurbană </w:t>
      </w:r>
      <w:r w:rsidR="001B15FF" w:rsidRPr="00B43980">
        <w:rPr>
          <w:rFonts w:asciiTheme="minorHAnsi" w:hAnsiTheme="minorHAnsi"/>
          <w:sz w:val="22"/>
          <w:szCs w:val="22"/>
          <w:lang w:val="ro-RO"/>
        </w:rPr>
        <w:t xml:space="preserve"> a mun. Suceava având o creștere în anul 2011 de 4% față de anul 2002</w:t>
      </w:r>
    </w:p>
    <w:p w:rsidR="00697492" w:rsidRPr="00697492" w:rsidRDefault="001B15FF" w:rsidP="009346F6">
      <w:pPr>
        <w:pStyle w:val="ListParagraph"/>
        <w:numPr>
          <w:ilvl w:val="0"/>
          <w:numId w:val="3"/>
        </w:numPr>
        <w:spacing w:line="360" w:lineRule="auto"/>
        <w:jc w:val="both"/>
        <w:rPr>
          <w:rFonts w:asciiTheme="minorHAnsi" w:hAnsiTheme="minorHAnsi"/>
          <w:spacing w:val="-2"/>
          <w:sz w:val="22"/>
          <w:szCs w:val="22"/>
          <w:lang w:val="ro-RO"/>
        </w:rPr>
      </w:pPr>
      <w:r w:rsidRPr="00697492">
        <w:rPr>
          <w:rFonts w:asciiTheme="minorHAnsi" w:hAnsiTheme="minorHAnsi"/>
          <w:sz w:val="22"/>
          <w:szCs w:val="22"/>
          <w:lang w:val="ro-RO"/>
        </w:rPr>
        <w:t>soldul mig</w:t>
      </w:r>
      <w:r w:rsidR="008248A2">
        <w:rPr>
          <w:rFonts w:asciiTheme="minorHAnsi" w:hAnsiTheme="minorHAnsi"/>
          <w:sz w:val="22"/>
          <w:szCs w:val="22"/>
          <w:lang w:val="ro-RO"/>
        </w:rPr>
        <w:t>r</w:t>
      </w:r>
      <w:r w:rsidRPr="00697492">
        <w:rPr>
          <w:rFonts w:asciiTheme="minorHAnsi" w:hAnsiTheme="minorHAnsi"/>
          <w:sz w:val="22"/>
          <w:szCs w:val="22"/>
          <w:lang w:val="ro-RO"/>
        </w:rPr>
        <w:t>atoriu negativ în mun. Suceava (de – 7,3‰ în anul</w:t>
      </w:r>
      <w:r w:rsidR="00156DDD">
        <w:rPr>
          <w:rFonts w:asciiTheme="minorHAnsi" w:hAnsiTheme="minorHAnsi"/>
          <w:sz w:val="22"/>
          <w:szCs w:val="22"/>
          <w:lang w:val="ro-RO"/>
        </w:rPr>
        <w:t xml:space="preserve"> 2011), dar pozitiv în orașul Sa</w:t>
      </w:r>
      <w:r w:rsidR="00440A08" w:rsidRPr="00697492">
        <w:rPr>
          <w:rFonts w:asciiTheme="minorHAnsi" w:hAnsiTheme="minorHAnsi"/>
          <w:sz w:val="22"/>
          <w:szCs w:val="22"/>
          <w:lang w:val="ro-RO"/>
        </w:rPr>
        <w:t xml:space="preserve">lcea </w:t>
      </w:r>
      <w:r w:rsidRPr="00697492">
        <w:rPr>
          <w:rFonts w:asciiTheme="minorHAnsi" w:hAnsiTheme="minorHAnsi"/>
          <w:sz w:val="22"/>
          <w:szCs w:val="22"/>
          <w:lang w:val="ro-RO"/>
        </w:rPr>
        <w:t xml:space="preserve">de 4,8‰) și în localitățile Ipotești, Șcheia și Moara </w:t>
      </w:r>
      <w:r w:rsidR="00697492">
        <w:rPr>
          <w:rFonts w:asciiTheme="minorHAnsi" w:hAnsiTheme="minorHAnsi"/>
          <w:sz w:val="22"/>
          <w:szCs w:val="22"/>
          <w:lang w:val="ro-RO"/>
        </w:rPr>
        <w:t>.</w:t>
      </w:r>
    </w:p>
    <w:p w:rsidR="00C10B25" w:rsidRPr="00697492" w:rsidRDefault="007C15A6" w:rsidP="009346F6">
      <w:pPr>
        <w:pStyle w:val="ListParagraph"/>
        <w:numPr>
          <w:ilvl w:val="0"/>
          <w:numId w:val="3"/>
        </w:numPr>
        <w:spacing w:line="360" w:lineRule="auto"/>
        <w:jc w:val="both"/>
        <w:rPr>
          <w:rFonts w:asciiTheme="minorHAnsi" w:hAnsiTheme="minorHAnsi"/>
          <w:spacing w:val="-2"/>
          <w:sz w:val="22"/>
          <w:szCs w:val="22"/>
          <w:lang w:val="ro-RO"/>
        </w:rPr>
      </w:pPr>
      <w:r w:rsidRPr="00697492">
        <w:rPr>
          <w:rFonts w:asciiTheme="minorHAnsi" w:hAnsiTheme="minorHAnsi"/>
          <w:sz w:val="22"/>
          <w:szCs w:val="22"/>
          <w:lang w:val="ro-RO"/>
        </w:rPr>
        <w:t>dezvoltarea ec</w:t>
      </w:r>
      <w:r w:rsidR="001B15FF" w:rsidRPr="00697492">
        <w:rPr>
          <w:rFonts w:asciiTheme="minorHAnsi" w:hAnsiTheme="minorHAnsi"/>
          <w:sz w:val="22"/>
          <w:szCs w:val="22"/>
          <w:lang w:val="ro-RO"/>
        </w:rPr>
        <w:t>o</w:t>
      </w:r>
      <w:r w:rsidRPr="00697492">
        <w:rPr>
          <w:rFonts w:asciiTheme="minorHAnsi" w:hAnsiTheme="minorHAnsi"/>
          <w:sz w:val="22"/>
          <w:szCs w:val="22"/>
          <w:lang w:val="ro-RO"/>
        </w:rPr>
        <w:t>no</w:t>
      </w:r>
      <w:r w:rsidR="001B15FF" w:rsidRPr="00697492">
        <w:rPr>
          <w:rFonts w:asciiTheme="minorHAnsi" w:hAnsiTheme="minorHAnsi"/>
          <w:sz w:val="22"/>
          <w:szCs w:val="22"/>
          <w:lang w:val="ro-RO"/>
        </w:rPr>
        <w:t xml:space="preserve">mică </w:t>
      </w:r>
      <w:r w:rsidRPr="00697492">
        <w:rPr>
          <w:rFonts w:asciiTheme="minorHAnsi" w:hAnsiTheme="minorHAnsi"/>
          <w:sz w:val="22"/>
          <w:szCs w:val="22"/>
          <w:lang w:val="ro-RO"/>
        </w:rPr>
        <w:t xml:space="preserve">generată </w:t>
      </w:r>
      <w:r w:rsidR="001B15FF" w:rsidRPr="00697492">
        <w:rPr>
          <w:rFonts w:asciiTheme="minorHAnsi" w:hAnsiTheme="minorHAnsi"/>
          <w:sz w:val="22"/>
          <w:szCs w:val="22"/>
          <w:lang w:val="ro-RO"/>
        </w:rPr>
        <w:t xml:space="preserve">cu precădere </w:t>
      </w:r>
      <w:r w:rsidRPr="00697492">
        <w:rPr>
          <w:rFonts w:asciiTheme="minorHAnsi" w:hAnsiTheme="minorHAnsi"/>
          <w:sz w:val="22"/>
          <w:szCs w:val="22"/>
          <w:lang w:val="ro-RO"/>
        </w:rPr>
        <w:t>de sectorul</w:t>
      </w:r>
      <w:r w:rsidR="001B15FF" w:rsidRPr="00697492">
        <w:rPr>
          <w:rFonts w:asciiTheme="minorHAnsi" w:hAnsiTheme="minorHAnsi"/>
          <w:sz w:val="22"/>
          <w:szCs w:val="22"/>
          <w:lang w:val="ro-RO"/>
        </w:rPr>
        <w:t xml:space="preserve"> se</w:t>
      </w:r>
      <w:r w:rsidR="00817A74">
        <w:rPr>
          <w:rFonts w:asciiTheme="minorHAnsi" w:hAnsiTheme="minorHAnsi"/>
          <w:sz w:val="22"/>
          <w:szCs w:val="22"/>
          <w:lang w:val="ro-RO"/>
        </w:rPr>
        <w:t>r</w:t>
      </w:r>
      <w:r w:rsidRPr="00697492">
        <w:rPr>
          <w:rFonts w:asciiTheme="minorHAnsi" w:hAnsiTheme="minorHAnsi"/>
          <w:sz w:val="22"/>
          <w:szCs w:val="22"/>
          <w:lang w:val="ro-RO"/>
        </w:rPr>
        <w:t>viciilor, comerțului și turismului, care va antrena o scădere a ratei șomajului sau o creștere a ocupării forței de muncă în anul 2025, fața de anul</w:t>
      </w:r>
      <w:r w:rsidR="00697492">
        <w:rPr>
          <w:rFonts w:asciiTheme="minorHAnsi" w:hAnsiTheme="minorHAnsi"/>
          <w:sz w:val="22"/>
          <w:szCs w:val="22"/>
          <w:lang w:val="ro-RO"/>
        </w:rPr>
        <w:t xml:space="preserve"> </w:t>
      </w:r>
      <w:r w:rsidRPr="00697492">
        <w:rPr>
          <w:rFonts w:asciiTheme="minorHAnsi" w:hAnsiTheme="minorHAnsi"/>
          <w:sz w:val="22"/>
          <w:szCs w:val="22"/>
          <w:lang w:val="ro-RO"/>
        </w:rPr>
        <w:t>2011</w:t>
      </w:r>
    </w:p>
    <w:p w:rsidR="00697492" w:rsidRPr="00697492" w:rsidRDefault="007C15A6" w:rsidP="009346F6">
      <w:pPr>
        <w:pStyle w:val="ListParagraph"/>
        <w:numPr>
          <w:ilvl w:val="0"/>
          <w:numId w:val="3"/>
        </w:numPr>
        <w:spacing w:line="360" w:lineRule="auto"/>
        <w:jc w:val="both"/>
        <w:rPr>
          <w:rFonts w:asciiTheme="minorHAnsi" w:hAnsiTheme="minorHAnsi"/>
          <w:sz w:val="22"/>
          <w:szCs w:val="22"/>
          <w:lang w:val="it-IT"/>
        </w:rPr>
      </w:pPr>
      <w:r w:rsidRPr="00697492">
        <w:rPr>
          <w:rFonts w:asciiTheme="minorHAnsi" w:hAnsiTheme="minorHAnsi"/>
          <w:spacing w:val="-2"/>
          <w:sz w:val="22"/>
          <w:szCs w:val="22"/>
          <w:lang w:val="ro-RO"/>
        </w:rPr>
        <w:t xml:space="preserve">O creștere a indicelui de motorizare în Suceava și în zona periurbană, până în anul 2025 </w:t>
      </w:r>
    </w:p>
    <w:p w:rsidR="00C3015F" w:rsidRPr="00697492" w:rsidRDefault="008248A2" w:rsidP="009346F6">
      <w:pPr>
        <w:pStyle w:val="ListParagraph"/>
        <w:numPr>
          <w:ilvl w:val="0"/>
          <w:numId w:val="3"/>
        </w:numPr>
        <w:spacing w:line="360" w:lineRule="auto"/>
        <w:jc w:val="both"/>
        <w:rPr>
          <w:rFonts w:asciiTheme="minorHAnsi" w:hAnsiTheme="minorHAnsi"/>
          <w:sz w:val="22"/>
          <w:szCs w:val="22"/>
          <w:lang w:val="it-IT"/>
        </w:rPr>
      </w:pPr>
      <w:r>
        <w:rPr>
          <w:rFonts w:asciiTheme="minorHAnsi" w:hAnsiTheme="minorHAnsi"/>
          <w:spacing w:val="-2"/>
          <w:sz w:val="22"/>
          <w:szCs w:val="22"/>
          <w:lang w:val="ro-RO"/>
        </w:rPr>
        <w:t>O tendință</w:t>
      </w:r>
      <w:r w:rsidR="007C15A6" w:rsidRPr="00697492">
        <w:rPr>
          <w:rFonts w:asciiTheme="minorHAnsi" w:hAnsiTheme="minorHAnsi"/>
          <w:spacing w:val="-2"/>
          <w:sz w:val="22"/>
          <w:szCs w:val="22"/>
          <w:lang w:val="ro-RO"/>
        </w:rPr>
        <w:t xml:space="preserve"> accentuată de îmbătrânire </w:t>
      </w:r>
      <w:r w:rsidR="00440A08" w:rsidRPr="00697492">
        <w:rPr>
          <w:rFonts w:asciiTheme="minorHAnsi" w:hAnsiTheme="minorHAnsi"/>
          <w:spacing w:val="-2"/>
          <w:sz w:val="22"/>
          <w:szCs w:val="22"/>
          <w:lang w:val="ro-RO"/>
        </w:rPr>
        <w:t xml:space="preserve">demografică </w:t>
      </w:r>
      <w:r w:rsidR="007C15A6" w:rsidRPr="00697492">
        <w:rPr>
          <w:rFonts w:asciiTheme="minorHAnsi" w:hAnsiTheme="minorHAnsi"/>
          <w:spacing w:val="-2"/>
          <w:sz w:val="22"/>
          <w:szCs w:val="22"/>
          <w:lang w:val="ro-RO"/>
        </w:rPr>
        <w:t>a populației</w:t>
      </w:r>
      <w:r w:rsidR="00440A08" w:rsidRPr="00697492">
        <w:rPr>
          <w:rFonts w:asciiTheme="minorHAnsi" w:hAnsiTheme="minorHAnsi"/>
          <w:spacing w:val="-2"/>
          <w:sz w:val="22"/>
          <w:szCs w:val="22"/>
          <w:lang w:val="ro-RO"/>
        </w:rPr>
        <w:t xml:space="preserve"> la nivelul întregii zone periurbane (</w:t>
      </w:r>
      <w:r w:rsidR="00440A08" w:rsidRPr="00697492">
        <w:rPr>
          <w:rFonts w:asciiTheme="minorHAnsi" w:hAnsiTheme="minorHAnsi"/>
          <w:sz w:val="22"/>
          <w:szCs w:val="22"/>
          <w:lang w:val="it-IT"/>
        </w:rPr>
        <w:t>ponderea de copii scade de la 21% în 2000 la 17,5% în 2010, concomitent cu creșterea vârstnicilor de la 11,3% la 12,5% în aceeași perioadă)</w:t>
      </w:r>
    </w:p>
    <w:p w:rsidR="00681157" w:rsidRPr="0071591F" w:rsidRDefault="00440A08" w:rsidP="00DA4509">
      <w:pPr>
        <w:pStyle w:val="ListParagraph"/>
        <w:numPr>
          <w:ilvl w:val="0"/>
          <w:numId w:val="3"/>
        </w:numPr>
        <w:suppressAutoHyphens w:val="0"/>
        <w:autoSpaceDE w:val="0"/>
        <w:adjustRightInd w:val="0"/>
        <w:spacing w:line="360" w:lineRule="auto"/>
        <w:jc w:val="both"/>
        <w:textAlignment w:val="auto"/>
        <w:rPr>
          <w:rFonts w:asciiTheme="minorHAnsi" w:eastAsia="Calibri" w:hAnsiTheme="minorHAnsi"/>
          <w:color w:val="000000"/>
          <w:sz w:val="22"/>
          <w:szCs w:val="22"/>
          <w:lang w:val="ro-RO"/>
        </w:rPr>
      </w:pPr>
      <w:r w:rsidRPr="00B43980">
        <w:rPr>
          <w:rFonts w:asciiTheme="minorHAnsi" w:hAnsiTheme="minorHAnsi"/>
          <w:spacing w:val="-2"/>
          <w:sz w:val="22"/>
          <w:szCs w:val="22"/>
          <w:lang w:val="it-IT"/>
        </w:rPr>
        <w:t>O creștere a numărului de</w:t>
      </w:r>
      <w:r w:rsidR="00323C45">
        <w:rPr>
          <w:rFonts w:asciiTheme="minorHAnsi" w:hAnsiTheme="minorHAnsi"/>
          <w:spacing w:val="-2"/>
          <w:sz w:val="22"/>
          <w:szCs w:val="22"/>
          <w:lang w:val="it-IT"/>
        </w:rPr>
        <w:t xml:space="preserve"> studenți fața de anul</w:t>
      </w:r>
      <w:r w:rsidRPr="00B43980">
        <w:rPr>
          <w:rFonts w:asciiTheme="minorHAnsi" w:hAnsiTheme="minorHAnsi"/>
          <w:spacing w:val="-2"/>
          <w:sz w:val="22"/>
          <w:szCs w:val="22"/>
          <w:lang w:val="it-IT"/>
        </w:rPr>
        <w:t xml:space="preserve"> 2011,</w:t>
      </w:r>
      <w:r w:rsidR="008248A2">
        <w:rPr>
          <w:rFonts w:asciiTheme="minorHAnsi" w:hAnsiTheme="minorHAnsi"/>
          <w:spacing w:val="-2"/>
          <w:sz w:val="22"/>
          <w:szCs w:val="22"/>
          <w:lang w:val="it-IT"/>
        </w:rPr>
        <w:t xml:space="preserve"> ca urmare a extinderii Universi</w:t>
      </w:r>
      <w:r w:rsidRPr="00B43980">
        <w:rPr>
          <w:rFonts w:asciiTheme="minorHAnsi" w:hAnsiTheme="minorHAnsi"/>
          <w:spacing w:val="-2"/>
          <w:sz w:val="22"/>
          <w:szCs w:val="22"/>
          <w:lang w:val="it-IT"/>
        </w:rPr>
        <w:t>tății Ștefan cel Mare</w:t>
      </w:r>
    </w:p>
    <w:p w:rsidR="00323C45" w:rsidRPr="006B08DF" w:rsidRDefault="00323C45" w:rsidP="00323C45">
      <w:pPr>
        <w:pStyle w:val="Heading2"/>
        <w:rPr>
          <w:lang w:val="ro-RO"/>
        </w:rPr>
      </w:pPr>
      <w:bookmarkStart w:id="142" w:name="_Toc412111300"/>
      <w:r>
        <w:rPr>
          <w:lang w:val="ro-RO"/>
        </w:rPr>
        <w:t>Viziune</w:t>
      </w:r>
      <w:bookmarkEnd w:id="142"/>
    </w:p>
    <w:p w:rsidR="00CD62CC" w:rsidRPr="00EF7977" w:rsidRDefault="00B4500D" w:rsidP="00681157">
      <w:pPr>
        <w:tabs>
          <w:tab w:val="left" w:pos="9072"/>
        </w:tabs>
        <w:spacing w:line="360" w:lineRule="auto"/>
        <w:jc w:val="both"/>
        <w:rPr>
          <w:b/>
          <w:i/>
          <w:color w:val="FF0000"/>
          <w:sz w:val="24"/>
          <w:lang w:val="ro-RO"/>
        </w:rPr>
      </w:pPr>
      <w:r>
        <w:rPr>
          <w:b/>
          <w:i/>
          <w:noProof/>
          <w:color w:val="FF0000"/>
          <w:sz w:val="24"/>
        </w:rPr>
      </w:r>
      <w:r>
        <w:rPr>
          <w:b/>
          <w:i/>
          <w:noProof/>
          <w:color w:val="FF0000"/>
          <w:sz w:val="24"/>
        </w:rPr>
        <w:pict>
          <v:roundrect id="Rounded Rectangle 96" o:spid="_x0000_s1197" style="width:468pt;height:96pt;visibility:visible;mso-wrap-style:square;mso-left-percent:-10001;mso-top-percent:-10001;mso-position-horizontal:absolute;mso-position-horizontal-relative:char;mso-position-vertical:absolute;mso-position-vertical-relative:line;mso-left-percent:-10001;mso-top-percent:-10001;v-text-anchor:middle" arcsize="10923f" fillcolor="#4f81bd [3204]" strokecolor="#243f60 [1604]" strokeweight="2pt">
            <v:textbox>
              <w:txbxContent>
                <w:p w:rsidR="00C92CB4" w:rsidRPr="00681157" w:rsidRDefault="00C92CB4" w:rsidP="00681157">
                  <w:pPr>
                    <w:tabs>
                      <w:tab w:val="left" w:pos="9072"/>
                    </w:tabs>
                    <w:spacing w:line="360" w:lineRule="auto"/>
                    <w:ind w:firstLine="709"/>
                    <w:jc w:val="both"/>
                    <w:rPr>
                      <w:b/>
                      <w:i/>
                      <w:color w:val="FFFFFF" w:themeColor="background1"/>
                      <w:sz w:val="24"/>
                      <w:lang w:val="ro-RO"/>
                    </w:rPr>
                  </w:pPr>
                  <w:r w:rsidRPr="00681157">
                    <w:rPr>
                      <w:b/>
                      <w:i/>
                      <w:color w:val="FFFFFF" w:themeColor="background1"/>
                      <w:sz w:val="24"/>
                      <w:lang w:val="ro-RO"/>
                    </w:rPr>
                    <w:t>„În anul 2025 orașul Suceava va avea un sistem de transport viabil și durabil, care sprijină dezvoltarea și economia locală. Sistemul de transport va contribui la îmbunătățirea sănătății, siguranței și a calității vieții tuturor locuitorilor și vizitatorilor Sucevei.”</w:t>
                  </w:r>
                </w:p>
                <w:p w:rsidR="00C92CB4" w:rsidRPr="00681157" w:rsidRDefault="00C92CB4" w:rsidP="00681157">
                  <w:pPr>
                    <w:jc w:val="center"/>
                    <w:rPr>
                      <w:color w:val="FFFFFF" w:themeColor="background1"/>
                      <w:lang w:val="ro-RO"/>
                    </w:rPr>
                  </w:pPr>
                </w:p>
              </w:txbxContent>
            </v:textbox>
            <w10:wrap type="none"/>
            <w10:anchorlock/>
          </v:roundrect>
        </w:pict>
      </w:r>
    </w:p>
    <w:p w:rsidR="00774994" w:rsidRDefault="00774994" w:rsidP="00774994">
      <w:pPr>
        <w:pStyle w:val="Heading2"/>
        <w:numPr>
          <w:ilvl w:val="0"/>
          <w:numId w:val="0"/>
        </w:numPr>
        <w:ind w:left="522"/>
        <w:rPr>
          <w:lang w:val="ro-RO"/>
        </w:rPr>
      </w:pPr>
    </w:p>
    <w:p w:rsidR="0071591F" w:rsidRDefault="0071591F" w:rsidP="0071591F">
      <w:pPr>
        <w:rPr>
          <w:lang w:val="ro-RO"/>
        </w:rPr>
      </w:pPr>
    </w:p>
    <w:p w:rsidR="0071591F" w:rsidRDefault="0071591F" w:rsidP="0071591F">
      <w:pPr>
        <w:rPr>
          <w:lang w:val="ro-RO"/>
        </w:rPr>
      </w:pPr>
    </w:p>
    <w:p w:rsidR="0071591F" w:rsidRDefault="0071591F" w:rsidP="0071591F">
      <w:pPr>
        <w:rPr>
          <w:lang w:val="ro-RO"/>
        </w:rPr>
      </w:pPr>
    </w:p>
    <w:p w:rsidR="0071591F" w:rsidRDefault="0071591F" w:rsidP="0071591F">
      <w:pPr>
        <w:rPr>
          <w:lang w:val="ro-RO"/>
        </w:rPr>
      </w:pPr>
    </w:p>
    <w:p w:rsidR="0071591F" w:rsidRDefault="0071591F" w:rsidP="0071591F">
      <w:pPr>
        <w:rPr>
          <w:lang w:val="ro-RO"/>
        </w:rPr>
      </w:pPr>
    </w:p>
    <w:p w:rsidR="005C6929" w:rsidRDefault="005C6929" w:rsidP="0071591F">
      <w:pPr>
        <w:rPr>
          <w:lang w:val="ro-RO"/>
        </w:rPr>
      </w:pPr>
    </w:p>
    <w:p w:rsidR="0071591F" w:rsidRDefault="0071591F" w:rsidP="0071591F">
      <w:pPr>
        <w:rPr>
          <w:lang w:val="ro-RO"/>
        </w:rPr>
      </w:pPr>
    </w:p>
    <w:p w:rsidR="0071591F" w:rsidRPr="0071591F" w:rsidRDefault="0071591F" w:rsidP="0071591F">
      <w:pPr>
        <w:rPr>
          <w:lang w:val="ro-RO"/>
        </w:rPr>
      </w:pPr>
    </w:p>
    <w:p w:rsidR="007A7D89" w:rsidRDefault="00681157" w:rsidP="007A7D89">
      <w:pPr>
        <w:pStyle w:val="Heading2"/>
        <w:rPr>
          <w:lang w:val="ro-RO"/>
        </w:rPr>
      </w:pPr>
      <w:bookmarkStart w:id="143" w:name="_Toc412111301"/>
      <w:r>
        <w:rPr>
          <w:lang w:val="ro-RO"/>
        </w:rPr>
        <w:lastRenderedPageBreak/>
        <w:t>Planul de acț</w:t>
      </w:r>
      <w:r w:rsidRPr="002F31A7">
        <w:rPr>
          <w:lang w:val="ro-RO"/>
        </w:rPr>
        <w:t xml:space="preserve">iune </w:t>
      </w:r>
      <w:r>
        <w:rPr>
          <w:lang w:val="ro-RO"/>
        </w:rPr>
        <w:t>– stabilirea obiectivelor, a proiectelor și măsurilor eficiente</w:t>
      </w:r>
      <w:bookmarkEnd w:id="143"/>
    </w:p>
    <w:p w:rsidR="007A7D89" w:rsidRPr="007A7D89" w:rsidRDefault="007A7D89" w:rsidP="007A7D89">
      <w:pPr>
        <w:rPr>
          <w:lang w:val="ro-RO"/>
        </w:rPr>
      </w:pPr>
    </w:p>
    <w:p w:rsidR="00681157" w:rsidRPr="00681157" w:rsidRDefault="00681157" w:rsidP="00681157">
      <w:pPr>
        <w:pStyle w:val="Heading3"/>
      </w:pPr>
      <w:bookmarkStart w:id="144" w:name="_Toc412111302"/>
      <w:r w:rsidRPr="00681157">
        <w:t>Definirea Planului de Acțiune</w:t>
      </w:r>
      <w:bookmarkEnd w:id="144"/>
    </w:p>
    <w:p w:rsidR="00681157" w:rsidRPr="008D7CD7" w:rsidRDefault="00681157" w:rsidP="00681157">
      <w:pPr>
        <w:spacing w:line="360" w:lineRule="auto"/>
        <w:ind w:firstLine="709"/>
        <w:jc w:val="both"/>
        <w:rPr>
          <w:rFonts w:asciiTheme="minorHAnsi" w:hAnsiTheme="minorHAnsi"/>
          <w:sz w:val="22"/>
          <w:lang w:val="ro-RO"/>
        </w:rPr>
      </w:pPr>
      <w:r w:rsidRPr="009346F6">
        <w:rPr>
          <w:rFonts w:asciiTheme="minorHAnsi" w:hAnsiTheme="minorHAnsi"/>
          <w:sz w:val="22"/>
          <w:lang w:val="ro-RO"/>
        </w:rPr>
        <w:t xml:space="preserve">În urma analizei problemelor </w:t>
      </w:r>
      <w:r w:rsidR="008248A2">
        <w:rPr>
          <w:rFonts w:asciiTheme="minorHAnsi" w:hAnsiTheme="minorHAnsi"/>
          <w:sz w:val="22"/>
          <w:lang w:val="ro-RO"/>
        </w:rPr>
        <w:t>de mobilitate/transport din municipiul</w:t>
      </w:r>
      <w:r w:rsidRPr="009346F6">
        <w:rPr>
          <w:rFonts w:asciiTheme="minorHAnsi" w:hAnsiTheme="minorHAnsi"/>
          <w:sz w:val="22"/>
          <w:lang w:val="ro-RO"/>
        </w:rPr>
        <w:t xml:space="preserve"> Suceava </w:t>
      </w:r>
      <w:r>
        <w:rPr>
          <w:rFonts w:asciiTheme="minorHAnsi" w:hAnsiTheme="minorHAnsi"/>
          <w:sz w:val="22"/>
          <w:lang w:val="ro-RO"/>
        </w:rPr>
        <w:t xml:space="preserve">și a </w:t>
      </w:r>
      <w:r w:rsidRPr="008D7CD7">
        <w:rPr>
          <w:rFonts w:asciiTheme="minorHAnsi" w:hAnsiTheme="minorHAnsi"/>
          <w:sz w:val="22"/>
          <w:lang w:val="ro-RO"/>
        </w:rPr>
        <w:t xml:space="preserve">auditului ADVANCE a fost elaborată o listă de obiective și acțiuni care răspund obiectivelor și prin a căror implementare orașul își va îmbunătăți calitatea vieții și mobilitatea cetățenilor. </w:t>
      </w:r>
    </w:p>
    <w:p w:rsidR="00681157" w:rsidRPr="009C7E4F" w:rsidRDefault="00681157" w:rsidP="00681157">
      <w:pPr>
        <w:spacing w:line="360" w:lineRule="auto"/>
        <w:ind w:firstLine="709"/>
        <w:jc w:val="both"/>
        <w:rPr>
          <w:rFonts w:asciiTheme="minorHAnsi" w:hAnsiTheme="minorHAnsi"/>
          <w:sz w:val="22"/>
          <w:lang w:val="fr-FR"/>
        </w:rPr>
      </w:pPr>
      <w:r w:rsidRPr="009C7E4F">
        <w:rPr>
          <w:rFonts w:asciiTheme="minorHAnsi" w:hAnsiTheme="minorHAnsi"/>
          <w:sz w:val="22"/>
        </w:rPr>
        <w:t xml:space="preserve">Acțiunile reprezintă răspunsuri </w:t>
      </w:r>
      <w:r>
        <w:rPr>
          <w:rFonts w:asciiTheme="minorHAnsi" w:hAnsiTheme="minorHAnsi"/>
          <w:sz w:val="22"/>
        </w:rPr>
        <w:t>oferite problemelor care</w:t>
      </w:r>
      <w:r w:rsidRPr="009C7E4F">
        <w:rPr>
          <w:rFonts w:asciiTheme="minorHAnsi" w:hAnsiTheme="minorHAnsi"/>
          <w:sz w:val="22"/>
        </w:rPr>
        <w:t xml:space="preserve"> necesită intervenții</w:t>
      </w:r>
      <w:r>
        <w:rPr>
          <w:rFonts w:asciiTheme="minorHAnsi" w:hAnsiTheme="minorHAnsi"/>
          <w:sz w:val="22"/>
        </w:rPr>
        <w:t xml:space="preserve"> sau rezolvare</w:t>
      </w:r>
      <w:r w:rsidRPr="009C7E4F">
        <w:rPr>
          <w:rFonts w:asciiTheme="minorHAnsi" w:hAnsiTheme="minorHAnsi"/>
          <w:sz w:val="22"/>
        </w:rPr>
        <w:t xml:space="preserve"> pe termen scurt, mediu și lung. Pentru detalierea acțiunilor trebuie specificate clar:</w:t>
      </w:r>
    </w:p>
    <w:p w:rsidR="00681157" w:rsidRPr="009C7E4F" w:rsidRDefault="00681157" w:rsidP="003D3D17">
      <w:pPr>
        <w:pStyle w:val="ListParagraph"/>
        <w:numPr>
          <w:ilvl w:val="0"/>
          <w:numId w:val="41"/>
        </w:numPr>
        <w:suppressAutoHyphens w:val="0"/>
        <w:autoSpaceDN/>
        <w:spacing w:line="360" w:lineRule="auto"/>
        <w:contextualSpacing/>
        <w:jc w:val="both"/>
        <w:textAlignment w:val="auto"/>
        <w:rPr>
          <w:rFonts w:asciiTheme="minorHAnsi" w:hAnsiTheme="minorHAnsi"/>
          <w:sz w:val="22"/>
          <w:lang w:val="fr-FR"/>
        </w:rPr>
      </w:pPr>
      <w:r>
        <w:rPr>
          <w:rFonts w:asciiTheme="minorHAnsi" w:hAnsiTheme="minorHAnsi"/>
          <w:sz w:val="22"/>
          <w:lang w:val="fr-FR"/>
        </w:rPr>
        <w:t>responsabilitățil</w:t>
      </w:r>
      <w:r w:rsidRPr="009C7E4F">
        <w:rPr>
          <w:rFonts w:asciiTheme="minorHAnsi" w:hAnsiTheme="minorHAnsi"/>
          <w:sz w:val="22"/>
          <w:lang w:val="fr-FR"/>
        </w:rPr>
        <w:t>e elaborării și implementării (i</w:t>
      </w:r>
      <w:r>
        <w:rPr>
          <w:rFonts w:asciiTheme="minorHAnsi" w:hAnsiTheme="minorHAnsi"/>
          <w:sz w:val="22"/>
          <w:lang w:val="fr-FR"/>
        </w:rPr>
        <w:t xml:space="preserve">nițiator, lider, implementator, actorii </w:t>
      </w:r>
      <w:r w:rsidRPr="009C7E4F">
        <w:rPr>
          <w:rFonts w:asciiTheme="minorHAnsi" w:hAnsiTheme="minorHAnsi"/>
          <w:sz w:val="22"/>
          <w:lang w:val="fr-FR"/>
        </w:rPr>
        <w:t>implicați)</w:t>
      </w:r>
    </w:p>
    <w:p w:rsidR="00681157" w:rsidRPr="009C7E4F" w:rsidRDefault="00681157" w:rsidP="003D3D17">
      <w:pPr>
        <w:pStyle w:val="ListParagraph"/>
        <w:numPr>
          <w:ilvl w:val="0"/>
          <w:numId w:val="41"/>
        </w:numPr>
        <w:suppressAutoHyphens w:val="0"/>
        <w:autoSpaceDN/>
        <w:spacing w:line="360" w:lineRule="auto"/>
        <w:contextualSpacing/>
        <w:jc w:val="both"/>
        <w:textAlignment w:val="auto"/>
        <w:rPr>
          <w:rFonts w:asciiTheme="minorHAnsi" w:hAnsiTheme="minorHAnsi"/>
          <w:sz w:val="22"/>
        </w:rPr>
      </w:pPr>
      <w:r w:rsidRPr="009C7E4F">
        <w:rPr>
          <w:rFonts w:asciiTheme="minorHAnsi" w:hAnsiTheme="minorHAnsi"/>
          <w:sz w:val="22"/>
        </w:rPr>
        <w:t>perioada de implementare</w:t>
      </w:r>
    </w:p>
    <w:p w:rsidR="00681157" w:rsidRPr="009C7E4F" w:rsidRDefault="00681157" w:rsidP="003D3D17">
      <w:pPr>
        <w:pStyle w:val="ListParagraph"/>
        <w:numPr>
          <w:ilvl w:val="0"/>
          <w:numId w:val="41"/>
        </w:numPr>
        <w:suppressAutoHyphens w:val="0"/>
        <w:autoSpaceDN/>
        <w:spacing w:line="360" w:lineRule="auto"/>
        <w:contextualSpacing/>
        <w:jc w:val="both"/>
        <w:textAlignment w:val="auto"/>
        <w:rPr>
          <w:rFonts w:asciiTheme="minorHAnsi" w:hAnsiTheme="minorHAnsi"/>
          <w:sz w:val="22"/>
        </w:rPr>
      </w:pPr>
      <w:r w:rsidRPr="009C7E4F">
        <w:rPr>
          <w:rFonts w:asciiTheme="minorHAnsi" w:hAnsiTheme="minorHAnsi"/>
          <w:sz w:val="22"/>
        </w:rPr>
        <w:t>bugetul și sursele de finanțare</w:t>
      </w:r>
    </w:p>
    <w:p w:rsidR="00681157" w:rsidRPr="00323C45" w:rsidRDefault="00681157" w:rsidP="003D3D17">
      <w:pPr>
        <w:pStyle w:val="ListParagraph"/>
        <w:numPr>
          <w:ilvl w:val="0"/>
          <w:numId w:val="41"/>
        </w:numPr>
        <w:suppressAutoHyphens w:val="0"/>
        <w:autoSpaceDN/>
        <w:spacing w:line="360" w:lineRule="auto"/>
        <w:contextualSpacing/>
        <w:jc w:val="both"/>
        <w:textAlignment w:val="auto"/>
        <w:rPr>
          <w:rFonts w:asciiTheme="minorHAnsi" w:hAnsiTheme="minorHAnsi"/>
          <w:sz w:val="22"/>
          <w:lang w:val="fr-FR"/>
        </w:rPr>
      </w:pPr>
      <w:r w:rsidRPr="009C7E4F">
        <w:rPr>
          <w:rFonts w:asciiTheme="minorHAnsi" w:hAnsiTheme="minorHAnsi"/>
          <w:sz w:val="22"/>
          <w:lang w:val="fr-FR"/>
        </w:rPr>
        <w:t>impactul estimat al fiecărei acțiuni la nivelul orașului.</w:t>
      </w:r>
    </w:p>
    <w:p w:rsidR="00681157" w:rsidRPr="009C7E4F" w:rsidRDefault="00681157" w:rsidP="00681157">
      <w:pPr>
        <w:spacing w:line="360" w:lineRule="auto"/>
        <w:ind w:firstLine="709"/>
        <w:jc w:val="both"/>
        <w:rPr>
          <w:rFonts w:asciiTheme="minorHAnsi" w:hAnsiTheme="minorHAnsi"/>
          <w:b/>
          <w:i/>
          <w:sz w:val="22"/>
          <w:lang w:val="fr-FR"/>
        </w:rPr>
      </w:pPr>
      <w:r w:rsidRPr="009C7E4F">
        <w:rPr>
          <w:rFonts w:asciiTheme="minorHAnsi" w:hAnsiTheme="minorHAnsi"/>
          <w:b/>
          <w:i/>
          <w:sz w:val="22"/>
          <w:lang w:val="fr-FR"/>
        </w:rPr>
        <w:t xml:space="preserve">Un plan de mobilitate urbană poate fi numit durabil numai în cazul în care obiectivele și seturile de măsuri incluse consideră criterii economice, sociale și de mediu în elaborarea sa.  </w:t>
      </w:r>
    </w:p>
    <w:p w:rsidR="00681157" w:rsidRPr="00700278" w:rsidRDefault="008248A2" w:rsidP="00681157">
      <w:pPr>
        <w:spacing w:line="360" w:lineRule="auto"/>
        <w:ind w:firstLine="709"/>
        <w:jc w:val="both"/>
        <w:rPr>
          <w:rFonts w:asciiTheme="minorHAnsi" w:hAnsiTheme="minorHAnsi"/>
          <w:b/>
          <w:i/>
          <w:sz w:val="22"/>
          <w:lang w:val="fr-FR"/>
        </w:rPr>
      </w:pPr>
      <w:r>
        <w:rPr>
          <w:rFonts w:asciiTheme="minorHAnsi" w:hAnsiTheme="minorHAnsi"/>
          <w:b/>
          <w:i/>
          <w:sz w:val="22"/>
          <w:lang w:val="fr-FR"/>
        </w:rPr>
        <w:t>Măsurile introduse pe lista in</w:t>
      </w:r>
      <w:r w:rsidR="00681157" w:rsidRPr="009C7E4F">
        <w:rPr>
          <w:rFonts w:asciiTheme="minorHAnsi" w:hAnsiTheme="minorHAnsi"/>
          <w:b/>
          <w:i/>
          <w:sz w:val="22"/>
          <w:lang w:val="fr-FR"/>
        </w:rPr>
        <w:t>c</w:t>
      </w:r>
      <w:r>
        <w:rPr>
          <w:rFonts w:asciiTheme="minorHAnsi" w:hAnsiTheme="minorHAnsi"/>
          <w:b/>
          <w:i/>
          <w:sz w:val="22"/>
          <w:lang w:val="fr-FR"/>
        </w:rPr>
        <w:t>l</w:t>
      </w:r>
      <w:r w:rsidR="00681157" w:rsidRPr="009C7E4F">
        <w:rPr>
          <w:rFonts w:asciiTheme="minorHAnsi" w:hAnsiTheme="minorHAnsi"/>
          <w:b/>
          <w:i/>
          <w:sz w:val="22"/>
          <w:lang w:val="fr-FR"/>
        </w:rPr>
        <w:t xml:space="preserve">usă în </w:t>
      </w:r>
      <w:r w:rsidR="00681157" w:rsidRPr="00095188">
        <w:rPr>
          <w:rFonts w:asciiTheme="minorHAnsi" w:hAnsiTheme="minorHAnsi"/>
          <w:b/>
          <w:i/>
          <w:sz w:val="22"/>
          <w:lang w:val="fr-FR"/>
        </w:rPr>
        <w:t>prezentul Plan de Acțiune</w:t>
      </w:r>
      <w:r w:rsidR="00681157" w:rsidRPr="009C7E4F">
        <w:rPr>
          <w:rFonts w:asciiTheme="minorHAnsi" w:hAnsiTheme="minorHAnsi"/>
          <w:b/>
          <w:i/>
          <w:sz w:val="22"/>
          <w:lang w:val="fr-FR"/>
        </w:rPr>
        <w:t xml:space="preserve"> vor reprezenta instrumente importante pentru îmbunătățirea accesului și a mobilității cetățenilor cu o generare redusă de trafic – mai puține resurse utilizate, costuri mai mici, </w:t>
      </w:r>
      <w:r w:rsidR="005C6929">
        <w:rPr>
          <w:rFonts w:asciiTheme="minorHAnsi" w:hAnsiTheme="minorHAnsi"/>
          <w:b/>
          <w:i/>
          <w:sz w:val="22"/>
          <w:lang w:val="fr-FR"/>
        </w:rPr>
        <w:t>consum redus de</w:t>
      </w:r>
      <w:r w:rsidR="00681157" w:rsidRPr="009C7E4F">
        <w:rPr>
          <w:rFonts w:asciiTheme="minorHAnsi" w:hAnsiTheme="minorHAnsi"/>
          <w:b/>
          <w:i/>
          <w:sz w:val="22"/>
          <w:lang w:val="fr-FR"/>
        </w:rPr>
        <w:t xml:space="preserve"> combustibil, mai puțină </w:t>
      </w:r>
      <w:r w:rsidR="00681157">
        <w:rPr>
          <w:rFonts w:asciiTheme="minorHAnsi" w:hAnsiTheme="minorHAnsi"/>
          <w:b/>
          <w:i/>
          <w:sz w:val="22"/>
          <w:lang w:val="fr-FR"/>
        </w:rPr>
        <w:t xml:space="preserve">poluare, mai puține accidente. </w:t>
      </w:r>
    </w:p>
    <w:p w:rsidR="00681157" w:rsidRPr="009C7E4F" w:rsidRDefault="00681157" w:rsidP="00681157">
      <w:pPr>
        <w:spacing w:line="360" w:lineRule="auto"/>
        <w:ind w:firstLine="709"/>
        <w:jc w:val="both"/>
        <w:rPr>
          <w:rFonts w:asciiTheme="minorHAnsi" w:hAnsiTheme="minorHAnsi"/>
          <w:sz w:val="22"/>
          <w:lang w:val="fr-FR"/>
        </w:rPr>
      </w:pPr>
      <w:r w:rsidRPr="009C7E4F">
        <w:rPr>
          <w:rFonts w:asciiTheme="minorHAnsi" w:hAnsiTheme="minorHAnsi"/>
          <w:sz w:val="22"/>
          <w:lang w:val="fr-FR"/>
        </w:rPr>
        <w:t xml:space="preserve">În timpul procesului de Auditare ADVANCE prin analiza situației existente, au fost identificate provocări și amenințări </w:t>
      </w:r>
      <w:r>
        <w:rPr>
          <w:rFonts w:asciiTheme="minorHAnsi" w:hAnsiTheme="minorHAnsi"/>
          <w:sz w:val="22"/>
          <w:lang w:val="fr-FR"/>
        </w:rPr>
        <w:t>semnificative</w:t>
      </w:r>
      <w:r w:rsidRPr="009C7E4F">
        <w:rPr>
          <w:rFonts w:asciiTheme="minorHAnsi" w:hAnsiTheme="minorHAnsi"/>
          <w:sz w:val="22"/>
          <w:lang w:val="fr-FR"/>
        </w:rPr>
        <w:t xml:space="preserve"> pentru dezvoltarea unui sistem de transport durabil. </w:t>
      </w:r>
      <w:r>
        <w:rPr>
          <w:rFonts w:asciiTheme="minorHAnsi" w:hAnsiTheme="minorHAnsi"/>
          <w:sz w:val="22"/>
          <w:lang w:val="fr-FR"/>
        </w:rPr>
        <w:t>Pentru a re</w:t>
      </w:r>
      <w:r w:rsidRPr="009C7E4F">
        <w:rPr>
          <w:rFonts w:asciiTheme="minorHAnsi" w:hAnsiTheme="minorHAnsi"/>
          <w:sz w:val="22"/>
          <w:lang w:val="fr-FR"/>
        </w:rPr>
        <w:t xml:space="preserve">zolva câteva din problemele cheie ale sistemului de transport, acestea trebuie minimizate sau reduse în totalitate. </w:t>
      </w:r>
      <w:r>
        <w:rPr>
          <w:rFonts w:asciiTheme="minorHAnsi" w:hAnsiTheme="minorHAnsi"/>
          <w:sz w:val="22"/>
          <w:lang w:val="fr-FR"/>
        </w:rPr>
        <w:t xml:space="preserve"> Au fost</w:t>
      </w:r>
      <w:r w:rsidRPr="009C7E4F">
        <w:rPr>
          <w:rFonts w:asciiTheme="minorHAnsi" w:hAnsiTheme="minorHAnsi"/>
          <w:sz w:val="22"/>
          <w:lang w:val="fr-FR"/>
        </w:rPr>
        <w:t xml:space="preserve"> identificat</w:t>
      </w:r>
      <w:r>
        <w:rPr>
          <w:rFonts w:asciiTheme="minorHAnsi" w:hAnsiTheme="minorHAnsi"/>
          <w:sz w:val="22"/>
          <w:lang w:val="fr-FR"/>
        </w:rPr>
        <w:t>e</w:t>
      </w:r>
      <w:r w:rsidRPr="009C7E4F">
        <w:rPr>
          <w:rFonts w:asciiTheme="minorHAnsi" w:hAnsiTheme="minorHAnsi"/>
          <w:sz w:val="22"/>
          <w:lang w:val="fr-FR"/>
        </w:rPr>
        <w:t xml:space="preserve"> astfel cele mai potrivite măsuri pentru contextul local. Selecția acestor măsuri a fost ghidată de un set de criterii care au vizat:</w:t>
      </w:r>
    </w:p>
    <w:p w:rsidR="00681157" w:rsidRPr="009C7E4F"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eastAsia="nl-BE"/>
        </w:rPr>
      </w:pPr>
      <w:r w:rsidRPr="009C7E4F">
        <w:rPr>
          <w:rFonts w:asciiTheme="minorHAnsi" w:hAnsiTheme="minorHAnsi"/>
          <w:sz w:val="22"/>
        </w:rPr>
        <w:t xml:space="preserve">accesibilitatea, </w:t>
      </w:r>
    </w:p>
    <w:p w:rsidR="00681157" w:rsidRPr="009C7E4F"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eastAsia="nl-BE"/>
        </w:rPr>
      </w:pPr>
      <w:r w:rsidRPr="009C7E4F">
        <w:rPr>
          <w:rFonts w:asciiTheme="minorHAnsi" w:hAnsiTheme="minorHAnsi"/>
          <w:sz w:val="22"/>
        </w:rPr>
        <w:t xml:space="preserve">calitatea zonei, </w:t>
      </w:r>
    </w:p>
    <w:p w:rsidR="00681157" w:rsidRPr="009C7E4F"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eastAsia="nl-BE"/>
        </w:rPr>
      </w:pPr>
      <w:r w:rsidRPr="009C7E4F">
        <w:rPr>
          <w:rFonts w:asciiTheme="minorHAnsi" w:hAnsiTheme="minorHAnsi"/>
          <w:sz w:val="22"/>
        </w:rPr>
        <w:t xml:space="preserve">siguranța, </w:t>
      </w:r>
    </w:p>
    <w:p w:rsidR="00681157" w:rsidRPr="009C7E4F"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eastAsia="nl-BE"/>
        </w:rPr>
      </w:pPr>
      <w:r w:rsidRPr="009C7E4F">
        <w:rPr>
          <w:rFonts w:asciiTheme="minorHAnsi" w:hAnsiTheme="minorHAnsi"/>
          <w:sz w:val="22"/>
        </w:rPr>
        <w:t xml:space="preserve">protecția mediului și a sănătății cetățenilor, </w:t>
      </w:r>
    </w:p>
    <w:p w:rsidR="00681157" w:rsidRPr="009B6D24"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eastAsia="nl-BE"/>
        </w:rPr>
      </w:pPr>
      <w:r w:rsidRPr="009C7E4F">
        <w:rPr>
          <w:rFonts w:asciiTheme="minorHAnsi" w:hAnsiTheme="minorHAnsi"/>
          <w:sz w:val="22"/>
        </w:rPr>
        <w:t xml:space="preserve">ușurință la implementare, </w:t>
      </w:r>
    </w:p>
    <w:p w:rsidR="00681157" w:rsidRPr="009B6D24"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eastAsia="nl-BE"/>
        </w:rPr>
      </w:pPr>
      <w:r w:rsidRPr="009B6D24">
        <w:rPr>
          <w:rFonts w:asciiTheme="minorHAnsi" w:hAnsiTheme="minorHAnsi"/>
          <w:sz w:val="22"/>
        </w:rPr>
        <w:t>disponibilitate financiară,</w:t>
      </w:r>
    </w:p>
    <w:p w:rsidR="00681157" w:rsidRPr="009B6D24"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eastAsia="nl-BE"/>
        </w:rPr>
      </w:pPr>
      <w:r w:rsidRPr="009B6D24">
        <w:rPr>
          <w:rFonts w:asciiTheme="minorHAnsi" w:hAnsiTheme="minorHAnsi"/>
          <w:sz w:val="22"/>
        </w:rPr>
        <w:t>acceptare din partea cetățenilor,</w:t>
      </w:r>
    </w:p>
    <w:p w:rsidR="00681157" w:rsidRPr="009B6D24"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eastAsia="nl-BE"/>
        </w:rPr>
      </w:pPr>
      <w:r w:rsidRPr="009B6D24">
        <w:rPr>
          <w:rFonts w:asciiTheme="minorHAnsi" w:hAnsiTheme="minorHAnsi"/>
          <w:sz w:val="22"/>
        </w:rPr>
        <w:t>impact asupra orașului,</w:t>
      </w:r>
    </w:p>
    <w:p w:rsidR="00681157" w:rsidRPr="009B6D24" w:rsidRDefault="00681157" w:rsidP="003D3D17">
      <w:pPr>
        <w:pStyle w:val="ListParagraph"/>
        <w:numPr>
          <w:ilvl w:val="0"/>
          <w:numId w:val="42"/>
        </w:numPr>
        <w:suppressAutoHyphens w:val="0"/>
        <w:autoSpaceDN/>
        <w:spacing w:line="360" w:lineRule="auto"/>
        <w:contextualSpacing/>
        <w:jc w:val="both"/>
        <w:textAlignment w:val="auto"/>
        <w:rPr>
          <w:rFonts w:asciiTheme="minorHAnsi" w:hAnsiTheme="minorHAnsi"/>
          <w:sz w:val="22"/>
          <w:szCs w:val="20"/>
          <w:lang w:val="fr-FR" w:eastAsia="nl-BE"/>
        </w:rPr>
      </w:pPr>
      <w:r w:rsidRPr="009B6D24">
        <w:rPr>
          <w:rFonts w:asciiTheme="minorHAnsi" w:hAnsiTheme="minorHAnsi"/>
          <w:sz w:val="22"/>
          <w:lang w:val="fr-FR"/>
        </w:rPr>
        <w:t>posibile bariere ce pot apăre la implementare.</w:t>
      </w:r>
    </w:p>
    <w:p w:rsidR="00681157" w:rsidRPr="00481794" w:rsidRDefault="00681157" w:rsidP="00681157">
      <w:pPr>
        <w:spacing w:line="360" w:lineRule="auto"/>
        <w:ind w:firstLine="709"/>
        <w:jc w:val="both"/>
        <w:rPr>
          <w:rFonts w:asciiTheme="minorHAnsi" w:hAnsiTheme="minorHAnsi"/>
          <w:b/>
          <w:i/>
          <w:sz w:val="22"/>
          <w:szCs w:val="20"/>
          <w:lang w:val="fr-FR" w:eastAsia="nl-BE"/>
        </w:rPr>
      </w:pPr>
      <w:r>
        <w:rPr>
          <w:rFonts w:asciiTheme="minorHAnsi" w:hAnsiTheme="minorHAnsi"/>
          <w:b/>
          <w:i/>
          <w:sz w:val="22"/>
          <w:lang w:val="fr-FR"/>
        </w:rPr>
        <w:lastRenderedPageBreak/>
        <w:t xml:space="preserve">Realizarea unui impact maxim raportat la resursele consumate este esențială </w:t>
      </w:r>
      <w:r w:rsidRPr="00481794">
        <w:rPr>
          <w:rFonts w:asciiTheme="minorHAnsi" w:hAnsiTheme="minorHAnsi"/>
          <w:b/>
          <w:i/>
          <w:sz w:val="22"/>
          <w:lang w:val="fr-FR"/>
        </w:rPr>
        <w:t>în</w:t>
      </w:r>
      <w:r>
        <w:rPr>
          <w:rFonts w:asciiTheme="minorHAnsi" w:hAnsiTheme="minorHAnsi"/>
          <w:b/>
          <w:i/>
          <w:sz w:val="22"/>
          <w:lang w:val="fr-FR"/>
        </w:rPr>
        <w:t xml:space="preserve"> contextul actual al bugeteor locale, adesea restrânse și care de cele mai multe ori nu acordă prioritate mobilității. </w:t>
      </w:r>
      <w:r w:rsidRPr="00481794">
        <w:rPr>
          <w:rFonts w:asciiTheme="minorHAnsi" w:hAnsiTheme="minorHAnsi"/>
          <w:i/>
          <w:sz w:val="22"/>
          <w:lang w:val="fr-FR"/>
        </w:rPr>
        <w:t>Acest lucru necesită o evaluare a opțiunilor, urmărind în mod constant raportul dintre costuri, angajate</w:t>
      </w:r>
      <w:r>
        <w:rPr>
          <w:rFonts w:asciiTheme="minorHAnsi" w:hAnsiTheme="minorHAnsi"/>
          <w:i/>
          <w:sz w:val="22"/>
          <w:lang w:val="fr-FR"/>
        </w:rPr>
        <w:t xml:space="preserve"> de administrația locală, </w:t>
      </w:r>
      <w:r w:rsidRPr="00481794">
        <w:rPr>
          <w:rFonts w:asciiTheme="minorHAnsi" w:hAnsiTheme="minorHAnsi"/>
          <w:i/>
          <w:sz w:val="22"/>
          <w:lang w:val="fr-FR"/>
        </w:rPr>
        <w:t>și benefici</w:t>
      </w:r>
      <w:r>
        <w:rPr>
          <w:rFonts w:asciiTheme="minorHAnsi" w:hAnsiTheme="minorHAnsi"/>
          <w:i/>
          <w:sz w:val="22"/>
          <w:lang w:val="fr-FR"/>
        </w:rPr>
        <w:t>i</w:t>
      </w:r>
      <w:r w:rsidRPr="00481794">
        <w:rPr>
          <w:rFonts w:asciiTheme="minorHAnsi" w:hAnsiTheme="minorHAnsi"/>
          <w:i/>
          <w:sz w:val="22"/>
          <w:lang w:val="fr-FR"/>
        </w:rPr>
        <w:t xml:space="preserve"> pentru oraș</w:t>
      </w:r>
      <w:r>
        <w:rPr>
          <w:rFonts w:asciiTheme="minorHAnsi" w:hAnsiTheme="minorHAnsi"/>
          <w:i/>
          <w:sz w:val="22"/>
          <w:lang w:val="fr-FR"/>
        </w:rPr>
        <w:t xml:space="preserve"> și locuitori</w:t>
      </w:r>
      <w:r w:rsidRPr="00481794">
        <w:rPr>
          <w:rFonts w:asciiTheme="minorHAnsi" w:hAnsiTheme="minorHAnsi"/>
          <w:i/>
          <w:sz w:val="22"/>
          <w:lang w:val="fr-FR"/>
        </w:rPr>
        <w:t xml:space="preserve">. </w:t>
      </w:r>
      <w:r>
        <w:rPr>
          <w:rFonts w:asciiTheme="minorHAnsi" w:hAnsiTheme="minorHAnsi"/>
          <w:i/>
          <w:sz w:val="22"/>
          <w:lang w:val="fr-FR"/>
        </w:rPr>
        <w:t xml:space="preserve">În plus este necesară </w:t>
      </w:r>
      <w:r w:rsidRPr="00481794">
        <w:rPr>
          <w:rFonts w:asciiTheme="minorHAnsi" w:hAnsiTheme="minorHAnsi"/>
          <w:i/>
          <w:sz w:val="22"/>
          <w:lang w:val="fr-FR"/>
        </w:rPr>
        <w:t xml:space="preserve"> </w:t>
      </w:r>
      <w:r>
        <w:rPr>
          <w:rFonts w:asciiTheme="minorHAnsi" w:hAnsiTheme="minorHAnsi"/>
          <w:i/>
          <w:sz w:val="22"/>
          <w:lang w:val="fr-FR"/>
        </w:rPr>
        <w:t xml:space="preserve">și </w:t>
      </w:r>
      <w:r w:rsidRPr="00481794">
        <w:rPr>
          <w:rFonts w:asciiTheme="minorHAnsi" w:hAnsiTheme="minorHAnsi"/>
          <w:i/>
          <w:sz w:val="22"/>
          <w:lang w:val="fr-FR"/>
        </w:rPr>
        <w:t xml:space="preserve"> o abordare realistă a măsurilor</w:t>
      </w:r>
      <w:r>
        <w:rPr>
          <w:rFonts w:asciiTheme="minorHAnsi" w:hAnsiTheme="minorHAnsi"/>
          <w:i/>
          <w:sz w:val="22"/>
          <w:lang w:val="fr-FR"/>
        </w:rPr>
        <w:t xml:space="preserve"> care ar putea fi puse în aplicare, </w:t>
      </w:r>
      <w:r w:rsidRPr="00481794">
        <w:rPr>
          <w:rFonts w:asciiTheme="minorHAnsi" w:hAnsiTheme="minorHAnsi"/>
          <w:i/>
          <w:sz w:val="22"/>
          <w:lang w:val="fr-FR"/>
        </w:rPr>
        <w:t>evitând inluderea în listă a măsuri</w:t>
      </w:r>
      <w:r>
        <w:rPr>
          <w:rFonts w:asciiTheme="minorHAnsi" w:hAnsiTheme="minorHAnsi"/>
          <w:i/>
          <w:sz w:val="22"/>
          <w:lang w:val="fr-FR"/>
        </w:rPr>
        <w:t>lor</w:t>
      </w:r>
      <w:r w:rsidRPr="00481794">
        <w:rPr>
          <w:rFonts w:asciiTheme="minorHAnsi" w:hAnsiTheme="minorHAnsi"/>
          <w:i/>
          <w:sz w:val="22"/>
          <w:lang w:val="fr-FR"/>
        </w:rPr>
        <w:t xml:space="preserve"> eficiente, dar </w:t>
      </w:r>
      <w:r>
        <w:rPr>
          <w:rFonts w:asciiTheme="minorHAnsi" w:hAnsiTheme="minorHAnsi"/>
          <w:i/>
          <w:sz w:val="22"/>
          <w:lang w:val="fr-FR"/>
        </w:rPr>
        <w:t>dificil</w:t>
      </w:r>
      <w:r w:rsidRPr="00481794">
        <w:rPr>
          <w:rFonts w:asciiTheme="minorHAnsi" w:hAnsiTheme="minorHAnsi"/>
          <w:i/>
          <w:sz w:val="22"/>
          <w:lang w:val="fr-FR"/>
        </w:rPr>
        <w:t xml:space="preserve"> de implementat</w:t>
      </w:r>
      <w:r>
        <w:rPr>
          <w:rFonts w:asciiTheme="minorHAnsi" w:hAnsiTheme="minorHAnsi"/>
          <w:i/>
          <w:sz w:val="22"/>
          <w:lang w:val="fr-FR"/>
        </w:rPr>
        <w:t xml:space="preserve">, </w:t>
      </w:r>
      <w:r w:rsidRPr="00481794">
        <w:rPr>
          <w:rFonts w:asciiTheme="minorHAnsi" w:hAnsiTheme="minorHAnsi"/>
          <w:i/>
          <w:sz w:val="22"/>
          <w:lang w:val="fr-FR"/>
        </w:rPr>
        <w:t xml:space="preserve"> mai ales pe termen scurt și mediu.</w:t>
      </w:r>
      <w:r w:rsidRPr="00481794">
        <w:rPr>
          <w:rFonts w:asciiTheme="minorHAnsi" w:hAnsiTheme="minorHAnsi"/>
          <w:b/>
          <w:i/>
          <w:sz w:val="22"/>
          <w:lang w:val="fr-FR"/>
        </w:rPr>
        <w:t xml:space="preserve">  </w:t>
      </w:r>
    </w:p>
    <w:p w:rsidR="00681157" w:rsidRPr="009C7E4F" w:rsidRDefault="00681157" w:rsidP="00681157">
      <w:pPr>
        <w:spacing w:line="360" w:lineRule="auto"/>
        <w:rPr>
          <w:rFonts w:asciiTheme="minorHAnsi" w:hAnsiTheme="minorHAnsi"/>
          <w:sz w:val="22"/>
          <w:lang w:val="fr-FR"/>
        </w:rPr>
      </w:pPr>
    </w:p>
    <w:p w:rsidR="00681157" w:rsidRPr="009C7E4F" w:rsidRDefault="00681157" w:rsidP="00681157">
      <w:pPr>
        <w:spacing w:line="360" w:lineRule="auto"/>
        <w:ind w:firstLine="567"/>
        <w:jc w:val="both"/>
        <w:rPr>
          <w:rFonts w:asciiTheme="minorHAnsi" w:hAnsiTheme="minorHAnsi"/>
          <w:sz w:val="22"/>
          <w:lang w:val="ro-RO"/>
        </w:rPr>
      </w:pPr>
      <w:r w:rsidRPr="009C7E4F">
        <w:rPr>
          <w:rFonts w:asciiTheme="minorHAnsi" w:hAnsiTheme="minorHAnsi"/>
          <w:sz w:val="22"/>
          <w:lang w:val="fr-FR"/>
        </w:rPr>
        <w:t>Obiective și acțiunile listate în cele două tabele de prioritizare au fost elaborate după întâlnirea de consens</w:t>
      </w:r>
      <w:r>
        <w:rPr>
          <w:rFonts w:asciiTheme="minorHAnsi" w:hAnsiTheme="minorHAnsi"/>
          <w:sz w:val="22"/>
          <w:lang w:val="fr-FR"/>
        </w:rPr>
        <w:t xml:space="preserve"> cu Grupul de Lucru (în data de 14.12.2014)</w:t>
      </w:r>
      <w:r w:rsidRPr="009C7E4F">
        <w:rPr>
          <w:rFonts w:asciiTheme="minorHAnsi" w:hAnsiTheme="minorHAnsi"/>
          <w:sz w:val="22"/>
          <w:lang w:val="fr-FR"/>
        </w:rPr>
        <w:t>. Pentru completarea acestei liste de acțiuni prioritizate de că</w:t>
      </w:r>
      <w:r w:rsidRPr="009C7E4F">
        <w:rPr>
          <w:rFonts w:asciiTheme="minorHAnsi" w:hAnsiTheme="minorHAnsi"/>
          <w:sz w:val="22"/>
          <w:lang w:val="ro-RO"/>
        </w:rPr>
        <w:t>tre Grupul de Lucru este nevoie de:</w:t>
      </w:r>
    </w:p>
    <w:p w:rsidR="00681157" w:rsidRPr="009C7E4F" w:rsidRDefault="00681157" w:rsidP="003D3D17">
      <w:pPr>
        <w:pStyle w:val="ListParagraph"/>
        <w:numPr>
          <w:ilvl w:val="0"/>
          <w:numId w:val="43"/>
        </w:numPr>
        <w:suppressAutoHyphens w:val="0"/>
        <w:autoSpaceDN/>
        <w:spacing w:line="360" w:lineRule="auto"/>
        <w:ind w:left="993" w:hanging="284"/>
        <w:contextualSpacing/>
        <w:jc w:val="both"/>
        <w:textAlignment w:val="auto"/>
        <w:rPr>
          <w:rFonts w:asciiTheme="minorHAnsi" w:hAnsiTheme="minorHAnsi"/>
          <w:sz w:val="22"/>
        </w:rPr>
      </w:pPr>
      <w:r w:rsidRPr="009C7E4F">
        <w:rPr>
          <w:rFonts w:asciiTheme="minorHAnsi" w:hAnsiTheme="minorHAnsi"/>
          <w:sz w:val="22"/>
        </w:rPr>
        <w:t xml:space="preserve">Identificarea persoanelor responsabile pentru implementarea acţiunilor; </w:t>
      </w:r>
    </w:p>
    <w:p w:rsidR="00681157" w:rsidRPr="009C7E4F" w:rsidRDefault="00681157" w:rsidP="003D3D17">
      <w:pPr>
        <w:pStyle w:val="ListParagraph"/>
        <w:numPr>
          <w:ilvl w:val="0"/>
          <w:numId w:val="43"/>
        </w:numPr>
        <w:suppressAutoHyphens w:val="0"/>
        <w:autoSpaceDN/>
        <w:spacing w:line="360" w:lineRule="auto"/>
        <w:ind w:left="993" w:hanging="284"/>
        <w:contextualSpacing/>
        <w:jc w:val="both"/>
        <w:textAlignment w:val="auto"/>
        <w:rPr>
          <w:rFonts w:asciiTheme="minorHAnsi" w:hAnsiTheme="minorHAnsi"/>
          <w:sz w:val="22"/>
        </w:rPr>
      </w:pPr>
      <w:r w:rsidRPr="009C7E4F">
        <w:rPr>
          <w:rFonts w:asciiTheme="minorHAnsi" w:hAnsiTheme="minorHAnsi"/>
          <w:sz w:val="22"/>
        </w:rPr>
        <w:t xml:space="preserve">Identificarea angajaţilor şi a departamentelor implicate; </w:t>
      </w:r>
    </w:p>
    <w:p w:rsidR="00681157" w:rsidRPr="009C7E4F" w:rsidRDefault="00681157" w:rsidP="003D3D17">
      <w:pPr>
        <w:pStyle w:val="ListParagraph"/>
        <w:numPr>
          <w:ilvl w:val="0"/>
          <w:numId w:val="43"/>
        </w:numPr>
        <w:suppressAutoHyphens w:val="0"/>
        <w:autoSpaceDN/>
        <w:spacing w:line="360" w:lineRule="auto"/>
        <w:ind w:left="993" w:hanging="284"/>
        <w:contextualSpacing/>
        <w:jc w:val="both"/>
        <w:textAlignment w:val="auto"/>
        <w:rPr>
          <w:rFonts w:asciiTheme="minorHAnsi" w:hAnsiTheme="minorHAnsi"/>
          <w:sz w:val="22"/>
        </w:rPr>
      </w:pPr>
      <w:r w:rsidRPr="009C7E4F">
        <w:rPr>
          <w:rFonts w:asciiTheme="minorHAnsi" w:hAnsiTheme="minorHAnsi"/>
          <w:sz w:val="22"/>
        </w:rPr>
        <w:t>Definirea unui grafic de timp pentru implementarea obiectivelor, cu oportunitatea</w:t>
      </w:r>
      <w:r w:rsidR="005C6929">
        <w:rPr>
          <w:rFonts w:asciiTheme="minorHAnsi" w:hAnsiTheme="minorHAnsi"/>
          <w:sz w:val="22"/>
        </w:rPr>
        <w:t xml:space="preserve">    </w:t>
      </w:r>
      <w:r w:rsidRPr="009C7E4F">
        <w:rPr>
          <w:rFonts w:asciiTheme="minorHAnsi" w:hAnsiTheme="minorHAnsi"/>
          <w:sz w:val="22"/>
        </w:rPr>
        <w:t xml:space="preserve"> eva</w:t>
      </w:r>
      <w:r w:rsidR="005C6929">
        <w:rPr>
          <w:rFonts w:asciiTheme="minorHAnsi" w:hAnsiTheme="minorHAnsi"/>
          <w:sz w:val="22"/>
        </w:rPr>
        <w:t>l</w:t>
      </w:r>
      <w:r w:rsidRPr="009C7E4F">
        <w:rPr>
          <w:rFonts w:asciiTheme="minorHAnsi" w:hAnsiTheme="minorHAnsi"/>
          <w:sz w:val="22"/>
        </w:rPr>
        <w:t>uării intermediare;</w:t>
      </w:r>
    </w:p>
    <w:p w:rsidR="00681157" w:rsidRPr="009C7E4F" w:rsidRDefault="00681157" w:rsidP="003D3D17">
      <w:pPr>
        <w:pStyle w:val="ListParagraph"/>
        <w:numPr>
          <w:ilvl w:val="0"/>
          <w:numId w:val="43"/>
        </w:numPr>
        <w:suppressAutoHyphens w:val="0"/>
        <w:autoSpaceDN/>
        <w:spacing w:line="360" w:lineRule="auto"/>
        <w:ind w:left="993" w:hanging="284"/>
        <w:contextualSpacing/>
        <w:jc w:val="both"/>
        <w:textAlignment w:val="auto"/>
        <w:rPr>
          <w:rFonts w:asciiTheme="minorHAnsi" w:hAnsiTheme="minorHAnsi"/>
          <w:sz w:val="22"/>
        </w:rPr>
      </w:pPr>
      <w:r w:rsidRPr="009C7E4F">
        <w:rPr>
          <w:rFonts w:asciiTheme="minorHAnsi" w:hAnsiTheme="minorHAnsi"/>
          <w:sz w:val="22"/>
        </w:rPr>
        <w:t xml:space="preserve">Stabilirea unui buget pentru realizarea acţiunilor; </w:t>
      </w:r>
    </w:p>
    <w:p w:rsidR="00681157" w:rsidRPr="009B6D24" w:rsidRDefault="00681157" w:rsidP="003D3D17">
      <w:pPr>
        <w:pStyle w:val="ListParagraph"/>
        <w:numPr>
          <w:ilvl w:val="0"/>
          <w:numId w:val="43"/>
        </w:numPr>
        <w:suppressAutoHyphens w:val="0"/>
        <w:autoSpaceDN/>
        <w:spacing w:line="360" w:lineRule="auto"/>
        <w:ind w:left="993" w:hanging="284"/>
        <w:contextualSpacing/>
        <w:jc w:val="both"/>
        <w:textAlignment w:val="auto"/>
        <w:rPr>
          <w:rFonts w:asciiTheme="minorHAnsi" w:hAnsiTheme="minorHAnsi"/>
          <w:sz w:val="22"/>
        </w:rPr>
      </w:pPr>
      <w:r w:rsidRPr="009C7E4F">
        <w:rPr>
          <w:rFonts w:asciiTheme="minorHAnsi" w:hAnsiTheme="minorHAnsi"/>
          <w:sz w:val="22"/>
        </w:rPr>
        <w:t xml:space="preserve">Calcularea eventualelor transferuri modale şi a economiei de energie ce pot fi realizate. </w:t>
      </w:r>
    </w:p>
    <w:p w:rsidR="00774994" w:rsidRPr="000850D0" w:rsidRDefault="00681157" w:rsidP="000850D0">
      <w:pPr>
        <w:spacing w:line="360" w:lineRule="auto"/>
        <w:ind w:firstLine="709"/>
        <w:jc w:val="both"/>
        <w:rPr>
          <w:rFonts w:asciiTheme="minorHAnsi" w:hAnsiTheme="minorHAnsi"/>
          <w:sz w:val="22"/>
          <w:lang w:val="fr-FR"/>
        </w:rPr>
      </w:pPr>
      <w:r w:rsidRPr="009C7E4F">
        <w:rPr>
          <w:rFonts w:asciiTheme="minorHAnsi" w:hAnsiTheme="minorHAnsi"/>
          <w:sz w:val="22"/>
          <w:lang w:val="fr-FR"/>
        </w:rPr>
        <w:t xml:space="preserve">Orizontul de timp pentru implementarea unui Plan de Mobilitate Urbană Durabilă poate atinge mai mult de 5 ani. Acţiunile propuse în </w:t>
      </w:r>
      <w:r w:rsidRPr="00163B55">
        <w:rPr>
          <w:rFonts w:asciiTheme="minorHAnsi" w:hAnsiTheme="minorHAnsi"/>
          <w:sz w:val="22"/>
          <w:lang w:val="fr-FR"/>
        </w:rPr>
        <w:t>Planul de Acțiune ar trebui să poată fi implementate în următorii doi ani de la elaborarea acestuia. Planul de Acțiune</w:t>
      </w:r>
      <w:r w:rsidRPr="009C7E4F">
        <w:rPr>
          <w:rFonts w:asciiTheme="minorHAnsi" w:hAnsiTheme="minorHAnsi"/>
          <w:sz w:val="22"/>
          <w:lang w:val="fr-FR"/>
        </w:rPr>
        <w:t xml:space="preserve"> t</w:t>
      </w:r>
      <w:r>
        <w:rPr>
          <w:rFonts w:asciiTheme="minorHAnsi" w:hAnsiTheme="minorHAnsi"/>
          <w:sz w:val="22"/>
          <w:lang w:val="fr-FR"/>
        </w:rPr>
        <w:t xml:space="preserve">rebuie să reflecte angajamentul </w:t>
      </w:r>
      <w:r w:rsidRPr="009B6D24">
        <w:rPr>
          <w:rFonts w:asciiTheme="minorHAnsi" w:hAnsiTheme="minorHAnsi"/>
          <w:sz w:val="22"/>
          <w:lang w:val="fr-FR"/>
        </w:rPr>
        <w:t xml:space="preserve">actorilor cheie şi al  altor parți interesate </w:t>
      </w:r>
      <w:r w:rsidRPr="009B6D24">
        <w:rPr>
          <w:rFonts w:asciiTheme="minorHAnsi" w:hAnsiTheme="minorHAnsi"/>
          <w:strike/>
          <w:sz w:val="22"/>
          <w:lang w:val="fr-FR"/>
        </w:rPr>
        <w:t xml:space="preserve">  </w:t>
      </w:r>
      <w:r w:rsidRPr="009B6D24">
        <w:rPr>
          <w:rFonts w:asciiTheme="minorHAnsi" w:hAnsiTheme="minorHAnsi"/>
          <w:sz w:val="22"/>
          <w:lang w:val="fr-FR"/>
        </w:rPr>
        <w:t>implicate în implementare.</w:t>
      </w:r>
      <w:r w:rsidRPr="009C7E4F">
        <w:rPr>
          <w:rFonts w:asciiTheme="minorHAnsi" w:hAnsiTheme="minorHAnsi"/>
          <w:sz w:val="22"/>
          <w:lang w:val="fr-FR"/>
        </w:rPr>
        <w:t xml:space="preserve"> </w:t>
      </w:r>
    </w:p>
    <w:p w:rsidR="00774994" w:rsidRDefault="00774994"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163B55" w:rsidRDefault="00163B55" w:rsidP="00EF7977">
      <w:pPr>
        <w:rPr>
          <w:lang w:val="ro-RO"/>
        </w:rPr>
      </w:pPr>
    </w:p>
    <w:p w:rsidR="00774994" w:rsidRPr="00774994" w:rsidRDefault="00681157" w:rsidP="00DB5CFD">
      <w:pPr>
        <w:pStyle w:val="Heading3"/>
      </w:pPr>
      <w:bookmarkStart w:id="145" w:name="_Toc412111303"/>
      <w:r w:rsidRPr="00DB5CFD">
        <w:lastRenderedPageBreak/>
        <w:t>Obiective</w:t>
      </w:r>
      <w:r w:rsidRPr="00681157">
        <w:t>, proiecte, măsuri</w:t>
      </w:r>
      <w:bookmarkEnd w:id="145"/>
      <w:r w:rsidRPr="00681157">
        <w:t xml:space="preserve"> </w:t>
      </w:r>
    </w:p>
    <w:p w:rsidR="00681157" w:rsidRDefault="00B4500D" w:rsidP="00774994">
      <w:pPr>
        <w:spacing w:before="120" w:line="360" w:lineRule="auto"/>
        <w:jc w:val="both"/>
        <w:rPr>
          <w:b/>
          <w:color w:val="000000" w:themeColor="text1"/>
          <w:sz w:val="24"/>
          <w:lang w:val="ro-RO"/>
        </w:rPr>
      </w:pPr>
      <w:r>
        <w:rPr>
          <w:noProof/>
          <w:color w:val="000000" w:themeColor="text1"/>
          <w:sz w:val="24"/>
        </w:rPr>
      </w:r>
      <w:r>
        <w:rPr>
          <w:noProof/>
          <w:color w:val="000000" w:themeColor="text1"/>
          <w:sz w:val="24"/>
        </w:rPr>
        <w:pict>
          <v:roundrect id="Rounded Rectangle 97" o:spid="_x0000_s1196" style="width:457.5pt;height:78.75pt;visibility:visible;mso-wrap-style:square;mso-left-percent:-10001;mso-top-percent:-10001;mso-position-horizontal:absolute;mso-position-horizontal-relative:char;mso-position-vertical:absolute;mso-position-vertical-relative:line;mso-left-percent:-10001;mso-top-percent:-10001;v-text-anchor:middle" arcsize="10923f" fillcolor="#b8cce4 [1300]" strokecolor="#243f60 [1604]" strokeweight="2pt">
            <v:textbox>
              <w:txbxContent>
                <w:p w:rsidR="00C92CB4" w:rsidRPr="00774994" w:rsidRDefault="00C92CB4" w:rsidP="00681157">
                  <w:pPr>
                    <w:tabs>
                      <w:tab w:val="left" w:pos="9072"/>
                    </w:tabs>
                    <w:spacing w:line="360" w:lineRule="auto"/>
                    <w:jc w:val="both"/>
                    <w:rPr>
                      <w:i/>
                      <w:color w:val="000000" w:themeColor="text1"/>
                      <w:sz w:val="24"/>
                      <w:lang w:val="ro-RO"/>
                    </w:rPr>
                  </w:pPr>
                  <w:r w:rsidRPr="00774994">
                    <w:rPr>
                      <w:color w:val="000000" w:themeColor="text1"/>
                      <w:sz w:val="24"/>
                      <w:lang w:val="ro-RO"/>
                    </w:rPr>
                    <w:t>Obiectivul 1</w:t>
                  </w:r>
                </w:p>
                <w:p w:rsidR="00C92CB4" w:rsidRPr="00774994" w:rsidRDefault="00C92CB4" w:rsidP="00681157">
                  <w:pPr>
                    <w:spacing w:line="360" w:lineRule="auto"/>
                    <w:jc w:val="both"/>
                    <w:rPr>
                      <w:b/>
                      <w:color w:val="000000" w:themeColor="text1"/>
                      <w:sz w:val="24"/>
                      <w:lang w:val="ro-RO"/>
                    </w:rPr>
                  </w:pPr>
                  <w:r w:rsidRPr="00774994">
                    <w:rPr>
                      <w:b/>
                      <w:color w:val="000000" w:themeColor="text1"/>
                      <w:sz w:val="24"/>
                      <w:lang w:val="ro-RO"/>
                    </w:rPr>
                    <w:t>Sprijinirea creșterii și competitivității economice prin dezvoltarea unui sistem de transport  fiabil și eficient.</w:t>
                  </w:r>
                </w:p>
                <w:p w:rsidR="00C92CB4" w:rsidRDefault="00C92CB4" w:rsidP="00681157">
                  <w:pPr>
                    <w:jc w:val="center"/>
                  </w:pPr>
                </w:p>
              </w:txbxContent>
            </v:textbox>
            <w10:wrap type="none"/>
            <w10:anchorlock/>
          </v:roundrect>
        </w:pict>
      </w:r>
    </w:p>
    <w:p w:rsidR="00681157" w:rsidRDefault="00B4500D" w:rsidP="00774994">
      <w:pPr>
        <w:spacing w:before="120" w:line="360" w:lineRule="auto"/>
        <w:jc w:val="both"/>
        <w:rPr>
          <w:b/>
          <w:color w:val="000000" w:themeColor="text1"/>
          <w:sz w:val="24"/>
          <w:lang w:val="ro-RO"/>
        </w:rPr>
      </w:pPr>
      <w:r>
        <w:rPr>
          <w:noProof/>
          <w:color w:val="000000" w:themeColor="text1"/>
          <w:sz w:val="24"/>
        </w:rPr>
      </w:r>
      <w:r>
        <w:rPr>
          <w:noProof/>
          <w:color w:val="000000" w:themeColor="text1"/>
          <w:sz w:val="24"/>
        </w:rPr>
        <w:pict>
          <v:roundrect id="Rounded Rectangle 110" o:spid="_x0000_s1195" style="width:453.6pt;height:108pt;visibility:visible;mso-wrap-style:square;mso-left-percent:-10001;mso-top-percent:-10001;mso-position-horizontal:absolute;mso-position-horizontal-relative:char;mso-position-vertical:absolute;mso-position-vertical-relative:line;mso-left-percent:-10001;mso-top-percent:-10001;v-text-anchor:middle" arcsize="10923f" fillcolor="#e5b8b7 [1301]" strokecolor="#943634 [2405]" strokeweight="2pt">
            <v:textbox>
              <w:txbxContent>
                <w:p w:rsidR="00C92CB4" w:rsidRPr="00B43980" w:rsidRDefault="00C92CB4" w:rsidP="00774994">
                  <w:pPr>
                    <w:spacing w:line="360" w:lineRule="auto"/>
                    <w:jc w:val="both"/>
                    <w:rPr>
                      <w:color w:val="000000" w:themeColor="text1"/>
                      <w:sz w:val="24"/>
                      <w:lang w:val="ro-RO"/>
                    </w:rPr>
                  </w:pPr>
                  <w:r>
                    <w:rPr>
                      <w:color w:val="000000" w:themeColor="text1"/>
                      <w:sz w:val="24"/>
                      <w:lang w:val="ro-RO"/>
                    </w:rPr>
                    <w:t>Obiectivul</w:t>
                  </w:r>
                  <w:r w:rsidRPr="00B43980">
                    <w:rPr>
                      <w:color w:val="000000" w:themeColor="text1"/>
                      <w:sz w:val="24"/>
                      <w:lang w:val="ro-RO"/>
                    </w:rPr>
                    <w:t xml:space="preserve"> 2</w:t>
                  </w:r>
                </w:p>
                <w:p w:rsidR="00C92CB4" w:rsidRPr="00774994" w:rsidRDefault="00C92CB4" w:rsidP="00774994">
                  <w:pPr>
                    <w:spacing w:line="360" w:lineRule="auto"/>
                    <w:jc w:val="both"/>
                    <w:rPr>
                      <w:b/>
                      <w:color w:val="000000" w:themeColor="text1"/>
                      <w:sz w:val="24"/>
                      <w:lang w:val="ro-RO"/>
                    </w:rPr>
                  </w:pPr>
                  <w:r w:rsidRPr="00774994">
                    <w:rPr>
                      <w:b/>
                      <w:color w:val="000000" w:themeColor="text1"/>
                      <w:sz w:val="24"/>
                      <w:lang w:val="ro-RO"/>
                    </w:rPr>
                    <w:t>Combaterea poluării și a schimbărilor climatice prin dezvo</w:t>
                  </w:r>
                  <w:r>
                    <w:rPr>
                      <w:b/>
                      <w:color w:val="000000" w:themeColor="text1"/>
                      <w:sz w:val="24"/>
                      <w:lang w:val="ro-RO"/>
                    </w:rPr>
                    <w:t xml:space="preserve">ltarea și încurajarea modurilor </w:t>
                  </w:r>
                  <w:r w:rsidRPr="00774994">
                    <w:rPr>
                      <w:b/>
                      <w:color w:val="000000" w:themeColor="text1"/>
                      <w:sz w:val="24"/>
                      <w:lang w:val="ro-RO"/>
                    </w:rPr>
                    <w:t>de transport nepoluante și prin reducerea dependenței față de automobil.</w:t>
                  </w:r>
                </w:p>
                <w:p w:rsidR="00C92CB4" w:rsidRPr="00774994" w:rsidRDefault="00C92CB4" w:rsidP="00774994">
                  <w:pPr>
                    <w:jc w:val="center"/>
                    <w:rPr>
                      <w:lang w:val="ro-RO"/>
                    </w:rPr>
                  </w:pPr>
                </w:p>
              </w:txbxContent>
            </v:textbox>
            <w10:wrap type="none"/>
            <w10:anchorlock/>
          </v:roundrect>
        </w:pict>
      </w:r>
    </w:p>
    <w:p w:rsidR="000B6A62" w:rsidRPr="00ED3AFC" w:rsidRDefault="00B4500D" w:rsidP="00774994">
      <w:pPr>
        <w:spacing w:before="120" w:line="360" w:lineRule="auto"/>
        <w:jc w:val="both"/>
        <w:rPr>
          <w:b/>
          <w:color w:val="000000" w:themeColor="text1"/>
          <w:sz w:val="24"/>
          <w:lang w:val="ro-RO"/>
        </w:rPr>
      </w:pPr>
      <w:r>
        <w:rPr>
          <w:noProof/>
          <w:color w:val="000000" w:themeColor="text1"/>
          <w:sz w:val="24"/>
        </w:rPr>
      </w:r>
      <w:r>
        <w:rPr>
          <w:noProof/>
          <w:color w:val="000000" w:themeColor="text1"/>
          <w:sz w:val="24"/>
        </w:rPr>
        <w:pict>
          <v:roundrect id="Rounded Rectangle 112" o:spid="_x0000_s1194" style="width:453.6pt;height:120pt;visibility:visible;mso-wrap-style:square;mso-left-percent:-10001;mso-top-percent:-10001;mso-position-horizontal:absolute;mso-position-horizontal-relative:char;mso-position-vertical:absolute;mso-position-vertical-relative:line;mso-left-percent:-10001;mso-top-percent:-10001;v-text-anchor:middle" arcsize="10923f" fillcolor="#e5dfec [663]" strokecolor="#5f497a [2407]" strokeweight="2pt">
            <v:textbox>
              <w:txbxContent>
                <w:p w:rsidR="00C92CB4" w:rsidRPr="00774994" w:rsidRDefault="00C92CB4" w:rsidP="00774994">
                  <w:pPr>
                    <w:spacing w:line="360" w:lineRule="auto"/>
                    <w:jc w:val="both"/>
                    <w:rPr>
                      <w:color w:val="000000" w:themeColor="text1"/>
                      <w:sz w:val="24"/>
                      <w:lang w:val="ro-RO"/>
                    </w:rPr>
                  </w:pPr>
                  <w:r w:rsidRPr="00774994">
                    <w:rPr>
                      <w:color w:val="000000" w:themeColor="text1"/>
                      <w:sz w:val="24"/>
                      <w:lang w:val="ro-RO"/>
                    </w:rPr>
                    <w:t>Obiectivul 3</w:t>
                  </w:r>
                </w:p>
                <w:p w:rsidR="00C92CB4" w:rsidRPr="00774994" w:rsidRDefault="00C92CB4" w:rsidP="00774994">
                  <w:pPr>
                    <w:spacing w:line="360" w:lineRule="auto"/>
                    <w:jc w:val="both"/>
                    <w:rPr>
                      <w:b/>
                      <w:color w:val="000000" w:themeColor="text1"/>
                      <w:sz w:val="24"/>
                      <w:lang w:val="ro-RO"/>
                    </w:rPr>
                  </w:pPr>
                  <w:r w:rsidRPr="00774994">
                    <w:rPr>
                      <w:b/>
                      <w:color w:val="000000" w:themeColor="text1"/>
                      <w:sz w:val="24"/>
                      <w:lang w:val="ro-RO"/>
                    </w:rPr>
                    <w:t>Îmbunătățirea mobilității în oraș pentru toți utilizatorii, prin reabilitarea infrastructurii sup</w:t>
                  </w:r>
                  <w:r>
                    <w:rPr>
                      <w:b/>
                      <w:color w:val="000000" w:themeColor="text1"/>
                      <w:sz w:val="24"/>
                      <w:lang w:val="ro-RO"/>
                    </w:rPr>
                    <w:t xml:space="preserve">ort a sistemului de transport, </w:t>
                  </w:r>
                  <w:r w:rsidRPr="00774994">
                    <w:rPr>
                      <w:b/>
                      <w:color w:val="000000" w:themeColor="text1"/>
                      <w:sz w:val="24"/>
                      <w:lang w:val="ro-RO"/>
                    </w:rPr>
                    <w:t>prin amelioarea accesibilității acestuia și prin îmbunătățirea conectivității la nivelul structurii urbane.</w:t>
                  </w:r>
                </w:p>
                <w:p w:rsidR="00C92CB4" w:rsidRPr="003E1709" w:rsidRDefault="00C92CB4" w:rsidP="00774994">
                  <w:pPr>
                    <w:jc w:val="center"/>
                    <w:rPr>
                      <w:lang w:val="ro-RO"/>
                    </w:rPr>
                  </w:pPr>
                </w:p>
              </w:txbxContent>
            </v:textbox>
            <w10:wrap type="none"/>
            <w10:anchorlock/>
          </v:roundrect>
        </w:pict>
      </w:r>
    </w:p>
    <w:p w:rsidR="004631DA" w:rsidRPr="004631DA" w:rsidRDefault="00B4500D" w:rsidP="004631DA">
      <w:pPr>
        <w:spacing w:before="120" w:line="360" w:lineRule="auto"/>
        <w:jc w:val="both"/>
        <w:rPr>
          <w:b/>
          <w:sz w:val="24"/>
          <w:lang w:val="ro-RO"/>
        </w:rPr>
      </w:pPr>
      <w:r>
        <w:rPr>
          <w:b/>
          <w:noProof/>
          <w:sz w:val="24"/>
        </w:rPr>
      </w:r>
      <w:r>
        <w:rPr>
          <w:b/>
          <w:noProof/>
          <w:sz w:val="24"/>
        </w:rPr>
        <w:pict>
          <v:roundrect id="Rounded Rectangle 111" o:spid="_x0000_s1193" style="width:453.6pt;height:120pt;visibility:visible;mso-wrap-style:square;mso-left-percent:-10001;mso-top-percent:-10001;mso-position-horizontal:absolute;mso-position-horizontal-relative:char;mso-position-vertical:absolute;mso-position-vertical-relative:line;mso-left-percent:-10001;mso-top-percent:-10001;v-text-anchor:middle" arcsize="10923f" fillcolor="#ffc" strokecolor="#c60" strokeweight="2pt">
            <v:textbox>
              <w:txbxContent>
                <w:p w:rsidR="00C92CB4" w:rsidRPr="00774994" w:rsidRDefault="00C92CB4" w:rsidP="00ED3AFC">
                  <w:pPr>
                    <w:spacing w:line="360" w:lineRule="auto"/>
                    <w:jc w:val="both"/>
                    <w:rPr>
                      <w:color w:val="000000" w:themeColor="text1"/>
                      <w:sz w:val="24"/>
                      <w:lang w:val="ro-RO"/>
                    </w:rPr>
                  </w:pPr>
                  <w:r w:rsidRPr="00774994">
                    <w:rPr>
                      <w:color w:val="000000" w:themeColor="text1"/>
                      <w:sz w:val="24"/>
                      <w:lang w:val="ro-RO"/>
                    </w:rPr>
                    <w:t>Obiectivul 4</w:t>
                  </w:r>
                </w:p>
                <w:p w:rsidR="00C92CB4" w:rsidRPr="00774994" w:rsidRDefault="00C92CB4" w:rsidP="00ED3AFC">
                  <w:pPr>
                    <w:spacing w:line="360" w:lineRule="auto"/>
                    <w:jc w:val="both"/>
                    <w:rPr>
                      <w:b/>
                      <w:color w:val="000000" w:themeColor="text1"/>
                      <w:sz w:val="24"/>
                      <w:lang w:val="ro-RO"/>
                    </w:rPr>
                  </w:pPr>
                  <w:r w:rsidRPr="00774994">
                    <w:rPr>
                      <w:b/>
                      <w:color w:val="000000" w:themeColor="text1"/>
                      <w:sz w:val="24"/>
                      <w:lang w:val="ro-RO"/>
                    </w:rPr>
                    <w:t>Îmbunătățirea siguranței și sănătății celor care locuiesc și lucrează în municipiul Suceava prin ameliorarea s</w:t>
                  </w:r>
                  <w:r w:rsidR="0043320D">
                    <w:rPr>
                      <w:b/>
                      <w:color w:val="000000" w:themeColor="text1"/>
                      <w:sz w:val="24"/>
                      <w:lang w:val="ro-RO"/>
                    </w:rPr>
                    <w:t>iguranței drumurilor, a siguran</w:t>
                  </w:r>
                  <w:r w:rsidRPr="00774994">
                    <w:rPr>
                      <w:b/>
                      <w:color w:val="000000" w:themeColor="text1"/>
                      <w:sz w:val="24"/>
                      <w:lang w:val="ro-RO"/>
                    </w:rPr>
                    <w:t>ței mijloacelor de transport public și prin promovarea modurilor de deplasare active (mers pe jos, mers cu bicicleta).</w:t>
                  </w:r>
                </w:p>
                <w:p w:rsidR="00C92CB4" w:rsidRDefault="00C92CB4" w:rsidP="00ED3AFC">
                  <w:pPr>
                    <w:jc w:val="center"/>
                  </w:pPr>
                </w:p>
              </w:txbxContent>
            </v:textbox>
            <w10:wrap type="none"/>
            <w10:anchorlock/>
          </v:roundrect>
        </w:pict>
      </w:r>
      <w:bookmarkStart w:id="146" w:name="_Toc412111304"/>
    </w:p>
    <w:p w:rsidR="004631DA" w:rsidRDefault="00B4500D" w:rsidP="004631DA">
      <w:pPr>
        <w:suppressAutoHyphens w:val="0"/>
        <w:autoSpaceDE w:val="0"/>
        <w:adjustRightInd w:val="0"/>
        <w:spacing w:before="120" w:line="360" w:lineRule="auto"/>
        <w:jc w:val="both"/>
        <w:textAlignment w:val="auto"/>
        <w:rPr>
          <w:color w:val="000000" w:themeColor="text1"/>
          <w:sz w:val="24"/>
          <w:lang w:val="ro-RO"/>
        </w:rPr>
      </w:pPr>
      <w:r>
        <w:rPr>
          <w:noProof/>
          <w:color w:val="FFFFCC"/>
          <w:sz w:val="24"/>
        </w:rPr>
      </w:r>
      <w:r>
        <w:rPr>
          <w:noProof/>
          <w:color w:val="FFFFCC"/>
          <w:sz w:val="24"/>
        </w:rPr>
        <w:pict>
          <v:roundrect id="Rounded Rectangle 113" o:spid="_x0000_s1192" style="width:453.5pt;height:140.2pt;visibility:visible;mso-wrap-style:square;mso-left-percent:-10001;mso-top-percent:-10001;mso-position-horizontal:absolute;mso-position-horizontal-relative:char;mso-position-vertical:absolute;mso-position-vertical-relative:line;mso-left-percent:-10001;mso-top-percent:-10001;v-text-anchor:middle" arcsize="10923f" fillcolor="#c2d69b [1942]" strokecolor="#4e6128 [1606]" strokeweight="2pt">
            <v:textbox>
              <w:txbxContent>
                <w:p w:rsidR="00C92CB4" w:rsidRPr="00774994" w:rsidRDefault="00C92CB4" w:rsidP="00C93A79">
                  <w:pPr>
                    <w:spacing w:line="360" w:lineRule="auto"/>
                    <w:jc w:val="both"/>
                    <w:rPr>
                      <w:color w:val="000000" w:themeColor="text1"/>
                      <w:sz w:val="24"/>
                      <w:lang w:val="ro-RO"/>
                    </w:rPr>
                  </w:pPr>
                  <w:r w:rsidRPr="00774994">
                    <w:rPr>
                      <w:color w:val="000000" w:themeColor="text1"/>
                      <w:sz w:val="24"/>
                      <w:lang w:val="ro-RO"/>
                    </w:rPr>
                    <w:t>Obiectivul 5</w:t>
                  </w:r>
                </w:p>
                <w:p w:rsidR="00C92CB4" w:rsidRPr="00774994" w:rsidRDefault="00C92CB4" w:rsidP="00C93A79">
                  <w:pPr>
                    <w:spacing w:line="360" w:lineRule="auto"/>
                    <w:jc w:val="both"/>
                    <w:rPr>
                      <w:color w:val="000000" w:themeColor="text1"/>
                      <w:lang w:val="ro-RO"/>
                    </w:rPr>
                  </w:pPr>
                  <w:r w:rsidRPr="00774994">
                    <w:rPr>
                      <w:rFonts w:eastAsia="Calibri"/>
                      <w:b/>
                      <w:color w:val="000000" w:themeColor="text1"/>
                      <w:sz w:val="24"/>
                      <w:szCs w:val="20"/>
                      <w:lang w:val="ro-RO"/>
                    </w:rPr>
                    <w:t>Îmbunătățirea calității vieții celor care locuiesc, lucrează și vizitează municipiul Suceava și de asemenea îmbunătățirea imaginii orașului Suceava, prin promovarea investițiilor în transport/mobilitate care evidențiază/întăresc calitățile cadrului urban și ale mediului natural și de asemenea ambianța orașului.</w:t>
                  </w:r>
                </w:p>
              </w:txbxContent>
            </v:textbox>
            <w10:wrap type="none"/>
            <w10:anchorlock/>
          </v:roundrect>
        </w:pict>
      </w:r>
    </w:p>
    <w:p w:rsidR="00C93A79" w:rsidRDefault="00C93A79" w:rsidP="004631DA">
      <w:pPr>
        <w:suppressAutoHyphens w:val="0"/>
        <w:autoSpaceDE w:val="0"/>
        <w:adjustRightInd w:val="0"/>
        <w:spacing w:before="120" w:line="360" w:lineRule="auto"/>
        <w:jc w:val="both"/>
        <w:textAlignment w:val="auto"/>
        <w:rPr>
          <w:color w:val="000000" w:themeColor="text1"/>
          <w:sz w:val="24"/>
          <w:lang w:val="ro-RO"/>
        </w:rPr>
      </w:pPr>
    </w:p>
    <w:p w:rsidR="00C93A79" w:rsidRPr="005D3872" w:rsidRDefault="00C93A79" w:rsidP="004631DA">
      <w:pPr>
        <w:suppressAutoHyphens w:val="0"/>
        <w:autoSpaceDE w:val="0"/>
        <w:adjustRightInd w:val="0"/>
        <w:spacing w:before="120" w:line="360" w:lineRule="auto"/>
        <w:jc w:val="both"/>
        <w:textAlignment w:val="auto"/>
        <w:rPr>
          <w:sz w:val="24"/>
          <w:lang w:val="ro-RO"/>
        </w:rPr>
      </w:pPr>
    </w:p>
    <w:p w:rsidR="00C93A79" w:rsidRPr="00AF46B6" w:rsidRDefault="005D3872" w:rsidP="00C93A79">
      <w:pPr>
        <w:suppressAutoHyphens w:val="0"/>
        <w:autoSpaceDE w:val="0"/>
        <w:adjustRightInd w:val="0"/>
        <w:spacing w:line="360" w:lineRule="auto"/>
        <w:ind w:firstLine="851"/>
        <w:jc w:val="both"/>
        <w:textAlignment w:val="auto"/>
        <w:rPr>
          <w:rFonts w:asciiTheme="minorHAnsi" w:hAnsiTheme="minorHAnsi"/>
          <w:b/>
          <w:sz w:val="22"/>
          <w:lang w:val="ro-RO"/>
        </w:rPr>
      </w:pPr>
      <w:r w:rsidRPr="00AF46B6">
        <w:rPr>
          <w:rFonts w:asciiTheme="minorHAnsi" w:hAnsiTheme="minorHAnsi"/>
          <w:sz w:val="22"/>
          <w:lang w:val="ro-RO"/>
        </w:rPr>
        <w:t>Î</w:t>
      </w:r>
      <w:r w:rsidR="00C93A79" w:rsidRPr="00AF46B6">
        <w:rPr>
          <w:rFonts w:asciiTheme="minorHAnsi" w:hAnsiTheme="minorHAnsi"/>
          <w:sz w:val="22"/>
          <w:lang w:val="ro-RO"/>
        </w:rPr>
        <w:t>n continuare vor fi detaliate pentru fiecare obiect</w:t>
      </w:r>
      <w:r w:rsidRPr="00AF46B6">
        <w:rPr>
          <w:rFonts w:asciiTheme="minorHAnsi" w:hAnsiTheme="minorHAnsi"/>
          <w:sz w:val="22"/>
          <w:lang w:val="ro-RO"/>
        </w:rPr>
        <w:t>iv în parte un set de mă</w:t>
      </w:r>
      <w:r w:rsidR="00C93A79" w:rsidRPr="00AF46B6">
        <w:rPr>
          <w:rFonts w:asciiTheme="minorHAnsi" w:hAnsiTheme="minorHAnsi"/>
          <w:sz w:val="22"/>
          <w:lang w:val="ro-RO"/>
        </w:rPr>
        <w:t xml:space="preserve">suri și proiecte care să conducă la atingerea obiectivului respectiv. </w:t>
      </w:r>
      <w:r w:rsidRPr="00AF46B6">
        <w:rPr>
          <w:rFonts w:asciiTheme="minorHAnsi" w:hAnsiTheme="minorHAnsi"/>
          <w:sz w:val="22"/>
          <w:lang w:val="ro-RO"/>
        </w:rPr>
        <w:t>Î</w:t>
      </w:r>
      <w:r w:rsidR="00C93A79" w:rsidRPr="00AF46B6">
        <w:rPr>
          <w:rFonts w:asciiTheme="minorHAnsi" w:hAnsiTheme="minorHAnsi"/>
          <w:sz w:val="22"/>
          <w:lang w:val="ro-RO"/>
        </w:rPr>
        <w:t>n plus, respectând recomandările ghidului european pentru re</w:t>
      </w:r>
      <w:r w:rsidRPr="00AF46B6">
        <w:rPr>
          <w:rFonts w:asciiTheme="minorHAnsi" w:hAnsiTheme="minorHAnsi"/>
          <w:sz w:val="22"/>
          <w:lang w:val="ro-RO"/>
        </w:rPr>
        <w:t>a</w:t>
      </w:r>
      <w:r w:rsidR="00C93A79" w:rsidRPr="00AF46B6">
        <w:rPr>
          <w:rFonts w:asciiTheme="minorHAnsi" w:hAnsiTheme="minorHAnsi"/>
          <w:sz w:val="22"/>
          <w:lang w:val="ro-RO"/>
        </w:rPr>
        <w:t>lizarea și implementarea planurilor de mobilitate durabilă („Guidelines developing and implementing a sustainable urban mobility plan”)</w:t>
      </w:r>
      <w:r w:rsidRPr="00AF46B6">
        <w:rPr>
          <w:rFonts w:asciiTheme="minorHAnsi" w:hAnsiTheme="minorHAnsi"/>
          <w:sz w:val="22"/>
          <w:lang w:val="ro-RO"/>
        </w:rPr>
        <w:t xml:space="preserve">, și anume „definirea unor obiective clare și măsurabile care ajută la </w:t>
      </w:r>
      <w:r w:rsidR="00914048" w:rsidRPr="00AF46B6">
        <w:rPr>
          <w:rFonts w:asciiTheme="minorHAnsi" w:hAnsiTheme="minorHAnsi"/>
          <w:sz w:val="22"/>
          <w:lang w:val="ro-RO"/>
        </w:rPr>
        <w:t>ori</w:t>
      </w:r>
      <w:r w:rsidRPr="00AF46B6">
        <w:rPr>
          <w:rFonts w:asciiTheme="minorHAnsi" w:hAnsiTheme="minorHAnsi"/>
          <w:sz w:val="22"/>
          <w:lang w:val="ro-RO"/>
        </w:rPr>
        <w:t>e</w:t>
      </w:r>
      <w:r w:rsidR="00914048" w:rsidRPr="00AF46B6">
        <w:rPr>
          <w:rFonts w:asciiTheme="minorHAnsi" w:hAnsiTheme="minorHAnsi"/>
          <w:sz w:val="22"/>
          <w:lang w:val="ro-RO"/>
        </w:rPr>
        <w:t>n</w:t>
      </w:r>
      <w:r w:rsidRPr="00AF46B6">
        <w:rPr>
          <w:rFonts w:asciiTheme="minorHAnsi" w:hAnsiTheme="minorHAnsi"/>
          <w:sz w:val="22"/>
          <w:lang w:val="ro-RO"/>
        </w:rPr>
        <w:t>tarea selecției și configurării măsurilor”</w:t>
      </w:r>
      <w:r w:rsidRPr="00AF46B6">
        <w:rPr>
          <w:rStyle w:val="FootnoteReference"/>
          <w:rFonts w:asciiTheme="minorHAnsi" w:hAnsiTheme="minorHAnsi"/>
          <w:sz w:val="22"/>
          <w:lang w:val="ro-RO"/>
        </w:rPr>
        <w:footnoteReference w:id="13"/>
      </w:r>
      <w:r w:rsidRPr="00AF46B6">
        <w:rPr>
          <w:rFonts w:asciiTheme="minorHAnsi" w:hAnsiTheme="minorHAnsi"/>
          <w:sz w:val="22"/>
          <w:lang w:val="ro-RO"/>
        </w:rPr>
        <w:t xml:space="preserve">, obiectivele formulate sunt </w:t>
      </w:r>
      <w:r w:rsidRPr="00AF46B6">
        <w:rPr>
          <w:rFonts w:asciiTheme="minorHAnsi" w:hAnsiTheme="minorHAnsi"/>
          <w:b/>
          <w:sz w:val="22"/>
          <w:lang w:val="ro-RO"/>
        </w:rPr>
        <w:t xml:space="preserve">obiective măsurabile, a căror îndeplinire și performanță poate fi urmărită în timp, prin monitorizarea și evaluarea indicilor și indicatorilor </w:t>
      </w:r>
      <w:r w:rsidRPr="00AF46B6">
        <w:rPr>
          <w:rFonts w:asciiTheme="minorHAnsi" w:hAnsiTheme="minorHAnsi"/>
          <w:sz w:val="22"/>
          <w:lang w:val="ro-RO"/>
        </w:rPr>
        <w:t>listați mai jos sub fiecare obiectiv.</w:t>
      </w:r>
    </w:p>
    <w:p w:rsidR="005D3872" w:rsidRPr="005D3872" w:rsidRDefault="00123670" w:rsidP="00C93A79">
      <w:pPr>
        <w:suppressAutoHyphens w:val="0"/>
        <w:autoSpaceDE w:val="0"/>
        <w:adjustRightInd w:val="0"/>
        <w:spacing w:line="360" w:lineRule="auto"/>
        <w:ind w:firstLine="851"/>
        <w:jc w:val="both"/>
        <w:textAlignment w:val="auto"/>
        <w:rPr>
          <w:rFonts w:asciiTheme="minorHAnsi" w:hAnsiTheme="minorHAnsi"/>
          <w:sz w:val="22"/>
          <w:lang w:val="ro-RO"/>
        </w:rPr>
      </w:pPr>
      <w:r w:rsidRPr="00AF46B6">
        <w:rPr>
          <w:rFonts w:asciiTheme="minorHAnsi" w:hAnsiTheme="minorHAnsi"/>
          <w:sz w:val="22"/>
          <w:lang w:val="ro-RO"/>
        </w:rPr>
        <w:t xml:space="preserve">Astfel pentru indicii și indicatorii listați mai jos pentru fiecare obiectiv în part, la momentul elaborării planului local de mobilitate urbană durabilă al municipiului Suceava, nu au existat </w:t>
      </w:r>
      <w:r w:rsidR="00092312" w:rsidRPr="00AF46B6">
        <w:rPr>
          <w:rFonts w:asciiTheme="minorHAnsi" w:hAnsiTheme="minorHAnsi"/>
          <w:sz w:val="22"/>
          <w:lang w:val="ro-RO"/>
        </w:rPr>
        <w:t xml:space="preserve">infomații, </w:t>
      </w:r>
      <w:r w:rsidRPr="00AF46B6">
        <w:rPr>
          <w:rFonts w:asciiTheme="minorHAnsi" w:hAnsiTheme="minorHAnsi"/>
          <w:sz w:val="22"/>
          <w:lang w:val="ro-RO"/>
        </w:rPr>
        <w:t>date statistice și studii cantitative sau calitative care să ofere o evaluare corectă și reală pentru fiecare dintre aceștia în parte</w:t>
      </w:r>
      <w:r w:rsidR="00E90C2D" w:rsidRPr="00AF46B6">
        <w:rPr>
          <w:rFonts w:asciiTheme="minorHAnsi" w:hAnsiTheme="minorHAnsi"/>
          <w:sz w:val="22"/>
          <w:lang w:val="ro-RO"/>
        </w:rPr>
        <w:t>. Propunerea de indici și indicator</w:t>
      </w:r>
      <w:r w:rsidR="00CB1069" w:rsidRPr="00AF46B6">
        <w:rPr>
          <w:rFonts w:asciiTheme="minorHAnsi" w:hAnsiTheme="minorHAnsi"/>
          <w:sz w:val="22"/>
          <w:lang w:val="ro-RO"/>
        </w:rPr>
        <w:t>i pentru fiecare obiectiv urmăr</w:t>
      </w:r>
      <w:r w:rsidR="00092312" w:rsidRPr="00AF46B6">
        <w:rPr>
          <w:rFonts w:asciiTheme="minorHAnsi" w:hAnsiTheme="minorHAnsi"/>
          <w:sz w:val="22"/>
          <w:lang w:val="ro-RO"/>
        </w:rPr>
        <w:t xml:space="preserve">ește în fapt </w:t>
      </w:r>
      <w:r w:rsidR="00CB1069" w:rsidRPr="00AF46B6">
        <w:rPr>
          <w:rFonts w:asciiTheme="minorHAnsi" w:hAnsiTheme="minorHAnsi"/>
          <w:sz w:val="22"/>
          <w:lang w:val="ro-RO"/>
        </w:rPr>
        <w:t>inițierea de către autorita</w:t>
      </w:r>
      <w:r w:rsidR="00092312" w:rsidRPr="00AF46B6">
        <w:rPr>
          <w:rFonts w:asciiTheme="minorHAnsi" w:hAnsiTheme="minorHAnsi"/>
          <w:sz w:val="22"/>
          <w:lang w:val="ro-RO"/>
        </w:rPr>
        <w:t>tea locală a investigării și monitorizării acestora prin urmărirea evoluției lor pe baza înregistrărilor puse la dispoziție de Institutului Național de Statistică cor</w:t>
      </w:r>
      <w:r w:rsidR="00AF46B6" w:rsidRPr="00AF46B6">
        <w:rPr>
          <w:rFonts w:asciiTheme="minorHAnsi" w:hAnsiTheme="minorHAnsi"/>
          <w:sz w:val="22"/>
          <w:lang w:val="ro-RO"/>
        </w:rPr>
        <w:t>e</w:t>
      </w:r>
      <w:r w:rsidR="00092312" w:rsidRPr="00AF46B6">
        <w:rPr>
          <w:rFonts w:asciiTheme="minorHAnsi" w:hAnsiTheme="minorHAnsi"/>
          <w:sz w:val="22"/>
          <w:lang w:val="ro-RO"/>
        </w:rPr>
        <w:t xml:space="preserve">lat cu realizarea de  anchete sociologice, </w:t>
      </w:r>
      <w:r w:rsidR="00914048" w:rsidRPr="00AF46B6">
        <w:rPr>
          <w:rFonts w:asciiTheme="minorHAnsi" w:hAnsiTheme="minorHAnsi"/>
          <w:sz w:val="22"/>
          <w:lang w:val="ro-RO"/>
        </w:rPr>
        <w:t>studii</w:t>
      </w:r>
      <w:r w:rsidR="00092312" w:rsidRPr="00AF46B6">
        <w:rPr>
          <w:rFonts w:asciiTheme="minorHAnsi" w:hAnsiTheme="minorHAnsi"/>
          <w:sz w:val="22"/>
          <w:lang w:val="ro-RO"/>
        </w:rPr>
        <w:t xml:space="preserve"> calitative și cantitative, astfel stabilindu-se</w:t>
      </w:r>
      <w:r w:rsidR="00914048" w:rsidRPr="00AF46B6">
        <w:rPr>
          <w:rFonts w:asciiTheme="minorHAnsi" w:hAnsiTheme="minorHAnsi"/>
          <w:sz w:val="22"/>
          <w:lang w:val="ro-RO"/>
        </w:rPr>
        <w:t xml:space="preserve"> </w:t>
      </w:r>
      <w:r w:rsidR="00092312" w:rsidRPr="00AF46B6">
        <w:rPr>
          <w:rFonts w:asciiTheme="minorHAnsi" w:hAnsiTheme="minorHAnsi"/>
          <w:sz w:val="22"/>
          <w:lang w:val="ro-RO"/>
        </w:rPr>
        <w:t>baza de plecare pentru următorul plan de mobilitate urbană durabilă al municipiului.</w:t>
      </w:r>
    </w:p>
    <w:p w:rsidR="00C93A79" w:rsidRDefault="00C93A79" w:rsidP="00C93A79">
      <w:pPr>
        <w:suppressAutoHyphens w:val="0"/>
        <w:autoSpaceDE w:val="0"/>
        <w:adjustRightInd w:val="0"/>
        <w:textAlignment w:val="auto"/>
        <w:rPr>
          <w:color w:val="000000" w:themeColor="text1"/>
          <w:sz w:val="24"/>
          <w:lang w:val="ro-RO"/>
        </w:rPr>
      </w:pPr>
    </w:p>
    <w:p w:rsidR="00C93A79" w:rsidRDefault="00C93A79" w:rsidP="00C93A79">
      <w:pPr>
        <w:suppressAutoHyphens w:val="0"/>
        <w:autoSpaceDE w:val="0"/>
        <w:adjustRightInd w:val="0"/>
        <w:textAlignment w:val="auto"/>
        <w:rPr>
          <w:color w:val="000000" w:themeColor="text1"/>
          <w:sz w:val="24"/>
          <w:lang w:val="ro-RO"/>
        </w:rPr>
      </w:pPr>
    </w:p>
    <w:p w:rsidR="00C93A79" w:rsidRDefault="00C93A79" w:rsidP="00C93A79">
      <w:pPr>
        <w:suppressAutoHyphens w:val="0"/>
        <w:autoSpaceDE w:val="0"/>
        <w:adjustRightInd w:val="0"/>
        <w:spacing w:before="120" w:line="360" w:lineRule="auto"/>
        <w:jc w:val="both"/>
        <w:textAlignment w:val="auto"/>
        <w:rPr>
          <w:color w:val="000000" w:themeColor="text1"/>
          <w:sz w:val="24"/>
          <w:lang w:val="ro-RO"/>
        </w:rPr>
      </w:pPr>
      <w:r>
        <w:rPr>
          <w:rFonts w:ascii="DINPro-Light" w:eastAsia="Calibri" w:hAnsi="DINPro-Light" w:cs="DINPro-Light"/>
          <w:szCs w:val="20"/>
          <w:lang w:val="ro-RO"/>
        </w:rPr>
        <w:t>.</w:t>
      </w:r>
    </w:p>
    <w:p w:rsidR="00C93A79" w:rsidRDefault="00C93A79" w:rsidP="004631DA">
      <w:pPr>
        <w:suppressAutoHyphens w:val="0"/>
        <w:autoSpaceDE w:val="0"/>
        <w:adjustRightInd w:val="0"/>
        <w:spacing w:before="120" w:line="360" w:lineRule="auto"/>
        <w:jc w:val="both"/>
        <w:textAlignment w:val="auto"/>
        <w:rPr>
          <w:color w:val="000000" w:themeColor="text1"/>
          <w:sz w:val="24"/>
          <w:lang w:val="ro-RO"/>
        </w:rPr>
      </w:pPr>
    </w:p>
    <w:p w:rsidR="00C93A79" w:rsidRDefault="00C93A79" w:rsidP="004631DA">
      <w:pPr>
        <w:suppressAutoHyphens w:val="0"/>
        <w:autoSpaceDE w:val="0"/>
        <w:adjustRightInd w:val="0"/>
        <w:spacing w:before="120" w:line="360" w:lineRule="auto"/>
        <w:jc w:val="both"/>
        <w:textAlignment w:val="auto"/>
        <w:rPr>
          <w:color w:val="000000" w:themeColor="text1"/>
          <w:sz w:val="24"/>
          <w:lang w:val="ro-RO"/>
        </w:rPr>
      </w:pPr>
    </w:p>
    <w:p w:rsidR="00C93A79" w:rsidRDefault="00C93A79" w:rsidP="004631DA">
      <w:pPr>
        <w:suppressAutoHyphens w:val="0"/>
        <w:autoSpaceDE w:val="0"/>
        <w:adjustRightInd w:val="0"/>
        <w:spacing w:before="120" w:line="360" w:lineRule="auto"/>
        <w:jc w:val="both"/>
        <w:textAlignment w:val="auto"/>
        <w:rPr>
          <w:color w:val="000000" w:themeColor="text1"/>
          <w:sz w:val="24"/>
          <w:lang w:val="ro-RO"/>
        </w:rPr>
      </w:pPr>
    </w:p>
    <w:p w:rsidR="00C93A79" w:rsidRDefault="00C93A79" w:rsidP="004631DA">
      <w:pPr>
        <w:suppressAutoHyphens w:val="0"/>
        <w:autoSpaceDE w:val="0"/>
        <w:adjustRightInd w:val="0"/>
        <w:spacing w:before="120" w:line="360" w:lineRule="auto"/>
        <w:jc w:val="both"/>
        <w:textAlignment w:val="auto"/>
        <w:rPr>
          <w:rFonts w:eastAsia="Calibri"/>
          <w:b/>
          <w:color w:val="FF0000"/>
          <w:sz w:val="24"/>
          <w:szCs w:val="20"/>
          <w:lang w:val="ro-RO"/>
        </w:rPr>
      </w:pPr>
    </w:p>
    <w:p w:rsidR="004631DA" w:rsidRDefault="004631DA" w:rsidP="004631DA">
      <w:pPr>
        <w:suppressAutoHyphens w:val="0"/>
        <w:autoSpaceDE w:val="0"/>
        <w:adjustRightInd w:val="0"/>
        <w:spacing w:before="120" w:line="360" w:lineRule="auto"/>
        <w:jc w:val="both"/>
        <w:textAlignment w:val="auto"/>
        <w:rPr>
          <w:rFonts w:eastAsia="Calibri"/>
          <w:b/>
          <w:color w:val="FF0000"/>
          <w:sz w:val="24"/>
          <w:szCs w:val="20"/>
          <w:lang w:val="ro-RO"/>
        </w:rPr>
        <w:sectPr w:rsidR="004631DA" w:rsidSect="00860966">
          <w:pgSz w:w="11906" w:h="16838"/>
          <w:pgMar w:top="1673" w:right="1418" w:bottom="1418" w:left="1418" w:header="811" w:footer="882" w:gutter="0"/>
          <w:cols w:space="708"/>
        </w:sectPr>
      </w:pPr>
    </w:p>
    <w:p w:rsidR="004631DA" w:rsidRPr="004631DA" w:rsidRDefault="004631DA" w:rsidP="00CF286B">
      <w:pPr>
        <w:pStyle w:val="Heading4"/>
        <w:rPr>
          <w:rFonts w:eastAsia="Times New Roman"/>
          <w:color w:val="auto"/>
          <w:sz w:val="20"/>
          <w:lang w:val="en-US"/>
        </w:rPr>
      </w:pPr>
      <w:r w:rsidRPr="007A03BC">
        <w:lastRenderedPageBreak/>
        <w:t>Obiectivul 1 - Sistem de transport fiabil și eficient</w:t>
      </w:r>
    </w:p>
    <w:tbl>
      <w:tblPr>
        <w:tblStyle w:val="LightShading-Accent1"/>
        <w:tblpPr w:leftFromText="180" w:rightFromText="180" w:vertAnchor="text" w:horzAnchor="margin" w:tblpY="461"/>
        <w:tblW w:w="14142" w:type="dxa"/>
        <w:tblLayout w:type="fixed"/>
        <w:tblLook w:val="04A0" w:firstRow="1" w:lastRow="0" w:firstColumn="1" w:lastColumn="0" w:noHBand="0" w:noVBand="1"/>
      </w:tblPr>
      <w:tblGrid>
        <w:gridCol w:w="5778"/>
        <w:gridCol w:w="1134"/>
        <w:gridCol w:w="2552"/>
        <w:gridCol w:w="4678"/>
      </w:tblGrid>
      <w:tr w:rsidR="004631DA" w:rsidTr="004631DA">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5778" w:type="dxa"/>
            <w:tcBorders>
              <w:top w:val="nil"/>
              <w:bottom w:val="nil"/>
            </w:tcBorders>
            <w:shd w:val="clear" w:color="auto" w:fill="DAEEF3" w:themeFill="accent5" w:themeFillTint="33"/>
            <w:vAlign w:val="center"/>
          </w:tcPr>
          <w:p w:rsidR="004631DA" w:rsidRPr="00DE2CB4" w:rsidRDefault="004631DA" w:rsidP="004631DA">
            <w:pPr>
              <w:suppressAutoHyphens w:val="0"/>
              <w:autoSpaceDE w:val="0"/>
              <w:adjustRightInd w:val="0"/>
              <w:rPr>
                <w:rFonts w:eastAsia="Calibri"/>
                <w:color w:val="000000" w:themeColor="text1"/>
                <w:sz w:val="22"/>
                <w:lang w:val="ro-RO"/>
              </w:rPr>
            </w:pPr>
            <w:r w:rsidRPr="00DE2CB4">
              <w:rPr>
                <w:rFonts w:eastAsia="Calibri"/>
                <w:color w:val="000000" w:themeColor="text1"/>
                <w:sz w:val="22"/>
                <w:lang w:val="ro-RO"/>
              </w:rPr>
              <w:t>Indicator</w:t>
            </w:r>
          </w:p>
        </w:tc>
        <w:tc>
          <w:tcPr>
            <w:tcW w:w="3686" w:type="dxa"/>
            <w:gridSpan w:val="2"/>
            <w:tcBorders>
              <w:top w:val="nil"/>
              <w:bottom w:val="nil"/>
            </w:tcBorders>
            <w:shd w:val="clear" w:color="auto" w:fill="DAEEF3" w:themeFill="accent5" w:themeFillTint="33"/>
            <w:vAlign w:val="center"/>
          </w:tcPr>
          <w:p w:rsidR="004631DA" w:rsidRPr="00123670" w:rsidRDefault="004631DA" w:rsidP="004631DA">
            <w:pPr>
              <w:suppressAutoHyphens w:val="0"/>
              <w:autoSpaceDE w:val="0"/>
              <w:adjustRightInd w:val="0"/>
              <w:ind w:left="743" w:right="-108" w:hanging="709"/>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lang w:val="ro-RO"/>
              </w:rPr>
            </w:pPr>
            <w:r w:rsidRPr="00123670">
              <w:rPr>
                <w:rFonts w:eastAsia="Calibri"/>
                <w:color w:val="000000" w:themeColor="text1"/>
                <w:sz w:val="22"/>
                <w:lang w:val="ro-RO"/>
              </w:rPr>
              <w:t>Situația existentă</w:t>
            </w:r>
          </w:p>
        </w:tc>
        <w:tc>
          <w:tcPr>
            <w:tcW w:w="4678" w:type="dxa"/>
            <w:tcBorders>
              <w:top w:val="nil"/>
              <w:bottom w:val="nil"/>
            </w:tcBorders>
            <w:shd w:val="clear" w:color="auto" w:fill="DAEEF3" w:themeFill="accent5" w:themeFillTint="33"/>
            <w:vAlign w:val="center"/>
          </w:tcPr>
          <w:p w:rsidR="004631DA" w:rsidRPr="00123670" w:rsidRDefault="004631DA" w:rsidP="004631DA">
            <w:pPr>
              <w:suppressAutoHyphens w:val="0"/>
              <w:autoSpaceDE w:val="0"/>
              <w:adjustRightInd w:val="0"/>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lang w:val="ro-RO"/>
              </w:rPr>
            </w:pPr>
            <w:r w:rsidRPr="00123670">
              <w:rPr>
                <w:rFonts w:eastAsia="Calibri"/>
                <w:color w:val="000000" w:themeColor="text1"/>
                <w:sz w:val="22"/>
                <w:lang w:val="ro-RO"/>
              </w:rPr>
              <w:t>Ce se urmărește ....</w:t>
            </w:r>
          </w:p>
        </w:tc>
      </w:tr>
      <w:tr w:rsidR="004631DA" w:rsidRPr="002A7E4D" w:rsidTr="004631DA">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5778" w:type="dxa"/>
            <w:tcBorders>
              <w:top w:val="nil"/>
              <w:bottom w:val="single" w:sz="4" w:space="0" w:color="auto"/>
            </w:tcBorders>
            <w:shd w:val="clear" w:color="auto" w:fill="auto"/>
            <w:vAlign w:val="center"/>
          </w:tcPr>
          <w:p w:rsidR="004631DA" w:rsidRPr="005373A2" w:rsidRDefault="00B4500D" w:rsidP="004631DA">
            <w:pPr>
              <w:tabs>
                <w:tab w:val="left" w:pos="4536"/>
              </w:tabs>
              <w:suppressAutoHyphens w:val="0"/>
              <w:autoSpaceDE w:val="0"/>
              <w:adjustRightInd w:val="0"/>
              <w:ind w:right="1026"/>
              <w:jc w:val="both"/>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71" o:spid="_x0000_s1168" type="#_x0000_t13" style="position:absolute;left:0;text-align:left;margin-left:236.35pt;margin-top:5.35pt;width:30pt;height:20.9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" adj="12533" fillcolor="#4f81bd [3204]" strokecolor="#243f60 [1604]" strokeweight="2pt">
                  <v:path arrowok="t"/>
                </v:shape>
              </w:pict>
            </w:r>
            <w:r w:rsidR="004631DA">
              <w:rPr>
                <w:rFonts w:asciiTheme="minorHAnsi" w:eastAsia="Calibri" w:hAnsiTheme="minorHAnsi"/>
                <w:b w:val="0"/>
                <w:noProof/>
                <w:color w:val="000000" w:themeColor="text1"/>
                <w:szCs w:val="20"/>
                <w:lang w:val="ro-RO" w:eastAsia="ro-RO"/>
              </w:rPr>
              <w:t xml:space="preserve">% populației cu acces </w:t>
            </w:r>
            <w:r w:rsidR="004631DA" w:rsidRPr="008D7B69">
              <w:rPr>
                <w:rFonts w:asciiTheme="minorHAnsi" w:eastAsia="Calibri" w:hAnsiTheme="minorHAnsi"/>
                <w:b w:val="0"/>
                <w:noProof/>
                <w:color w:val="000000" w:themeColor="text1"/>
                <w:szCs w:val="20"/>
                <w:lang w:val="ro-RO" w:eastAsia="ro-RO"/>
              </w:rPr>
              <w:t>la</w:t>
            </w:r>
            <w:r w:rsidR="004631DA" w:rsidRPr="005373A2">
              <w:rPr>
                <w:rFonts w:asciiTheme="minorHAnsi" w:eastAsia="Calibri" w:hAnsiTheme="minorHAnsi"/>
                <w:b w:val="0"/>
                <w:color w:val="000000" w:themeColor="text1"/>
                <w:szCs w:val="20"/>
                <w:lang w:val="ro-RO"/>
              </w:rPr>
              <w:t xml:space="preserve"> transportul </w:t>
            </w:r>
            <w:r w:rsidR="004631DA">
              <w:rPr>
                <w:rFonts w:asciiTheme="minorHAnsi" w:eastAsia="Calibri" w:hAnsiTheme="minorHAnsi"/>
                <w:b w:val="0"/>
                <w:color w:val="000000" w:themeColor="text1"/>
                <w:szCs w:val="20"/>
                <w:lang w:val="ro-RO"/>
              </w:rPr>
              <w:t>public (fizic și financiar) pentru deplasările către</w:t>
            </w:r>
            <w:r w:rsidR="004631DA" w:rsidRPr="005373A2">
              <w:rPr>
                <w:rFonts w:asciiTheme="minorHAnsi" w:eastAsia="Calibri" w:hAnsiTheme="minorHAnsi"/>
                <w:noProof/>
                <w:color w:val="000000" w:themeColor="text1"/>
                <w:szCs w:val="20"/>
                <w:lang w:val="ro-RO" w:eastAsia="ro-RO"/>
              </w:rPr>
              <w:t xml:space="preserve"> </w:t>
            </w:r>
            <w:r w:rsidR="004631DA">
              <w:rPr>
                <w:rFonts w:asciiTheme="minorHAnsi" w:eastAsia="Calibri" w:hAnsiTheme="minorHAnsi"/>
                <w:b w:val="0"/>
                <w:color w:val="000000" w:themeColor="text1"/>
                <w:szCs w:val="20"/>
                <w:lang w:val="ro-RO"/>
              </w:rPr>
              <w:t xml:space="preserve">muncă, </w:t>
            </w:r>
            <w:r w:rsidR="004631DA" w:rsidRPr="005373A2">
              <w:rPr>
                <w:rFonts w:asciiTheme="minorHAnsi" w:eastAsia="Calibri" w:hAnsiTheme="minorHAnsi"/>
                <w:b w:val="0"/>
                <w:color w:val="000000" w:themeColor="text1"/>
                <w:szCs w:val="20"/>
                <w:lang w:val="ro-RO"/>
              </w:rPr>
              <w:t>unități de învățământ</w:t>
            </w:r>
            <w:r w:rsidR="004631DA">
              <w:rPr>
                <w:rFonts w:asciiTheme="minorHAnsi" w:eastAsia="Calibri" w:hAnsiTheme="minorHAnsi"/>
                <w:b w:val="0"/>
                <w:color w:val="000000" w:themeColor="text1"/>
                <w:szCs w:val="20"/>
                <w:lang w:val="ro-RO"/>
              </w:rPr>
              <w:t>, de sănătate</w:t>
            </w:r>
          </w:p>
        </w:tc>
        <w:tc>
          <w:tcPr>
            <w:tcW w:w="3686" w:type="dxa"/>
            <w:gridSpan w:val="2"/>
            <w:tcBorders>
              <w:top w:val="nil"/>
              <w:bottom w:val="single" w:sz="4" w:space="0" w:color="auto"/>
            </w:tcBorders>
            <w:shd w:val="clear" w:color="auto" w:fill="auto"/>
            <w:vAlign w:val="center"/>
          </w:tcPr>
          <w:p w:rsidR="004631DA" w:rsidRPr="005373A2" w:rsidRDefault="00B4500D" w:rsidP="004631DA">
            <w:pPr>
              <w:suppressAutoHyphens w:val="0"/>
              <w:autoSpaceDE w:val="0"/>
              <w:adjustRightInd w:val="0"/>
              <w:ind w:left="-108" w:right="743"/>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noProof/>
                <w:color w:val="000000" w:themeColor="text1"/>
                <w:szCs w:val="20"/>
              </w:rPr>
              <w:pict>
                <v:shape id="Right Arrow 105" o:spid="_x0000_s1167" type="#_x0000_t13" style="position:absolute;left:0;text-align:left;margin-left:140.1pt;margin-top:3.25pt;width:30pt;height:20.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GogIAAK4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" adj="12533" fillcolor="#4f81bd [3204]" strokecolor="#243f60 [1604]" strokeweight="2pt">
                  <v:path arrowok="t"/>
                </v:shape>
              </w:pict>
            </w:r>
            <w:r>
              <w:rPr>
                <w:rFonts w:asciiTheme="minorHAnsi" w:eastAsia="Calibri" w:hAnsiTheme="minorHAnsi"/>
                <w:noProof/>
                <w:color w:val="000000" w:themeColor="text1"/>
                <w:szCs w:val="20"/>
              </w:rPr>
              <w:pict>
                <v:shape id="Right Arrow 106" o:spid="_x0000_s1166" type="#_x0000_t13" style="position:absolute;left:0;text-align:left;margin-left:140.1pt;margin-top:36.75pt;width:30pt;height:20.9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" adj="12533" fillcolor="#4f81bd [3204]" strokecolor="#243f60 [1604]" strokeweight="2pt">
                  <v:path arrowok="t"/>
                </v:shape>
              </w:pict>
            </w:r>
            <w:r>
              <w:rPr>
                <w:rFonts w:asciiTheme="minorHAnsi" w:eastAsia="Calibri" w:hAnsiTheme="minorHAnsi"/>
                <w:noProof/>
                <w:color w:val="000000" w:themeColor="text1"/>
                <w:szCs w:val="20"/>
              </w:rPr>
              <w:pict>
                <v:shape id="Right Arrow 107" o:spid="_x0000_s1165" type="#_x0000_t13" style="position:absolute;left:0;text-align:left;margin-left:140.1pt;margin-top:147.85pt;width:30.05pt;height:20.9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" adj="12548" fillcolor="#4f81bd [3204]" strokecolor="#243f60 [1604]" strokeweight="2pt">
                  <v:path arrowok="t"/>
                </v:shape>
              </w:pict>
            </w:r>
            <w:r>
              <w:rPr>
                <w:rFonts w:asciiTheme="minorHAnsi" w:eastAsia="Calibri" w:hAnsiTheme="minorHAnsi"/>
                <w:noProof/>
                <w:color w:val="000000" w:themeColor="text1"/>
                <w:szCs w:val="20"/>
              </w:rPr>
              <w:pict>
                <v:shape id="Right Arrow 108" o:spid="_x0000_s1164" type="#_x0000_t13" style="position:absolute;left:0;text-align:left;margin-left:140.1pt;margin-top:73.45pt;width:30pt;height:20.9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bGogIAAK4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" adj="12533" fillcolor="#4f81bd [3204]" strokecolor="#243f60 [1604]" strokeweight="2pt">
                  <v:path arrowok="t"/>
                </v:shape>
              </w:pict>
            </w:r>
            <w:r>
              <w:rPr>
                <w:rFonts w:asciiTheme="minorHAnsi" w:eastAsia="Calibri" w:hAnsiTheme="minorHAnsi"/>
                <w:noProof/>
                <w:color w:val="000000" w:themeColor="text1"/>
                <w:szCs w:val="20"/>
              </w:rPr>
              <w:pict>
                <v:shape id="Right Arrow 109" o:spid="_x0000_s1163" type="#_x0000_t13" style="position:absolute;left:0;text-align:left;margin-left:140.1pt;margin-top:109.3pt;width:30pt;height:20.9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" adj="12533" fillcolor="#4f81bd [3204]" strokecolor="#243f60 [1604]" strokeweight="2pt">
                  <v:path arrowok="t"/>
                </v:shape>
              </w:pict>
            </w:r>
            <w:r w:rsidR="004631DA" w:rsidRPr="005373A2">
              <w:rPr>
                <w:rFonts w:asciiTheme="minorHAnsi" w:eastAsia="Calibri" w:hAnsiTheme="minorHAnsi"/>
                <w:color w:val="000000" w:themeColor="text1"/>
                <w:szCs w:val="20"/>
                <w:lang w:val="ro-RO"/>
              </w:rPr>
              <w:t>% pot folosi TP</w:t>
            </w:r>
          </w:p>
        </w:tc>
        <w:tc>
          <w:tcPr>
            <w:tcW w:w="4678" w:type="dxa"/>
            <w:tcBorders>
              <w:top w:val="nil"/>
              <w:bottom w:val="single" w:sz="4" w:space="0" w:color="auto"/>
            </w:tcBorders>
            <w:shd w:val="clear" w:color="auto" w:fill="auto"/>
            <w:vAlign w:val="center"/>
          </w:tcPr>
          <w:p w:rsidR="004631DA" w:rsidRPr="005373A2" w:rsidRDefault="004631DA" w:rsidP="004631DA">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5373A2">
              <w:rPr>
                <w:rFonts w:asciiTheme="minorHAnsi" w:eastAsia="Calibri" w:hAnsiTheme="minorHAnsi"/>
                <w:color w:val="000000" w:themeColor="text1"/>
                <w:szCs w:val="20"/>
                <w:lang w:val="ro-RO"/>
              </w:rPr>
              <w:t>Creștere de la an la an</w:t>
            </w:r>
          </w:p>
        </w:tc>
      </w:tr>
      <w:tr w:rsidR="004631DA" w:rsidRPr="002A7E4D" w:rsidTr="004631DA">
        <w:trPr>
          <w:trHeight w:val="519"/>
        </w:trPr>
        <w:tc>
          <w:tcPr>
            <w:cnfStyle w:val="001000000000" w:firstRow="0" w:lastRow="0" w:firstColumn="1" w:lastColumn="0" w:oddVBand="0" w:evenVBand="0" w:oddHBand="0" w:evenHBand="0" w:firstRowFirstColumn="0" w:firstRowLastColumn="0" w:lastRowFirstColumn="0" w:lastRowLastColumn="0"/>
            <w:tcW w:w="5778" w:type="dxa"/>
            <w:tcBorders>
              <w:top w:val="single" w:sz="4" w:space="0" w:color="auto"/>
              <w:bottom w:val="single" w:sz="4" w:space="0" w:color="auto"/>
            </w:tcBorders>
            <w:shd w:val="clear" w:color="auto" w:fill="auto"/>
            <w:vAlign w:val="center"/>
          </w:tcPr>
          <w:p w:rsidR="004631DA" w:rsidRPr="005373A2" w:rsidRDefault="00B4500D" w:rsidP="004631DA">
            <w:pPr>
              <w:tabs>
                <w:tab w:val="left" w:pos="4536"/>
              </w:tabs>
              <w:suppressAutoHyphens w:val="0"/>
              <w:autoSpaceDE w:val="0"/>
              <w:adjustRightInd w:val="0"/>
              <w:ind w:right="1026"/>
              <w:jc w:val="both"/>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101" o:spid="_x0000_s1162" type="#_x0000_t13" style="position:absolute;left:0;text-align:left;margin-left:236.35pt;margin-top:1.55pt;width:30pt;height:20.9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FY+ogIAAK4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" adj="12533" fillcolor="#4f81bd [3204]" strokecolor="#243f60 [1604]" strokeweight="2pt">
                  <v:path arrowok="t"/>
                </v:shape>
              </w:pict>
            </w:r>
            <w:r w:rsidR="004631DA">
              <w:rPr>
                <w:rFonts w:asciiTheme="minorHAnsi" w:eastAsia="Calibri" w:hAnsiTheme="minorHAnsi"/>
                <w:b w:val="0"/>
                <w:color w:val="000000" w:themeColor="text1"/>
                <w:szCs w:val="20"/>
                <w:lang w:val="ro-RO"/>
              </w:rPr>
              <w:t>Timpul mediu de călătorie cu transpotul public la orele de vârf</w:t>
            </w:r>
          </w:p>
        </w:tc>
        <w:tc>
          <w:tcPr>
            <w:tcW w:w="3686" w:type="dxa"/>
            <w:gridSpan w:val="2"/>
            <w:tcBorders>
              <w:top w:val="single" w:sz="4" w:space="0" w:color="auto"/>
              <w:bottom w:val="single" w:sz="4" w:space="0" w:color="auto"/>
            </w:tcBorders>
            <w:shd w:val="clear" w:color="auto" w:fill="auto"/>
            <w:vAlign w:val="center"/>
          </w:tcPr>
          <w:p w:rsidR="004631DA" w:rsidRPr="005373A2" w:rsidRDefault="004631DA" w:rsidP="004631DA">
            <w:pPr>
              <w:suppressAutoHyphens w:val="0"/>
              <w:autoSpaceDE w:val="0"/>
              <w:adjustRightInd w:val="0"/>
              <w:ind w:left="-108" w:right="743"/>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Cs w:val="20"/>
                <w:lang w:val="ro-RO"/>
              </w:rPr>
            </w:pPr>
            <w:r w:rsidRPr="000B247A">
              <w:rPr>
                <w:rFonts w:asciiTheme="minorHAnsi" w:eastAsia="Calibri" w:hAnsiTheme="minorHAnsi"/>
                <w:szCs w:val="20"/>
                <w:lang w:val="ro-RO"/>
              </w:rPr>
              <w:t>45 min din Burdujeni Sat în Centru (2014)</w:t>
            </w:r>
          </w:p>
        </w:tc>
        <w:tc>
          <w:tcPr>
            <w:tcW w:w="4678" w:type="dxa"/>
            <w:tcBorders>
              <w:top w:val="single" w:sz="4" w:space="0" w:color="auto"/>
              <w:bottom w:val="single" w:sz="4" w:space="0" w:color="auto"/>
            </w:tcBorders>
            <w:shd w:val="clear" w:color="auto" w:fill="auto"/>
            <w:vAlign w:val="center"/>
          </w:tcPr>
          <w:p w:rsidR="004631DA" w:rsidRPr="005373A2" w:rsidRDefault="004631DA" w:rsidP="004631DA">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Reducerea  la maxim 20min în limita intravilanului și la 40-45 min pentru localitățile din zona peri-urbană</w:t>
            </w:r>
          </w:p>
        </w:tc>
      </w:tr>
      <w:tr w:rsidR="004631DA" w:rsidRPr="002A7E4D" w:rsidTr="004631DA">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5778" w:type="dxa"/>
            <w:tcBorders>
              <w:top w:val="single" w:sz="4" w:space="0" w:color="auto"/>
              <w:bottom w:val="single" w:sz="4" w:space="0" w:color="auto"/>
            </w:tcBorders>
            <w:shd w:val="clear" w:color="auto" w:fill="auto"/>
            <w:vAlign w:val="center"/>
          </w:tcPr>
          <w:p w:rsidR="004631DA" w:rsidRPr="005373A2" w:rsidRDefault="00B4500D" w:rsidP="004631DA">
            <w:pPr>
              <w:tabs>
                <w:tab w:val="left" w:pos="4536"/>
              </w:tabs>
              <w:suppressAutoHyphens w:val="0"/>
              <w:autoSpaceDE w:val="0"/>
              <w:adjustRightInd w:val="0"/>
              <w:ind w:right="1026"/>
              <w:jc w:val="both"/>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103" o:spid="_x0000_s1161" type="#_x0000_t13" style="position:absolute;left:0;text-align:left;margin-left:236.35pt;margin-top:8pt;width:30pt;height:20.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" adj="12533" fillcolor="#4f81bd [3204]" strokecolor="#243f60 [1604]" strokeweight="2pt">
                  <v:path arrowok="t"/>
                </v:shape>
              </w:pict>
            </w:r>
            <w:r w:rsidR="004631DA">
              <w:rPr>
                <w:rFonts w:asciiTheme="minorHAnsi" w:eastAsia="Calibri" w:hAnsiTheme="minorHAnsi"/>
                <w:b w:val="0"/>
                <w:color w:val="000000" w:themeColor="text1"/>
                <w:szCs w:val="20"/>
                <w:lang w:val="ro-RO"/>
              </w:rPr>
              <w:t>Nr. de depasări în zona centrală la orele de vârf</w:t>
            </w:r>
          </w:p>
        </w:tc>
        <w:tc>
          <w:tcPr>
            <w:tcW w:w="3686" w:type="dxa"/>
            <w:gridSpan w:val="2"/>
            <w:tcBorders>
              <w:top w:val="single" w:sz="4" w:space="0" w:color="auto"/>
              <w:bottom w:val="single" w:sz="4" w:space="0" w:color="auto"/>
            </w:tcBorders>
            <w:shd w:val="clear" w:color="auto" w:fill="auto"/>
            <w:vAlign w:val="center"/>
          </w:tcPr>
          <w:p w:rsidR="004631DA" w:rsidRPr="005373A2" w:rsidRDefault="004631DA" w:rsidP="004631DA">
            <w:pPr>
              <w:suppressAutoHyphens w:val="0"/>
              <w:autoSpaceDE w:val="0"/>
              <w:adjustRightInd w:val="0"/>
              <w:ind w:left="-108" w:right="743"/>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Pe axul principal: % pietoni; %bici; .% TP; % auto</w:t>
            </w:r>
          </w:p>
        </w:tc>
        <w:tc>
          <w:tcPr>
            <w:tcW w:w="4678" w:type="dxa"/>
            <w:tcBorders>
              <w:top w:val="single" w:sz="4" w:space="0" w:color="auto"/>
              <w:bottom w:val="single" w:sz="4" w:space="0" w:color="auto"/>
            </w:tcBorders>
            <w:shd w:val="clear" w:color="auto" w:fill="auto"/>
            <w:vAlign w:val="center"/>
          </w:tcPr>
          <w:p w:rsidR="004631DA" w:rsidRPr="005373A2" w:rsidRDefault="004631DA" w:rsidP="004631DA">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Creșterea nr. de deplasări cu transportul public, pe jos și cu bicicleta /Descreșterea nr. de deplasări cu automobilul personal</w:t>
            </w:r>
          </w:p>
        </w:tc>
      </w:tr>
      <w:tr w:rsidR="004631DA" w:rsidRPr="002A7E4D" w:rsidTr="004631DA">
        <w:trPr>
          <w:trHeight w:val="710"/>
        </w:trPr>
        <w:tc>
          <w:tcPr>
            <w:cnfStyle w:val="001000000000" w:firstRow="0" w:lastRow="0" w:firstColumn="1" w:lastColumn="0" w:oddVBand="0" w:evenVBand="0" w:oddHBand="0" w:evenHBand="0" w:firstRowFirstColumn="0" w:firstRowLastColumn="0" w:lastRowFirstColumn="0" w:lastRowLastColumn="0"/>
            <w:tcW w:w="5778" w:type="dxa"/>
            <w:tcBorders>
              <w:top w:val="single" w:sz="4" w:space="0" w:color="auto"/>
              <w:bottom w:val="single" w:sz="4" w:space="0" w:color="auto"/>
            </w:tcBorders>
            <w:shd w:val="clear" w:color="auto" w:fill="auto"/>
            <w:vAlign w:val="center"/>
          </w:tcPr>
          <w:p w:rsidR="004631DA" w:rsidRPr="005373A2" w:rsidRDefault="00B4500D" w:rsidP="004631DA">
            <w:pPr>
              <w:tabs>
                <w:tab w:val="left" w:pos="4536"/>
              </w:tabs>
              <w:suppressAutoHyphens w:val="0"/>
              <w:autoSpaceDE w:val="0"/>
              <w:adjustRightInd w:val="0"/>
              <w:ind w:right="1026"/>
              <w:jc w:val="both"/>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104" o:spid="_x0000_s1160" type="#_x0000_t13" style="position:absolute;left:0;text-align:left;margin-left:236.35pt;margin-top:7.4pt;width:30pt;height:20.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" adj="12533" fillcolor="#4f81bd [3204]" strokecolor="#243f60 [1604]" strokeweight="2pt">
                  <v:path arrowok="t"/>
                </v:shape>
              </w:pict>
            </w:r>
            <w:r w:rsidR="004631DA" w:rsidRPr="005373A2">
              <w:rPr>
                <w:rFonts w:asciiTheme="minorHAnsi" w:eastAsia="Calibri" w:hAnsiTheme="minorHAnsi"/>
                <w:b w:val="0"/>
                <w:color w:val="000000" w:themeColor="text1"/>
                <w:szCs w:val="20"/>
                <w:lang w:val="ro-RO"/>
              </w:rPr>
              <w:t>Nivel de s</w:t>
            </w:r>
            <w:r w:rsidR="004631DA">
              <w:rPr>
                <w:rFonts w:asciiTheme="minorHAnsi" w:eastAsia="Calibri" w:hAnsiTheme="minorHAnsi"/>
                <w:b w:val="0"/>
                <w:color w:val="000000" w:themeColor="text1"/>
                <w:szCs w:val="20"/>
                <w:lang w:val="ro-RO"/>
              </w:rPr>
              <w:t>atisfacție al populaței cu privire la gradul de</w:t>
            </w:r>
            <w:r w:rsidR="004631DA" w:rsidRPr="005373A2">
              <w:rPr>
                <w:rFonts w:asciiTheme="minorHAnsi" w:eastAsia="Calibri" w:hAnsiTheme="minorHAnsi"/>
                <w:b w:val="0"/>
                <w:color w:val="000000" w:themeColor="text1"/>
                <w:szCs w:val="20"/>
                <w:lang w:val="ro-RO"/>
              </w:rPr>
              <w:t xml:space="preserve"> accesibil</w:t>
            </w:r>
            <w:r w:rsidR="004631DA">
              <w:rPr>
                <w:rFonts w:asciiTheme="minorHAnsi" w:eastAsia="Calibri" w:hAnsiTheme="minorHAnsi"/>
                <w:b w:val="0"/>
                <w:color w:val="000000" w:themeColor="text1"/>
                <w:szCs w:val="20"/>
                <w:lang w:val="ro-RO"/>
              </w:rPr>
              <w:t>ate și confort al</w:t>
            </w:r>
            <w:r w:rsidR="004631DA" w:rsidRPr="005373A2">
              <w:rPr>
                <w:rFonts w:asciiTheme="minorHAnsi" w:eastAsia="Calibri" w:hAnsiTheme="minorHAnsi"/>
                <w:b w:val="0"/>
                <w:color w:val="000000" w:themeColor="text1"/>
                <w:szCs w:val="20"/>
                <w:lang w:val="ro-RO"/>
              </w:rPr>
              <w:t xml:space="preserve"> transportul public (atât în oraș cât și în zona peri-urbană)</w:t>
            </w:r>
          </w:p>
        </w:tc>
        <w:tc>
          <w:tcPr>
            <w:tcW w:w="3686" w:type="dxa"/>
            <w:gridSpan w:val="2"/>
            <w:tcBorders>
              <w:top w:val="single" w:sz="4" w:space="0" w:color="auto"/>
              <w:bottom w:val="single" w:sz="4" w:space="0" w:color="auto"/>
            </w:tcBorders>
            <w:shd w:val="clear" w:color="auto" w:fill="auto"/>
            <w:vAlign w:val="center"/>
          </w:tcPr>
          <w:p w:rsidR="004631DA" w:rsidRPr="005373A2" w:rsidRDefault="004631DA" w:rsidP="004631DA">
            <w:pPr>
              <w:suppressAutoHyphens w:val="0"/>
              <w:autoSpaceDE w:val="0"/>
              <w:adjustRightInd w:val="0"/>
              <w:ind w:left="-108" w:right="743"/>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0B247A">
              <w:rPr>
                <w:rFonts w:asciiTheme="minorHAnsi" w:eastAsia="Calibri" w:hAnsiTheme="minorHAnsi"/>
                <w:color w:val="000000" w:themeColor="text1"/>
                <w:szCs w:val="20"/>
                <w:lang w:val="ro-RO"/>
              </w:rPr>
              <w:t>%</w:t>
            </w:r>
            <w:r w:rsidRPr="005373A2">
              <w:rPr>
                <w:rFonts w:asciiTheme="minorHAnsi" w:eastAsia="Calibri" w:hAnsiTheme="minorHAnsi"/>
                <w:color w:val="000000" w:themeColor="text1"/>
                <w:szCs w:val="20"/>
                <w:lang w:val="ro-RO"/>
              </w:rPr>
              <w:t xml:space="preserve"> sunt satisfăcuți </w:t>
            </w:r>
          </w:p>
        </w:tc>
        <w:tc>
          <w:tcPr>
            <w:tcW w:w="4678" w:type="dxa"/>
            <w:tcBorders>
              <w:top w:val="single" w:sz="4" w:space="0" w:color="auto"/>
              <w:bottom w:val="single" w:sz="4" w:space="0" w:color="auto"/>
            </w:tcBorders>
            <w:shd w:val="clear" w:color="auto" w:fill="auto"/>
            <w:vAlign w:val="center"/>
          </w:tcPr>
          <w:p w:rsidR="004631DA" w:rsidRPr="005373A2" w:rsidRDefault="004631DA" w:rsidP="004631DA">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5373A2">
              <w:rPr>
                <w:rFonts w:asciiTheme="minorHAnsi" w:eastAsia="Calibri" w:hAnsiTheme="minorHAnsi"/>
                <w:color w:val="000000" w:themeColor="text1"/>
                <w:szCs w:val="20"/>
                <w:lang w:val="ro-RO"/>
              </w:rPr>
              <w:t>Creștere de la an la an</w:t>
            </w:r>
          </w:p>
        </w:tc>
      </w:tr>
      <w:tr w:rsidR="004631DA" w:rsidRPr="00C84A06" w:rsidTr="004631DA">
        <w:trPr>
          <w:cnfStyle w:val="000000100000" w:firstRow="0" w:lastRow="0" w:firstColumn="0" w:lastColumn="0" w:oddVBand="0" w:evenVBand="0" w:oddHBand="1"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5778" w:type="dxa"/>
            <w:tcBorders>
              <w:top w:val="single" w:sz="4" w:space="0" w:color="auto"/>
              <w:bottom w:val="nil"/>
            </w:tcBorders>
            <w:shd w:val="clear" w:color="auto" w:fill="auto"/>
            <w:vAlign w:val="center"/>
          </w:tcPr>
          <w:p w:rsidR="004631DA" w:rsidRPr="00984A5A" w:rsidRDefault="00B4500D" w:rsidP="004631DA">
            <w:pPr>
              <w:tabs>
                <w:tab w:val="left" w:pos="4536"/>
              </w:tabs>
              <w:suppressAutoHyphens w:val="0"/>
              <w:autoSpaceDE w:val="0"/>
              <w:adjustRightInd w:val="0"/>
              <w:ind w:right="1026"/>
              <w:jc w:val="both"/>
              <w:rPr>
                <w:rFonts w:asciiTheme="minorHAnsi" w:eastAsia="Calibri" w:hAnsiTheme="minorHAnsi"/>
                <w:b w:val="0"/>
                <w:noProof/>
                <w:color w:val="000000" w:themeColor="text1"/>
                <w:szCs w:val="20"/>
                <w:lang w:val="ro-RO" w:eastAsia="ro-RO"/>
              </w:rPr>
            </w:pPr>
            <w:r>
              <w:rPr>
                <w:rFonts w:asciiTheme="minorHAnsi" w:eastAsia="Calibri" w:hAnsiTheme="minorHAnsi"/>
                <w:b w:val="0"/>
                <w:noProof/>
                <w:color w:val="000000" w:themeColor="text1"/>
                <w:szCs w:val="20"/>
              </w:rPr>
              <w:pict>
                <v:shape id="Right Arrow 80" o:spid="_x0000_s1159" type="#_x0000_t13" style="position:absolute;left:0;text-align:left;margin-left:236.35pt;margin-top:6.15pt;width:30.05pt;height:20.9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" adj="12548" fillcolor="#4f81bd [3204]" strokecolor="#243f60 [1604]" strokeweight="2pt">
                  <v:path arrowok="t"/>
                </v:shape>
              </w:pict>
            </w:r>
            <w:r w:rsidR="004631DA" w:rsidRPr="00984A5A">
              <w:rPr>
                <w:rFonts w:asciiTheme="minorHAnsi" w:eastAsia="Calibri" w:hAnsiTheme="minorHAnsi"/>
                <w:b w:val="0"/>
                <w:noProof/>
                <w:color w:val="000000" w:themeColor="text1"/>
                <w:szCs w:val="20"/>
                <w:lang w:val="ro-RO" w:eastAsia="ro-RO"/>
              </w:rPr>
              <w:t>Timpul mediu de călătorie pentru deplasările realizate mergând pe jos și/sau cu bicicleta</w:t>
            </w:r>
          </w:p>
        </w:tc>
        <w:tc>
          <w:tcPr>
            <w:tcW w:w="3686" w:type="dxa"/>
            <w:gridSpan w:val="2"/>
            <w:tcBorders>
              <w:top w:val="single" w:sz="4" w:space="0" w:color="auto"/>
              <w:bottom w:val="nil"/>
            </w:tcBorders>
            <w:shd w:val="clear" w:color="auto" w:fill="auto"/>
            <w:vAlign w:val="center"/>
          </w:tcPr>
          <w:p w:rsidR="004631DA" w:rsidRPr="005373A2" w:rsidRDefault="004631DA" w:rsidP="004631DA">
            <w:pPr>
              <w:suppressAutoHyphens w:val="0"/>
              <w:autoSpaceDE w:val="0"/>
              <w:adjustRightInd w:val="0"/>
              <w:ind w:left="-108" w:right="743"/>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 </w:t>
            </w:r>
            <w:r w:rsidRPr="000B247A">
              <w:rPr>
                <w:rFonts w:asciiTheme="minorHAnsi" w:eastAsia="Calibri" w:hAnsiTheme="minorHAnsi"/>
                <w:color w:val="000000" w:themeColor="text1"/>
                <w:szCs w:val="20"/>
                <w:lang w:val="ro-RO"/>
              </w:rPr>
              <w:t xml:space="preserve"> </w:t>
            </w:r>
            <w:r>
              <w:rPr>
                <w:rFonts w:asciiTheme="minorHAnsi" w:eastAsia="Calibri" w:hAnsiTheme="minorHAnsi"/>
                <w:color w:val="000000" w:themeColor="text1"/>
                <w:szCs w:val="20"/>
                <w:lang w:val="ro-RO"/>
              </w:rPr>
              <w:t>minute</w:t>
            </w:r>
          </w:p>
        </w:tc>
        <w:tc>
          <w:tcPr>
            <w:tcW w:w="4678" w:type="dxa"/>
            <w:tcBorders>
              <w:top w:val="single" w:sz="4" w:space="0" w:color="auto"/>
              <w:bottom w:val="nil"/>
            </w:tcBorders>
            <w:shd w:val="clear" w:color="auto" w:fill="auto"/>
            <w:vAlign w:val="center"/>
          </w:tcPr>
          <w:p w:rsidR="004631DA" w:rsidRPr="005373A2" w:rsidRDefault="004631DA" w:rsidP="004631DA">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 Reducerea timpului de călătorie</w:t>
            </w:r>
          </w:p>
        </w:tc>
      </w:tr>
      <w:tr w:rsidR="004631DA" w:rsidRPr="00C84A06" w:rsidTr="004631DA">
        <w:trPr>
          <w:trHeight w:val="548"/>
        </w:trPr>
        <w:tc>
          <w:tcPr>
            <w:cnfStyle w:val="001000000000" w:firstRow="0" w:lastRow="0" w:firstColumn="1" w:lastColumn="0" w:oddVBand="0" w:evenVBand="0" w:oddHBand="0" w:evenHBand="0" w:firstRowFirstColumn="0" w:firstRowLastColumn="0" w:lastRowFirstColumn="0" w:lastRowLastColumn="0"/>
            <w:tcW w:w="14142" w:type="dxa"/>
            <w:gridSpan w:val="4"/>
            <w:tcBorders>
              <w:top w:val="nil"/>
              <w:bottom w:val="nil"/>
            </w:tcBorders>
            <w:shd w:val="clear" w:color="auto" w:fill="DAEEF3" w:themeFill="accent5" w:themeFillTint="33"/>
            <w:vAlign w:val="center"/>
          </w:tcPr>
          <w:p w:rsidR="004631DA" w:rsidRPr="00FB262C" w:rsidRDefault="004631DA" w:rsidP="004631DA">
            <w:pPr>
              <w:suppressAutoHyphens w:val="0"/>
              <w:autoSpaceDE w:val="0"/>
              <w:adjustRightInd w:val="0"/>
              <w:rPr>
                <w:rFonts w:eastAsia="Calibri"/>
                <w:color w:val="000000" w:themeColor="text1"/>
                <w:sz w:val="24"/>
                <w:szCs w:val="20"/>
                <w:lang w:val="ro-RO"/>
              </w:rPr>
            </w:pPr>
            <w:r w:rsidRPr="005373A2">
              <w:rPr>
                <w:rFonts w:eastAsia="Calibri"/>
                <w:color w:val="000000" w:themeColor="text1"/>
                <w:sz w:val="22"/>
                <w:szCs w:val="20"/>
                <w:lang w:val="ro-RO"/>
              </w:rPr>
              <w:t>Următoarele măsuri și proiecte vor ajuta la îndeplinirea acestui obiectiv</w:t>
            </w:r>
          </w:p>
        </w:tc>
      </w:tr>
      <w:tr w:rsidR="004631DA" w:rsidRPr="002A7E4D" w:rsidTr="004631DA">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6912" w:type="dxa"/>
            <w:gridSpan w:val="2"/>
            <w:tcBorders>
              <w:top w:val="nil"/>
              <w:bottom w:val="single" w:sz="4" w:space="0" w:color="auto"/>
            </w:tcBorders>
            <w:shd w:val="clear" w:color="auto" w:fill="FFFFFF" w:themeFill="background1"/>
          </w:tcPr>
          <w:p w:rsidR="004631DA" w:rsidRDefault="004631DA" w:rsidP="004631DA">
            <w:pPr>
              <w:pStyle w:val="ListParagraph"/>
              <w:numPr>
                <w:ilvl w:val="0"/>
                <w:numId w:val="55"/>
              </w:numPr>
              <w:tabs>
                <w:tab w:val="left" w:pos="6663"/>
                <w:tab w:val="left" w:pos="7371"/>
              </w:tabs>
              <w:suppressAutoHyphens w:val="0"/>
              <w:autoSpaceDE w:val="0"/>
              <w:adjustRightInd w:val="0"/>
              <w:spacing w:before="20"/>
              <w:ind w:left="284" w:right="33" w:hanging="284"/>
              <w:jc w:val="both"/>
              <w:rPr>
                <w:rFonts w:asciiTheme="minorHAnsi" w:eastAsia="Calibri" w:hAnsiTheme="minorHAnsi"/>
                <w:b w:val="0"/>
                <w:color w:val="000000" w:themeColor="text1"/>
                <w:szCs w:val="20"/>
                <w:lang w:val="ro-RO"/>
              </w:rPr>
            </w:pPr>
            <w:r w:rsidRPr="0093198E">
              <w:rPr>
                <w:rFonts w:asciiTheme="minorHAnsi" w:eastAsia="Calibri" w:hAnsiTheme="minorHAnsi"/>
                <w:color w:val="000000" w:themeColor="text1"/>
                <w:szCs w:val="20"/>
                <w:lang w:val="ro-RO"/>
              </w:rPr>
              <w:t>Creșterea capacității și extinderea rețelei de transport public</w:t>
            </w:r>
            <w:r w:rsidRPr="0093198E">
              <w:rPr>
                <w:rFonts w:asciiTheme="minorHAnsi" w:eastAsia="Calibri" w:hAnsiTheme="minorHAnsi"/>
                <w:b w:val="0"/>
                <w:color w:val="000000" w:themeColor="text1"/>
                <w:szCs w:val="20"/>
                <w:lang w:val="ro-RO"/>
              </w:rPr>
              <w:t xml:space="preserve"> pentru o mai bună </w:t>
            </w:r>
            <w:r w:rsidRPr="0093198E">
              <w:rPr>
                <w:rFonts w:asciiTheme="minorHAnsi" w:eastAsia="Calibri" w:hAnsiTheme="minorHAnsi"/>
                <w:color w:val="000000" w:themeColor="text1"/>
                <w:szCs w:val="20"/>
                <w:lang w:val="ro-RO"/>
              </w:rPr>
              <w:t>deservire și conectare a zonelor de interes și de servicii localizate în Suceava</w:t>
            </w:r>
            <w:r w:rsidRPr="0093198E">
              <w:rPr>
                <w:rFonts w:asciiTheme="minorHAnsi" w:eastAsia="Calibri" w:hAnsiTheme="minorHAnsi"/>
                <w:b w:val="0"/>
                <w:color w:val="000000" w:themeColor="text1"/>
                <w:szCs w:val="20"/>
                <w:lang w:val="ro-RO"/>
              </w:rPr>
              <w:t xml:space="preserve"> (centrele comerciale, zonele de birouri/depozitare/producție, Universitatea, Spitalul Sf. Ioan) </w:t>
            </w:r>
            <w:r w:rsidRPr="0093198E">
              <w:rPr>
                <w:rFonts w:asciiTheme="minorHAnsi" w:eastAsia="Calibri" w:hAnsiTheme="minorHAnsi"/>
                <w:color w:val="000000" w:themeColor="text1"/>
                <w:szCs w:val="20"/>
                <w:lang w:val="ro-RO"/>
              </w:rPr>
              <w:t>cu cartierele periferice</w:t>
            </w:r>
            <w:r w:rsidRPr="0093198E">
              <w:rPr>
                <w:rFonts w:asciiTheme="minorHAnsi" w:eastAsia="Calibri" w:hAnsiTheme="minorHAnsi"/>
                <w:b w:val="0"/>
                <w:color w:val="000000" w:themeColor="text1"/>
                <w:szCs w:val="20"/>
                <w:lang w:val="ro-RO"/>
              </w:rPr>
              <w:t xml:space="preserve"> (Burdujeni Sat, Ițcani, Obcini) </w:t>
            </w:r>
            <w:r w:rsidRPr="0093198E">
              <w:rPr>
                <w:rFonts w:asciiTheme="minorHAnsi" w:eastAsia="Calibri" w:hAnsiTheme="minorHAnsi"/>
                <w:color w:val="000000" w:themeColor="text1"/>
                <w:szCs w:val="20"/>
                <w:lang w:val="ro-RO"/>
              </w:rPr>
              <w:t>și zonele peri-urbane</w:t>
            </w:r>
            <w:r w:rsidRPr="0093198E">
              <w:rPr>
                <w:rFonts w:asciiTheme="minorHAnsi" w:eastAsia="Calibri" w:hAnsiTheme="minorHAnsi"/>
                <w:b w:val="0"/>
                <w:color w:val="000000" w:themeColor="text1"/>
                <w:szCs w:val="20"/>
                <w:lang w:val="ro-RO"/>
              </w:rPr>
              <w:t xml:space="preserve"> (Moara, Ipotești, S</w:t>
            </w:r>
            <w:r>
              <w:rPr>
                <w:rFonts w:asciiTheme="minorHAnsi" w:eastAsia="Calibri" w:hAnsiTheme="minorHAnsi"/>
                <w:b w:val="0"/>
                <w:color w:val="000000" w:themeColor="text1"/>
                <w:szCs w:val="20"/>
                <w:lang w:val="ro-RO"/>
              </w:rPr>
              <w:t>a</w:t>
            </w:r>
            <w:r w:rsidRPr="0093198E">
              <w:rPr>
                <w:rFonts w:asciiTheme="minorHAnsi" w:eastAsia="Calibri" w:hAnsiTheme="minorHAnsi"/>
                <w:b w:val="0"/>
                <w:color w:val="000000" w:themeColor="text1"/>
                <w:szCs w:val="20"/>
                <w:lang w:val="ro-RO"/>
              </w:rPr>
              <w:t>lcea, Adâncata, Pătrăuți, Mitocul Dragomirnei, Bonsaci)</w:t>
            </w:r>
          </w:p>
          <w:p w:rsidR="004631DA" w:rsidRPr="0093198E" w:rsidRDefault="004631DA" w:rsidP="004631DA">
            <w:pPr>
              <w:pStyle w:val="ListParagraph"/>
              <w:numPr>
                <w:ilvl w:val="0"/>
                <w:numId w:val="55"/>
              </w:numPr>
              <w:tabs>
                <w:tab w:val="left" w:pos="6663"/>
                <w:tab w:val="left" w:pos="7371"/>
              </w:tabs>
              <w:suppressAutoHyphens w:val="0"/>
              <w:autoSpaceDE w:val="0"/>
              <w:adjustRightInd w:val="0"/>
              <w:spacing w:before="20"/>
              <w:ind w:left="284" w:right="33" w:hanging="284"/>
              <w:jc w:val="both"/>
              <w:rPr>
                <w:rFonts w:asciiTheme="minorHAnsi" w:eastAsia="Calibri" w:hAnsiTheme="minorHAnsi"/>
                <w:b w:val="0"/>
                <w:color w:val="000000" w:themeColor="text1"/>
                <w:szCs w:val="20"/>
                <w:lang w:val="ro-RO"/>
              </w:rPr>
            </w:pPr>
            <w:r>
              <w:rPr>
                <w:rFonts w:asciiTheme="minorHAnsi" w:eastAsia="Calibri" w:hAnsiTheme="minorHAnsi"/>
                <w:color w:val="000000" w:themeColor="text1"/>
                <w:szCs w:val="20"/>
                <w:lang w:val="ro-RO"/>
              </w:rPr>
              <w:t>Realizarea</w:t>
            </w:r>
            <w:r w:rsidRPr="0093198E">
              <w:rPr>
                <w:rFonts w:asciiTheme="minorHAnsi" w:eastAsia="Calibri" w:hAnsiTheme="minorHAnsi"/>
                <w:color w:val="000000" w:themeColor="text1"/>
                <w:szCs w:val="20"/>
                <w:lang w:val="ro-RO"/>
              </w:rPr>
              <w:t xml:space="preserve"> în Suceava ș</w:t>
            </w:r>
            <w:r>
              <w:rPr>
                <w:rFonts w:asciiTheme="minorHAnsi" w:eastAsia="Calibri" w:hAnsiTheme="minorHAnsi"/>
                <w:color w:val="000000" w:themeColor="text1"/>
                <w:szCs w:val="20"/>
                <w:lang w:val="ro-RO"/>
              </w:rPr>
              <w:t xml:space="preserve">i zona sa metropolitană a unui sistem </w:t>
            </w:r>
            <w:r w:rsidRPr="0093198E">
              <w:rPr>
                <w:rFonts w:asciiTheme="minorHAnsi" w:eastAsia="Calibri" w:hAnsiTheme="minorHAnsi"/>
                <w:color w:val="000000" w:themeColor="text1"/>
                <w:szCs w:val="20"/>
                <w:lang w:val="ro-RO"/>
              </w:rPr>
              <w:t xml:space="preserve">de transport </w:t>
            </w:r>
            <w:r>
              <w:rPr>
                <w:rFonts w:asciiTheme="minorHAnsi" w:eastAsia="Calibri" w:hAnsiTheme="minorHAnsi"/>
                <w:color w:val="000000" w:themeColor="text1"/>
                <w:szCs w:val="20"/>
                <w:lang w:val="ro-RO"/>
              </w:rPr>
              <w:t>metropolitan integrat și ecologic</w:t>
            </w:r>
            <w:r w:rsidRPr="0093198E">
              <w:rPr>
                <w:rFonts w:asciiTheme="minorHAnsi" w:eastAsia="Calibri" w:hAnsiTheme="minorHAnsi"/>
                <w:color w:val="000000" w:themeColor="text1"/>
                <w:szCs w:val="20"/>
                <w:lang w:val="ro-RO"/>
              </w:rPr>
              <w:t>, care oferă un acces ușor către servicii și locuri de muncă pentru toți locuitorii prin:</w:t>
            </w:r>
          </w:p>
          <w:p w:rsidR="004631DA" w:rsidRPr="005373A2" w:rsidRDefault="004631DA" w:rsidP="004631DA">
            <w:pPr>
              <w:pStyle w:val="ListParagraph"/>
              <w:numPr>
                <w:ilvl w:val="0"/>
                <w:numId w:val="53"/>
              </w:numPr>
              <w:tabs>
                <w:tab w:val="left" w:pos="6663"/>
                <w:tab w:val="left" w:pos="7371"/>
              </w:tabs>
              <w:suppressAutoHyphens w:val="0"/>
              <w:autoSpaceDE w:val="0"/>
              <w:adjustRightInd w:val="0"/>
              <w:spacing w:before="20"/>
              <w:ind w:left="567" w:right="33" w:hanging="284"/>
              <w:jc w:val="both"/>
              <w:rPr>
                <w:rFonts w:eastAsia="Calibri"/>
                <w:b w:val="0"/>
                <w:color w:val="000000" w:themeColor="text1"/>
                <w:szCs w:val="20"/>
                <w:lang w:val="ro-RO"/>
              </w:rPr>
            </w:pPr>
            <w:r w:rsidRPr="005373A2">
              <w:rPr>
                <w:rFonts w:asciiTheme="minorHAnsi" w:eastAsia="Calibri" w:hAnsiTheme="minorHAnsi"/>
                <w:b w:val="0"/>
                <w:color w:val="000000" w:themeColor="text1"/>
                <w:szCs w:val="20"/>
                <w:lang w:val="ro-RO"/>
              </w:rPr>
              <w:t>Informații în timp real (în stații și on-line)</w:t>
            </w:r>
          </w:p>
          <w:p w:rsidR="004631DA" w:rsidRPr="005373A2" w:rsidRDefault="004631DA" w:rsidP="004631DA">
            <w:pPr>
              <w:pStyle w:val="ListParagraph"/>
              <w:numPr>
                <w:ilvl w:val="0"/>
                <w:numId w:val="53"/>
              </w:numPr>
              <w:tabs>
                <w:tab w:val="left" w:pos="6663"/>
                <w:tab w:val="left" w:pos="7371"/>
              </w:tabs>
              <w:suppressAutoHyphens w:val="0"/>
              <w:autoSpaceDE w:val="0"/>
              <w:adjustRightInd w:val="0"/>
              <w:spacing w:before="20"/>
              <w:ind w:left="567" w:right="33" w:hanging="284"/>
              <w:jc w:val="both"/>
              <w:rPr>
                <w:rFonts w:eastAsia="Calibri"/>
                <w:b w:val="0"/>
                <w:color w:val="000000" w:themeColor="text1"/>
                <w:szCs w:val="20"/>
                <w:lang w:val="ro-RO"/>
              </w:rPr>
            </w:pPr>
            <w:r w:rsidRPr="005373A2">
              <w:rPr>
                <w:rFonts w:asciiTheme="minorHAnsi" w:eastAsia="Calibri" w:hAnsiTheme="minorHAnsi"/>
                <w:b w:val="0"/>
                <w:color w:val="000000" w:themeColor="text1"/>
                <w:szCs w:val="20"/>
                <w:lang w:val="ro-RO"/>
              </w:rPr>
              <w:t>Asigurarea priorității transportului public la anumite semafoare (prin utilizarea tehnologiei avansate – sistem de supraveghere</w:t>
            </w:r>
            <w:r>
              <w:rPr>
                <w:rFonts w:asciiTheme="minorHAnsi" w:eastAsia="Calibri" w:hAnsiTheme="minorHAnsi"/>
                <w:b w:val="0"/>
                <w:color w:val="000000" w:themeColor="text1"/>
                <w:szCs w:val="20"/>
                <w:lang w:val="ro-RO"/>
              </w:rPr>
              <w:t>,</w:t>
            </w:r>
            <w:r w:rsidRPr="005373A2">
              <w:rPr>
                <w:rFonts w:asciiTheme="minorHAnsi" w:eastAsia="Calibri" w:hAnsiTheme="minorHAnsi"/>
                <w:b w:val="0"/>
                <w:color w:val="000000" w:themeColor="text1"/>
                <w:szCs w:val="20"/>
                <w:lang w:val="ro-RO"/>
              </w:rPr>
              <w:t xml:space="preserve"> și a sancționărilor)</w:t>
            </w:r>
          </w:p>
          <w:p w:rsidR="004631DA" w:rsidRPr="00C939ED" w:rsidRDefault="004631DA" w:rsidP="004631DA">
            <w:pPr>
              <w:pStyle w:val="ListParagraph"/>
              <w:numPr>
                <w:ilvl w:val="0"/>
                <w:numId w:val="53"/>
              </w:numPr>
              <w:tabs>
                <w:tab w:val="left" w:pos="6663"/>
                <w:tab w:val="left" w:pos="7371"/>
              </w:tabs>
              <w:suppressAutoHyphens w:val="0"/>
              <w:autoSpaceDE w:val="0"/>
              <w:adjustRightInd w:val="0"/>
              <w:spacing w:before="20"/>
              <w:ind w:left="567" w:right="33" w:hanging="284"/>
              <w:jc w:val="both"/>
              <w:rPr>
                <w:rFonts w:eastAsia="Calibri"/>
                <w:b w:val="0"/>
                <w:color w:val="000000" w:themeColor="text1"/>
                <w:szCs w:val="20"/>
                <w:lang w:val="ro-RO"/>
              </w:rPr>
            </w:pPr>
            <w:r w:rsidRPr="005373A2">
              <w:rPr>
                <w:rFonts w:asciiTheme="minorHAnsi" w:eastAsia="Calibri" w:hAnsiTheme="minorHAnsi"/>
                <w:b w:val="0"/>
                <w:color w:val="000000" w:themeColor="text1"/>
                <w:szCs w:val="20"/>
                <w:lang w:val="ro-RO"/>
              </w:rPr>
              <w:t xml:space="preserve">Un sistem </w:t>
            </w:r>
            <w:r>
              <w:rPr>
                <w:rFonts w:asciiTheme="minorHAnsi" w:eastAsia="Calibri" w:hAnsiTheme="minorHAnsi"/>
                <w:b w:val="0"/>
                <w:color w:val="000000" w:themeColor="text1"/>
                <w:szCs w:val="20"/>
                <w:lang w:val="ro-RO"/>
              </w:rPr>
              <w:t>integrat de ticketing (distribuitoare în stații, smartcard, achiziție prin aplicații pe mobil...)</w:t>
            </w:r>
          </w:p>
          <w:p w:rsidR="004631DA" w:rsidRPr="000C5A7E" w:rsidRDefault="004631DA" w:rsidP="004631DA">
            <w:pPr>
              <w:pStyle w:val="ListParagraph"/>
              <w:numPr>
                <w:ilvl w:val="0"/>
                <w:numId w:val="55"/>
              </w:numPr>
              <w:tabs>
                <w:tab w:val="left" w:pos="6663"/>
              </w:tabs>
              <w:suppressAutoHyphens w:val="0"/>
              <w:autoSpaceDE w:val="0"/>
              <w:adjustRightInd w:val="0"/>
              <w:spacing w:before="20"/>
              <w:ind w:left="284" w:right="33" w:hanging="284"/>
              <w:jc w:val="both"/>
              <w:rPr>
                <w:rFonts w:asciiTheme="minorHAnsi" w:eastAsia="Calibri" w:hAnsiTheme="minorHAnsi"/>
                <w:color w:val="000000" w:themeColor="text1"/>
                <w:szCs w:val="20"/>
                <w:lang w:val="ro-RO"/>
              </w:rPr>
            </w:pPr>
            <w:r w:rsidRPr="000C5A7E">
              <w:rPr>
                <w:rFonts w:asciiTheme="minorHAnsi" w:eastAsia="Calibri" w:hAnsiTheme="minorHAnsi"/>
                <w:color w:val="000000" w:themeColor="text1"/>
                <w:szCs w:val="20"/>
                <w:lang w:val="ro-RO"/>
              </w:rPr>
              <w:lastRenderedPageBreak/>
              <w:t xml:space="preserve">Realizarea </w:t>
            </w:r>
            <w:r>
              <w:rPr>
                <w:rFonts w:asciiTheme="minorHAnsi" w:eastAsia="Calibri" w:hAnsiTheme="minorHAnsi"/>
                <w:color w:val="000000" w:themeColor="text1"/>
                <w:szCs w:val="20"/>
                <w:lang w:val="ro-RO"/>
              </w:rPr>
              <w:t xml:space="preserve">pentru realizarea </w:t>
            </w:r>
            <w:r w:rsidRPr="000C5A7E">
              <w:rPr>
                <w:rFonts w:asciiTheme="minorHAnsi" w:eastAsia="Calibri" w:hAnsiTheme="minorHAnsi"/>
                <w:color w:val="000000" w:themeColor="text1"/>
                <w:szCs w:val="20"/>
                <w:lang w:val="ro-RO"/>
              </w:rPr>
              <w:t>de benzi cu prioritate pentru transportul public pe principalele artere ale orașului</w:t>
            </w:r>
          </w:p>
          <w:p w:rsidR="000769E8" w:rsidRDefault="004631DA" w:rsidP="000769E8">
            <w:pPr>
              <w:pStyle w:val="ListParagraph"/>
              <w:numPr>
                <w:ilvl w:val="0"/>
                <w:numId w:val="55"/>
              </w:numPr>
              <w:tabs>
                <w:tab w:val="left" w:pos="6663"/>
              </w:tabs>
              <w:suppressAutoHyphens w:val="0"/>
              <w:autoSpaceDE w:val="0"/>
              <w:adjustRightInd w:val="0"/>
              <w:spacing w:before="20"/>
              <w:ind w:left="284" w:right="33" w:hanging="284"/>
              <w:jc w:val="both"/>
              <w:rPr>
                <w:rFonts w:asciiTheme="minorHAnsi" w:eastAsia="Calibri" w:hAnsiTheme="minorHAnsi"/>
                <w:color w:val="auto"/>
                <w:szCs w:val="20"/>
                <w:lang w:val="ro-RO"/>
              </w:rPr>
            </w:pPr>
            <w:r w:rsidRPr="005E6029">
              <w:rPr>
                <w:rFonts w:asciiTheme="minorHAnsi" w:eastAsia="Calibri" w:hAnsiTheme="minorHAnsi"/>
                <w:color w:val="auto"/>
                <w:szCs w:val="20"/>
                <w:lang w:val="ro-RO"/>
              </w:rPr>
              <w:t xml:space="preserve">Înființarea unei Autorități </w:t>
            </w:r>
            <w:r w:rsidRPr="005E6029">
              <w:rPr>
                <w:rFonts w:asciiTheme="minorHAnsi" w:eastAsia="Calibri" w:hAnsiTheme="minorHAnsi"/>
                <w:b w:val="0"/>
                <w:color w:val="auto"/>
                <w:szCs w:val="20"/>
                <w:lang w:val="ro-RO"/>
              </w:rPr>
              <w:t>pentru integrarea</w:t>
            </w:r>
            <w:r w:rsidRPr="005E6029">
              <w:rPr>
                <w:rFonts w:asciiTheme="minorHAnsi" w:eastAsia="Calibri" w:hAnsiTheme="minorHAnsi"/>
                <w:color w:val="auto"/>
                <w:szCs w:val="20"/>
                <w:lang w:val="ro-RO"/>
              </w:rPr>
              <w:t xml:space="preserve"> Transportului Public municipal și periurban/metropolitan</w:t>
            </w:r>
          </w:p>
          <w:p w:rsidR="004631DA" w:rsidRPr="000769E8" w:rsidRDefault="004631DA" w:rsidP="000769E8">
            <w:pPr>
              <w:pStyle w:val="ListParagraph"/>
              <w:numPr>
                <w:ilvl w:val="0"/>
                <w:numId w:val="55"/>
              </w:numPr>
              <w:tabs>
                <w:tab w:val="left" w:pos="6663"/>
              </w:tabs>
              <w:suppressAutoHyphens w:val="0"/>
              <w:autoSpaceDE w:val="0"/>
              <w:adjustRightInd w:val="0"/>
              <w:spacing w:before="20"/>
              <w:ind w:left="284" w:right="33" w:hanging="284"/>
              <w:jc w:val="both"/>
              <w:rPr>
                <w:rFonts w:asciiTheme="minorHAnsi" w:eastAsia="Calibri" w:hAnsiTheme="minorHAnsi"/>
                <w:color w:val="auto"/>
                <w:szCs w:val="20"/>
                <w:lang w:val="ro-RO"/>
              </w:rPr>
            </w:pPr>
            <w:r w:rsidRPr="000769E8">
              <w:rPr>
                <w:rFonts w:asciiTheme="minorHAnsi" w:eastAsia="Calibri" w:hAnsiTheme="minorHAnsi"/>
                <w:color w:val="000000" w:themeColor="text1"/>
                <w:szCs w:val="20"/>
                <w:lang w:val="ro-RO"/>
              </w:rPr>
              <w:t xml:space="preserve">Înființarea unui Centru de Mangement al Traficului, </w:t>
            </w:r>
            <w:r w:rsidRPr="000769E8">
              <w:rPr>
                <w:rFonts w:asciiTheme="minorHAnsi" w:eastAsia="Calibri" w:hAnsiTheme="minorHAnsi"/>
                <w:b w:val="0"/>
                <w:color w:val="000000" w:themeColor="text1"/>
                <w:szCs w:val="20"/>
                <w:lang w:val="ro-RO"/>
              </w:rPr>
              <w:t>care să funcționeze pe baza unui sistem inteligent de control al traficul</w:t>
            </w:r>
            <w:r w:rsidR="000769E8" w:rsidRPr="000769E8">
              <w:rPr>
                <w:rFonts w:asciiTheme="minorHAnsi" w:eastAsia="Calibri" w:hAnsiTheme="minorHAnsi"/>
                <w:b w:val="0"/>
                <w:color w:val="000000" w:themeColor="text1"/>
                <w:szCs w:val="20"/>
                <w:lang w:val="ro-RO"/>
              </w:rPr>
              <w:t>ui, pentru a reduce congestiile</w:t>
            </w:r>
            <w:r w:rsidR="000769E8" w:rsidRPr="000769E8">
              <w:rPr>
                <w:rFonts w:asciiTheme="minorHAnsi" w:eastAsia="Calibri" w:hAnsiTheme="minorHAnsi"/>
                <w:bCs w:val="0"/>
                <w:color w:val="000000" w:themeColor="text1"/>
                <w:szCs w:val="20"/>
                <w:lang w:val="ro-RO"/>
              </w:rPr>
              <w:t xml:space="preserve"> și poluarea prin reglarea timpilor de semaforizare funcție de volumul traficului, în același timp acordând prioritate la intersecții și semafoare transportului public, mersului pe jos și cu bicicleta</w:t>
            </w:r>
          </w:p>
        </w:tc>
        <w:tc>
          <w:tcPr>
            <w:tcW w:w="7230" w:type="dxa"/>
            <w:gridSpan w:val="2"/>
            <w:tcBorders>
              <w:top w:val="nil"/>
              <w:bottom w:val="single" w:sz="4" w:space="0" w:color="auto"/>
            </w:tcBorders>
            <w:shd w:val="clear" w:color="auto" w:fill="FFFFFF" w:themeFill="background1"/>
          </w:tcPr>
          <w:p w:rsidR="004631DA" w:rsidRPr="00AF46B6" w:rsidRDefault="004631DA" w:rsidP="004631DA">
            <w:pPr>
              <w:pStyle w:val="ListParagraph"/>
              <w:numPr>
                <w:ilvl w:val="0"/>
                <w:numId w:val="55"/>
              </w:numPr>
              <w:suppressAutoHyphens w:val="0"/>
              <w:autoSpaceDE w:val="0"/>
              <w:adjustRightInd w:val="0"/>
              <w:spacing w:before="20"/>
              <w:ind w:right="-108"/>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auto"/>
                <w:szCs w:val="20"/>
                <w:lang w:val="ro-RO"/>
              </w:rPr>
            </w:pPr>
            <w:r w:rsidRPr="00AF46B6">
              <w:rPr>
                <w:rFonts w:asciiTheme="minorHAnsi" w:eastAsia="Calibri" w:hAnsiTheme="minorHAnsi"/>
                <w:b/>
                <w:color w:val="auto"/>
                <w:szCs w:val="20"/>
                <w:lang w:val="ro-RO"/>
              </w:rPr>
              <w:lastRenderedPageBreak/>
              <w:t xml:space="preserve">Realizarea a </w:t>
            </w:r>
            <w:r w:rsidR="009C1913" w:rsidRPr="00AF46B6">
              <w:rPr>
                <w:rFonts w:asciiTheme="minorHAnsi" w:eastAsia="Calibri" w:hAnsiTheme="minorHAnsi"/>
                <w:b/>
                <w:color w:val="auto"/>
                <w:szCs w:val="20"/>
                <w:lang w:val="ro-RO"/>
              </w:rPr>
              <w:t>5</w:t>
            </w:r>
            <w:r w:rsidRPr="00AF46B6">
              <w:rPr>
                <w:rFonts w:asciiTheme="minorHAnsi" w:eastAsia="Calibri" w:hAnsiTheme="minorHAnsi"/>
                <w:b/>
                <w:color w:val="auto"/>
                <w:szCs w:val="20"/>
                <w:lang w:val="ro-RO"/>
              </w:rPr>
              <w:t xml:space="preserve"> centre tip „Parchează și călătorește” („Park and Ride/Bike”)</w:t>
            </w:r>
            <w:r w:rsidRPr="00AF46B6">
              <w:rPr>
                <w:rFonts w:asciiTheme="minorHAnsi" w:eastAsia="Calibri" w:hAnsiTheme="minorHAnsi"/>
                <w:color w:val="auto"/>
                <w:szCs w:val="20"/>
                <w:lang w:val="ro-RO"/>
              </w:rPr>
              <w:t xml:space="preserve"> (noduri de interschimb), la intrarea în oraș, pe traselul principalelor drumuri națioanle de access (E58 și E85) și spre localitățile generatoare de navetism spre și dinspre Suceava</w:t>
            </w:r>
            <w:r w:rsidR="000769E8" w:rsidRPr="00AF46B6">
              <w:rPr>
                <w:rFonts w:asciiTheme="minorHAnsi" w:eastAsia="Calibri" w:hAnsiTheme="minorHAnsi"/>
                <w:color w:val="auto"/>
                <w:szCs w:val="20"/>
                <w:lang w:val="ro-RO"/>
              </w:rPr>
              <w:t xml:space="preserve"> (vezi plașa 2.1.</w:t>
            </w:r>
            <w:r w:rsidR="00AF46B6">
              <w:rPr>
                <w:rFonts w:asciiTheme="minorHAnsi" w:eastAsia="Calibri" w:hAnsiTheme="minorHAnsi"/>
                <w:color w:val="auto"/>
                <w:szCs w:val="20"/>
                <w:lang w:val="ro-RO"/>
              </w:rPr>
              <w:t>6</w:t>
            </w:r>
            <w:r w:rsidR="000769E8" w:rsidRPr="00AF46B6">
              <w:rPr>
                <w:rFonts w:asciiTheme="minorHAnsi" w:eastAsia="Calibri" w:hAnsiTheme="minorHAnsi"/>
                <w:color w:val="auto"/>
                <w:szCs w:val="20"/>
                <w:lang w:val="ro-RO"/>
              </w:rPr>
              <w:t xml:space="preserve"> – Plan de staționare – managemnetul spațiilor de parcare – propunere)</w:t>
            </w:r>
          </w:p>
          <w:p w:rsidR="004631DA" w:rsidRPr="000C5A7E" w:rsidRDefault="004631DA" w:rsidP="004631DA">
            <w:pPr>
              <w:pStyle w:val="ListParagraph"/>
              <w:numPr>
                <w:ilvl w:val="0"/>
                <w:numId w:val="55"/>
              </w:numPr>
              <w:suppressAutoHyphens w:val="0"/>
              <w:autoSpaceDE w:val="0"/>
              <w:adjustRightInd w:val="0"/>
              <w:spacing w:before="20"/>
              <w:ind w:right="-108"/>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auto"/>
                <w:szCs w:val="20"/>
                <w:lang w:val="ro-RO"/>
              </w:rPr>
            </w:pPr>
            <w:r w:rsidRPr="000C5A7E">
              <w:rPr>
                <w:rFonts w:asciiTheme="minorHAnsi" w:eastAsia="Calibri" w:hAnsiTheme="minorHAnsi"/>
                <w:color w:val="000000" w:themeColor="text1"/>
                <w:szCs w:val="20"/>
                <w:lang w:val="ro-RO"/>
              </w:rPr>
              <w:t>Îmbunătățirea legăturilor pe calea ferată între zona peri-urbană/regiune și municipiul Suceava – reabilitarea infrastructurii feroviare și a</w:t>
            </w:r>
            <w:r>
              <w:rPr>
                <w:rFonts w:asciiTheme="minorHAnsi" w:eastAsia="Calibri" w:hAnsiTheme="minorHAnsi"/>
                <w:color w:val="000000" w:themeColor="text1"/>
                <w:szCs w:val="20"/>
                <w:lang w:val="ro-RO"/>
              </w:rPr>
              <w:t xml:space="preserve"> stațiilor de călători SNCFR și a zonelor adiacente acestora</w:t>
            </w:r>
            <w:r w:rsidRPr="000C5A7E">
              <w:rPr>
                <w:rFonts w:asciiTheme="minorHAnsi" w:eastAsia="Calibri" w:hAnsiTheme="minorHAnsi"/>
                <w:color w:val="000000" w:themeColor="text1"/>
                <w:szCs w:val="20"/>
                <w:lang w:val="ro-RO"/>
              </w:rPr>
              <w:t xml:space="preserve"> </w:t>
            </w:r>
          </w:p>
          <w:p w:rsidR="004631DA" w:rsidRPr="00B46006" w:rsidRDefault="004631DA" w:rsidP="004631DA">
            <w:pPr>
              <w:pStyle w:val="ListParagraph"/>
              <w:numPr>
                <w:ilvl w:val="0"/>
                <w:numId w:val="55"/>
              </w:numPr>
              <w:suppressAutoHyphens w:val="0"/>
              <w:autoSpaceDE w:val="0"/>
              <w:adjustRightInd w:val="0"/>
              <w:spacing w:before="20"/>
              <w:ind w:right="-108"/>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B46006">
              <w:rPr>
                <w:rFonts w:asciiTheme="minorHAnsi" w:hAnsiTheme="minorHAnsi"/>
                <w:color w:val="auto"/>
                <w:szCs w:val="20"/>
                <w:lang w:val="ro-RO"/>
              </w:rPr>
              <w:t xml:space="preserve">Reabilitarea aeroportului Ștefan cel Mare </w:t>
            </w:r>
          </w:p>
          <w:p w:rsidR="004631DA" w:rsidRPr="00AF46B6" w:rsidRDefault="004631DA" w:rsidP="004631DA">
            <w:pPr>
              <w:pStyle w:val="ListParagraph"/>
              <w:numPr>
                <w:ilvl w:val="0"/>
                <w:numId w:val="55"/>
              </w:numPr>
              <w:suppressAutoHyphens w:val="0"/>
              <w:autoSpaceDE w:val="0"/>
              <w:adjustRightInd w:val="0"/>
              <w:spacing w:before="20"/>
              <w:ind w:right="-108"/>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B46006">
              <w:rPr>
                <w:rFonts w:asciiTheme="minorHAnsi" w:eastAsia="Calibri" w:hAnsiTheme="minorHAnsi"/>
                <w:b/>
                <w:color w:val="000000" w:themeColor="text1"/>
                <w:szCs w:val="20"/>
                <w:lang w:val="ro-RO"/>
              </w:rPr>
              <w:t xml:space="preserve">Dezvoltarea unui Plan al Serviciilor de Livrare în oraș </w:t>
            </w:r>
            <w:r w:rsidRPr="00B46006">
              <w:rPr>
                <w:rFonts w:asciiTheme="minorHAnsi" w:eastAsia="Calibri" w:hAnsiTheme="minorHAnsi"/>
                <w:color w:val="000000" w:themeColor="text1"/>
                <w:szCs w:val="20"/>
                <w:lang w:val="ro-RO"/>
              </w:rPr>
              <w:t>în parteneriat cu mari agenți economici (din oraș și zona limitrofă) și cu transportatorii de marfă, pentru a îmbunătății eficiența livrărilor către și în oraș</w:t>
            </w:r>
            <w:r w:rsidR="000769E8">
              <w:rPr>
                <w:rFonts w:asciiTheme="minorHAnsi" w:eastAsia="Calibri" w:hAnsiTheme="minorHAnsi"/>
                <w:color w:val="000000" w:themeColor="text1"/>
                <w:szCs w:val="20"/>
                <w:lang w:val="ro-RO"/>
              </w:rPr>
              <w:t xml:space="preserve"> </w:t>
            </w:r>
            <w:r w:rsidR="000769E8" w:rsidRPr="00AF46B6">
              <w:rPr>
                <w:rFonts w:asciiTheme="minorHAnsi" w:eastAsia="Calibri" w:hAnsiTheme="minorHAnsi"/>
                <w:color w:val="000000" w:themeColor="text1"/>
                <w:szCs w:val="20"/>
                <w:lang w:val="ro-RO"/>
              </w:rPr>
              <w:t>(vezi și planșa 2.1.</w:t>
            </w:r>
            <w:r w:rsidR="00AF46B6">
              <w:rPr>
                <w:rFonts w:asciiTheme="minorHAnsi" w:eastAsia="Calibri" w:hAnsiTheme="minorHAnsi"/>
                <w:color w:val="000000" w:themeColor="text1"/>
                <w:szCs w:val="20"/>
                <w:lang w:val="ro-RO"/>
              </w:rPr>
              <w:t>5</w:t>
            </w:r>
            <w:r w:rsidR="000769E8" w:rsidRPr="00AF46B6">
              <w:rPr>
                <w:rFonts w:asciiTheme="minorHAnsi" w:eastAsia="Calibri" w:hAnsiTheme="minorHAnsi"/>
                <w:color w:val="000000" w:themeColor="text1"/>
                <w:szCs w:val="20"/>
                <w:lang w:val="ro-RO"/>
              </w:rPr>
              <w:t xml:space="preserve"> – Plan deplasări transport marfă – pentru arterele permise transportului de marfă și pentru restricțiile acestuia în oraș)</w:t>
            </w:r>
          </w:p>
          <w:p w:rsidR="004631DA" w:rsidRPr="00D60BC1" w:rsidRDefault="004631DA" w:rsidP="004631DA">
            <w:pPr>
              <w:pStyle w:val="ListParagraph"/>
              <w:numPr>
                <w:ilvl w:val="0"/>
                <w:numId w:val="55"/>
              </w:numPr>
              <w:suppressAutoHyphens w:val="0"/>
              <w:autoSpaceDE w:val="0"/>
              <w:adjustRightInd w:val="0"/>
              <w:spacing w:before="20"/>
              <w:ind w:right="-108"/>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765448">
              <w:rPr>
                <w:rFonts w:asciiTheme="minorHAnsi" w:eastAsia="Calibri" w:hAnsiTheme="minorHAnsi"/>
                <w:b/>
                <w:color w:val="000000" w:themeColor="text1"/>
                <w:szCs w:val="20"/>
                <w:lang w:val="ro-RO"/>
              </w:rPr>
              <w:t>Realizarea a 2 centre de consolidare a mărfurilor</w:t>
            </w:r>
            <w:r w:rsidRPr="00765448">
              <w:rPr>
                <w:rFonts w:asciiTheme="minorHAnsi" w:eastAsia="Calibri" w:hAnsiTheme="minorHAnsi"/>
                <w:color w:val="000000" w:themeColor="text1"/>
                <w:szCs w:val="20"/>
                <w:lang w:val="ro-RO"/>
              </w:rPr>
              <w:t xml:space="preserve"> (centre de distribuție) – </w:t>
            </w:r>
            <w:r w:rsidRPr="00765448">
              <w:rPr>
                <w:rFonts w:asciiTheme="minorHAnsi" w:eastAsia="Calibri" w:hAnsiTheme="minorHAnsi"/>
                <w:color w:val="000000" w:themeColor="text1"/>
                <w:szCs w:val="20"/>
                <w:lang w:val="ro-RO"/>
              </w:rPr>
              <w:lastRenderedPageBreak/>
              <w:t xml:space="preserve">relizarea distribuței prin preluarea mărfurilor de pe tiruri, pe mijloace de </w:t>
            </w:r>
            <w:r>
              <w:rPr>
                <w:rFonts w:asciiTheme="minorHAnsi" w:eastAsia="Calibri" w:hAnsiTheme="minorHAnsi"/>
                <w:color w:val="000000" w:themeColor="text1"/>
                <w:szCs w:val="20"/>
                <w:lang w:val="ro-RO"/>
              </w:rPr>
              <w:t>transport de mică capacitate/</w:t>
            </w:r>
            <w:r w:rsidRPr="00765448">
              <w:rPr>
                <w:rFonts w:asciiTheme="minorHAnsi" w:eastAsia="Calibri" w:hAnsiTheme="minorHAnsi"/>
                <w:color w:val="000000" w:themeColor="text1"/>
                <w:szCs w:val="20"/>
                <w:lang w:val="ro-RO"/>
              </w:rPr>
              <w:t>durbaile (furgonete, biciclet</w:t>
            </w:r>
            <w:r>
              <w:rPr>
                <w:rFonts w:asciiTheme="minorHAnsi" w:eastAsia="Calibri" w:hAnsiTheme="minorHAnsi"/>
                <w:color w:val="000000" w:themeColor="text1"/>
                <w:szCs w:val="20"/>
                <w:lang w:val="ro-RO"/>
              </w:rPr>
              <w:t>e cargo) sau prin calea ferată (tramvai-tren)</w:t>
            </w:r>
            <w:r w:rsidR="000769E8">
              <w:rPr>
                <w:rFonts w:asciiTheme="minorHAnsi" w:eastAsia="Calibri" w:hAnsiTheme="minorHAnsi"/>
                <w:color w:val="000000" w:themeColor="text1"/>
                <w:szCs w:val="20"/>
                <w:lang w:val="ro-RO"/>
              </w:rPr>
              <w:t xml:space="preserve"> </w:t>
            </w:r>
            <w:r w:rsidR="000769E8" w:rsidRPr="00D60BC1">
              <w:rPr>
                <w:rFonts w:asciiTheme="minorHAnsi" w:eastAsia="Calibri" w:hAnsiTheme="minorHAnsi"/>
                <w:color w:val="000000" w:themeColor="text1"/>
                <w:szCs w:val="20"/>
                <w:lang w:val="ro-RO"/>
              </w:rPr>
              <w:t>(vezi și planșa 2.1.</w:t>
            </w:r>
            <w:r w:rsidR="00D60BC1" w:rsidRPr="00D60BC1">
              <w:rPr>
                <w:rFonts w:asciiTheme="minorHAnsi" w:eastAsia="Calibri" w:hAnsiTheme="minorHAnsi"/>
                <w:color w:val="000000" w:themeColor="text1"/>
                <w:szCs w:val="20"/>
                <w:lang w:val="ro-RO"/>
              </w:rPr>
              <w:t>5</w:t>
            </w:r>
            <w:r w:rsidR="000769E8" w:rsidRPr="00D60BC1">
              <w:rPr>
                <w:rFonts w:asciiTheme="minorHAnsi" w:eastAsia="Calibri" w:hAnsiTheme="minorHAnsi"/>
                <w:color w:val="000000" w:themeColor="text1"/>
                <w:szCs w:val="20"/>
                <w:lang w:val="ro-RO"/>
              </w:rPr>
              <w:t xml:space="preserve"> pentru localizarea centrelor de consolidare/distribuție)</w:t>
            </w:r>
          </w:p>
          <w:p w:rsidR="004631DA" w:rsidRPr="00D60BC1" w:rsidRDefault="004631DA" w:rsidP="004631DA">
            <w:pPr>
              <w:pStyle w:val="ListParagraph"/>
              <w:numPr>
                <w:ilvl w:val="0"/>
                <w:numId w:val="55"/>
              </w:numPr>
              <w:suppressAutoHyphens w:val="0"/>
              <w:autoSpaceDE w:val="0"/>
              <w:adjustRightInd w:val="0"/>
              <w:spacing w:before="20"/>
              <w:ind w:right="-108"/>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auto"/>
                <w:szCs w:val="20"/>
                <w:lang w:val="ro-RO"/>
              </w:rPr>
            </w:pPr>
            <w:r w:rsidRPr="001B4D30">
              <w:rPr>
                <w:rFonts w:asciiTheme="minorHAnsi" w:hAnsiTheme="minorHAnsi"/>
                <w:b/>
                <w:color w:val="auto"/>
                <w:lang w:val="ro-RO"/>
              </w:rPr>
              <w:t xml:space="preserve">Realizarea de parcări supra-terane (în clădiri dedicate) în cartierele </w:t>
            </w:r>
            <w:r w:rsidRPr="00D60BC1">
              <w:rPr>
                <w:rFonts w:asciiTheme="minorHAnsi" w:hAnsiTheme="minorHAnsi"/>
                <w:b/>
                <w:color w:val="auto"/>
                <w:lang w:val="ro-RO"/>
              </w:rPr>
              <w:t>rezidențiale</w:t>
            </w:r>
            <w:r w:rsidR="000769E8" w:rsidRPr="00D60BC1">
              <w:rPr>
                <w:rFonts w:asciiTheme="minorHAnsi" w:hAnsiTheme="minorHAnsi"/>
                <w:b/>
                <w:color w:val="auto"/>
                <w:lang w:val="ro-RO"/>
              </w:rPr>
              <w:t xml:space="preserve"> (</w:t>
            </w:r>
            <w:r w:rsidR="000769E8" w:rsidRPr="00D60BC1">
              <w:rPr>
                <w:rFonts w:asciiTheme="minorHAnsi" w:hAnsiTheme="minorHAnsi"/>
                <w:color w:val="auto"/>
                <w:lang w:val="ro-RO"/>
              </w:rPr>
              <w:t>vezi și</w:t>
            </w:r>
            <w:r w:rsidR="000769E8" w:rsidRPr="00D60BC1">
              <w:rPr>
                <w:rFonts w:asciiTheme="minorHAnsi" w:hAnsiTheme="minorHAnsi"/>
                <w:b/>
                <w:color w:val="auto"/>
                <w:lang w:val="ro-RO"/>
              </w:rPr>
              <w:t xml:space="preserve"> </w:t>
            </w:r>
            <w:r w:rsidR="000769E8" w:rsidRPr="00D60BC1">
              <w:rPr>
                <w:rFonts w:asciiTheme="minorHAnsi" w:eastAsia="Calibri" w:hAnsiTheme="minorHAnsi"/>
                <w:color w:val="auto"/>
                <w:szCs w:val="20"/>
                <w:lang w:val="ro-RO"/>
              </w:rPr>
              <w:t>plașa 2.1.</w:t>
            </w:r>
            <w:r w:rsidR="00D60BC1" w:rsidRPr="00D60BC1">
              <w:rPr>
                <w:rFonts w:asciiTheme="minorHAnsi" w:eastAsia="Calibri" w:hAnsiTheme="minorHAnsi"/>
                <w:color w:val="auto"/>
                <w:szCs w:val="20"/>
                <w:lang w:val="ro-RO"/>
              </w:rPr>
              <w:t>6</w:t>
            </w:r>
            <w:r w:rsidR="000769E8" w:rsidRPr="00D60BC1">
              <w:rPr>
                <w:rFonts w:asciiTheme="minorHAnsi" w:eastAsia="Calibri" w:hAnsiTheme="minorHAnsi"/>
                <w:color w:val="auto"/>
                <w:szCs w:val="20"/>
                <w:lang w:val="ro-RO"/>
              </w:rPr>
              <w:t xml:space="preserve"> – Plan de staționare – managemnetul spațiilor de parcare – propunere)</w:t>
            </w:r>
          </w:p>
          <w:p w:rsidR="004631DA" w:rsidRPr="00984A5A" w:rsidRDefault="004631DA" w:rsidP="004631DA">
            <w:pPr>
              <w:pStyle w:val="ListParagraph"/>
              <w:numPr>
                <w:ilvl w:val="0"/>
                <w:numId w:val="55"/>
              </w:numPr>
              <w:suppressAutoHyphens w:val="0"/>
              <w:autoSpaceDE w:val="0"/>
              <w:adjustRightInd w:val="0"/>
              <w:spacing w:before="20"/>
              <w:ind w:right="-108"/>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1B4D30">
              <w:rPr>
                <w:rFonts w:asciiTheme="minorHAnsi" w:hAnsiTheme="minorHAnsi"/>
                <w:b/>
                <w:color w:val="auto"/>
                <w:lang w:val="ro-RO"/>
              </w:rPr>
              <w:t>Proiect pentru gestionarea parcărilor din zonele rezidențiale funcție de perioada de ocupare – în doi timpi (9,00-19,00 și 19,00-9,00)</w:t>
            </w:r>
          </w:p>
        </w:tc>
      </w:tr>
    </w:tbl>
    <w:p w:rsidR="004631DA" w:rsidRPr="00E90C2D" w:rsidRDefault="004631DA" w:rsidP="004631DA">
      <w:pPr>
        <w:suppressAutoHyphens w:val="0"/>
        <w:autoSpaceDE w:val="0"/>
        <w:adjustRightInd w:val="0"/>
        <w:spacing w:before="120" w:line="360" w:lineRule="auto"/>
        <w:jc w:val="both"/>
        <w:textAlignment w:val="auto"/>
        <w:rPr>
          <w:lang w:val="fr-FR"/>
        </w:rPr>
      </w:pPr>
    </w:p>
    <w:p w:rsidR="004631DA" w:rsidRPr="00E90C2D" w:rsidRDefault="004631DA" w:rsidP="004631DA">
      <w:pPr>
        <w:suppressAutoHyphens w:val="0"/>
        <w:autoSpaceDE w:val="0"/>
        <w:adjustRightInd w:val="0"/>
        <w:spacing w:before="120" w:line="360" w:lineRule="auto"/>
        <w:jc w:val="both"/>
        <w:textAlignment w:val="auto"/>
        <w:rPr>
          <w:lang w:val="fr-FR"/>
        </w:rPr>
      </w:pPr>
    </w:p>
    <w:bookmarkEnd w:id="146"/>
    <w:p w:rsidR="00696620" w:rsidRPr="00E66C35" w:rsidRDefault="00696620" w:rsidP="00CF286B">
      <w:pPr>
        <w:pStyle w:val="Heading4"/>
      </w:pPr>
    </w:p>
    <w:p w:rsidR="00E66C35" w:rsidRPr="00E66C35" w:rsidRDefault="00E66C35" w:rsidP="00E66C35">
      <w:pPr>
        <w:rPr>
          <w:rFonts w:eastAsia="Calibri"/>
          <w:lang w:val="fr-FR"/>
        </w:rPr>
      </w:pPr>
    </w:p>
    <w:p w:rsidR="00696620" w:rsidRDefault="00696620" w:rsidP="00F35D2B">
      <w:pPr>
        <w:rPr>
          <w:rFonts w:eastAsia="Calibri"/>
          <w:sz w:val="24"/>
          <w:szCs w:val="20"/>
          <w:lang w:val="fr-FR"/>
        </w:rPr>
      </w:pPr>
    </w:p>
    <w:p w:rsidR="00696620" w:rsidRDefault="00696620" w:rsidP="00F35D2B">
      <w:pPr>
        <w:rPr>
          <w:rFonts w:eastAsia="Calibri"/>
          <w:sz w:val="24"/>
          <w:szCs w:val="20"/>
          <w:lang w:val="fr-FR"/>
        </w:rPr>
      </w:pPr>
    </w:p>
    <w:p w:rsidR="00696620" w:rsidRDefault="00696620" w:rsidP="00F35D2B">
      <w:pPr>
        <w:rPr>
          <w:rFonts w:eastAsia="Calibri"/>
          <w:sz w:val="24"/>
          <w:szCs w:val="20"/>
          <w:lang w:val="fr-FR"/>
        </w:rPr>
      </w:pPr>
    </w:p>
    <w:p w:rsidR="00696620" w:rsidRDefault="00696620" w:rsidP="00F35D2B">
      <w:pPr>
        <w:rPr>
          <w:rFonts w:eastAsia="Calibri"/>
          <w:sz w:val="24"/>
          <w:szCs w:val="20"/>
          <w:lang w:val="fr-FR"/>
        </w:rPr>
      </w:pPr>
    </w:p>
    <w:p w:rsidR="00696620" w:rsidRDefault="00696620" w:rsidP="00F35D2B">
      <w:pPr>
        <w:rPr>
          <w:rFonts w:eastAsia="Calibri"/>
          <w:sz w:val="24"/>
          <w:szCs w:val="20"/>
          <w:lang w:val="fr-FR"/>
        </w:rPr>
      </w:pPr>
    </w:p>
    <w:p w:rsidR="00696620" w:rsidRDefault="00696620" w:rsidP="00F35D2B">
      <w:pPr>
        <w:rPr>
          <w:rFonts w:eastAsia="Calibri"/>
          <w:sz w:val="24"/>
          <w:szCs w:val="20"/>
          <w:lang w:val="fr-FR"/>
        </w:rPr>
      </w:pPr>
    </w:p>
    <w:p w:rsidR="00696620" w:rsidRDefault="00696620" w:rsidP="00F35D2B">
      <w:pPr>
        <w:rPr>
          <w:rFonts w:eastAsia="Calibri"/>
          <w:sz w:val="24"/>
          <w:szCs w:val="20"/>
          <w:lang w:val="fr-FR"/>
        </w:rPr>
      </w:pPr>
    </w:p>
    <w:p w:rsidR="00696620" w:rsidRDefault="00696620" w:rsidP="00F35D2B">
      <w:pPr>
        <w:rPr>
          <w:rFonts w:eastAsia="Calibri"/>
          <w:sz w:val="24"/>
          <w:szCs w:val="20"/>
          <w:lang w:val="fr-FR"/>
        </w:rPr>
      </w:pPr>
    </w:p>
    <w:p w:rsidR="00696620" w:rsidRDefault="00696620" w:rsidP="00F35D2B">
      <w:pPr>
        <w:rPr>
          <w:rFonts w:eastAsia="Calibri"/>
          <w:sz w:val="24"/>
          <w:szCs w:val="20"/>
          <w:lang w:val="fr-FR"/>
        </w:rPr>
      </w:pPr>
    </w:p>
    <w:p w:rsidR="004D1980" w:rsidRDefault="004D1980" w:rsidP="00F35D2B">
      <w:pPr>
        <w:rPr>
          <w:rFonts w:eastAsia="Calibri"/>
          <w:sz w:val="24"/>
          <w:szCs w:val="20"/>
          <w:lang w:val="fr-FR"/>
        </w:rPr>
      </w:pPr>
    </w:p>
    <w:p w:rsidR="004D1980" w:rsidRDefault="004D1980" w:rsidP="00F35D2B">
      <w:pPr>
        <w:rPr>
          <w:rFonts w:eastAsia="Calibri"/>
          <w:sz w:val="24"/>
          <w:szCs w:val="20"/>
          <w:lang w:val="fr-FR"/>
        </w:rPr>
      </w:pPr>
    </w:p>
    <w:p w:rsidR="004D1980" w:rsidRDefault="004D1980" w:rsidP="00F35D2B">
      <w:pPr>
        <w:rPr>
          <w:rFonts w:eastAsia="Calibri"/>
          <w:sz w:val="24"/>
          <w:szCs w:val="20"/>
          <w:lang w:val="fr-FR"/>
        </w:rPr>
      </w:pPr>
    </w:p>
    <w:p w:rsidR="004D1980" w:rsidRDefault="004D1980" w:rsidP="00F35D2B">
      <w:pPr>
        <w:rPr>
          <w:rFonts w:eastAsia="Calibri"/>
          <w:sz w:val="24"/>
          <w:szCs w:val="20"/>
          <w:lang w:val="fr-FR"/>
        </w:rPr>
      </w:pPr>
    </w:p>
    <w:p w:rsidR="004D1980" w:rsidRDefault="004D1980" w:rsidP="00F35D2B">
      <w:pPr>
        <w:rPr>
          <w:rFonts w:eastAsia="Calibri"/>
          <w:sz w:val="24"/>
          <w:szCs w:val="20"/>
          <w:lang w:val="fr-FR"/>
        </w:rPr>
      </w:pPr>
    </w:p>
    <w:p w:rsidR="004D1980" w:rsidRDefault="004D1980" w:rsidP="00F35D2B">
      <w:pPr>
        <w:rPr>
          <w:rFonts w:eastAsia="Calibri"/>
          <w:sz w:val="24"/>
          <w:szCs w:val="20"/>
          <w:lang w:val="fr-FR"/>
        </w:rPr>
      </w:pPr>
    </w:p>
    <w:p w:rsidR="004D1980" w:rsidRDefault="004D1980" w:rsidP="00F35D2B">
      <w:pPr>
        <w:rPr>
          <w:rFonts w:eastAsia="Calibri"/>
          <w:sz w:val="24"/>
          <w:szCs w:val="20"/>
          <w:lang w:val="fr-FR"/>
        </w:rPr>
      </w:pPr>
    </w:p>
    <w:p w:rsidR="00696620" w:rsidRDefault="00696620" w:rsidP="00F35D2B">
      <w:pPr>
        <w:rPr>
          <w:rFonts w:eastAsia="Calibri"/>
          <w:sz w:val="24"/>
          <w:szCs w:val="20"/>
          <w:lang w:val="fr-FR"/>
        </w:rPr>
      </w:pPr>
    </w:p>
    <w:p w:rsidR="000769E8" w:rsidRDefault="000769E8" w:rsidP="00F35D2B">
      <w:pPr>
        <w:rPr>
          <w:rFonts w:eastAsia="Calibri"/>
          <w:sz w:val="24"/>
          <w:szCs w:val="20"/>
          <w:lang w:val="fr-FR"/>
        </w:rPr>
      </w:pPr>
    </w:p>
    <w:p w:rsidR="00696620" w:rsidRPr="00AD5187" w:rsidRDefault="00AD5187" w:rsidP="00CF286B">
      <w:pPr>
        <w:pStyle w:val="Heading4"/>
      </w:pPr>
      <w:bookmarkStart w:id="147" w:name="_Toc412111305"/>
      <w:r w:rsidRPr="00AD5187">
        <w:lastRenderedPageBreak/>
        <w:t>Obiectivul</w:t>
      </w:r>
      <w:r>
        <w:t xml:space="preserve"> 2</w:t>
      </w:r>
      <w:r w:rsidRPr="00EF7977">
        <w:t xml:space="preserve"> </w:t>
      </w:r>
      <w:r>
        <w:t>- Moduri de transport nepoluante și</w:t>
      </w:r>
      <w:r w:rsidRPr="00EF7977">
        <w:t xml:space="preserve"> reducerea dependenței față de automobil</w:t>
      </w:r>
      <w:bookmarkEnd w:id="147"/>
    </w:p>
    <w:tbl>
      <w:tblPr>
        <w:tblStyle w:val="LightShading-Accent1"/>
        <w:tblpPr w:leftFromText="180" w:rightFromText="180" w:vertAnchor="text" w:horzAnchor="margin" w:tblpY="354"/>
        <w:tblW w:w="14567" w:type="dxa"/>
        <w:tblLayout w:type="fixed"/>
        <w:tblLook w:val="04A0" w:firstRow="1" w:lastRow="0" w:firstColumn="1" w:lastColumn="0" w:noHBand="0" w:noVBand="1"/>
      </w:tblPr>
      <w:tblGrid>
        <w:gridCol w:w="5070"/>
        <w:gridCol w:w="2268"/>
        <w:gridCol w:w="1984"/>
        <w:gridCol w:w="5245"/>
      </w:tblGrid>
      <w:tr w:rsidR="00696620" w:rsidTr="00AD5187">
        <w:trPr>
          <w:cnfStyle w:val="100000000000" w:firstRow="1" w:lastRow="0" w:firstColumn="0" w:lastColumn="0" w:oddVBand="0" w:evenVBand="0" w:oddHBand="0"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5070" w:type="dxa"/>
            <w:tcBorders>
              <w:top w:val="nil"/>
              <w:bottom w:val="nil"/>
            </w:tcBorders>
            <w:shd w:val="clear" w:color="auto" w:fill="E5B8B7" w:themeFill="accent2" w:themeFillTint="66"/>
            <w:vAlign w:val="center"/>
          </w:tcPr>
          <w:p w:rsidR="00696620" w:rsidRPr="00B01EB0" w:rsidRDefault="00696620" w:rsidP="00AD5187">
            <w:pPr>
              <w:suppressAutoHyphens w:val="0"/>
              <w:autoSpaceDE w:val="0"/>
              <w:adjustRightInd w:val="0"/>
              <w:rPr>
                <w:rFonts w:eastAsia="Calibri"/>
                <w:color w:val="000000" w:themeColor="text1"/>
                <w:sz w:val="22"/>
                <w:szCs w:val="20"/>
                <w:lang w:val="ro-RO"/>
              </w:rPr>
            </w:pPr>
            <w:r w:rsidRPr="00B01EB0">
              <w:rPr>
                <w:rFonts w:eastAsia="Calibri"/>
                <w:color w:val="000000" w:themeColor="text1"/>
                <w:sz w:val="22"/>
                <w:szCs w:val="20"/>
                <w:lang w:val="ro-RO"/>
              </w:rPr>
              <w:t>Indicator</w:t>
            </w:r>
          </w:p>
        </w:tc>
        <w:tc>
          <w:tcPr>
            <w:tcW w:w="4252" w:type="dxa"/>
            <w:gridSpan w:val="2"/>
            <w:tcBorders>
              <w:top w:val="nil"/>
              <w:bottom w:val="nil"/>
            </w:tcBorders>
            <w:shd w:val="clear" w:color="auto" w:fill="E5B8B7" w:themeFill="accent2" w:themeFillTint="66"/>
            <w:vAlign w:val="center"/>
          </w:tcPr>
          <w:p w:rsidR="00696620" w:rsidRPr="004D1980" w:rsidRDefault="00696620" w:rsidP="00AD5187">
            <w:pPr>
              <w:suppressAutoHyphens w:val="0"/>
              <w:autoSpaceDE w:val="0"/>
              <w:adjustRightInd w:val="0"/>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szCs w:val="20"/>
                <w:lang w:val="ro-RO"/>
              </w:rPr>
            </w:pPr>
            <w:r w:rsidRPr="004D1980">
              <w:rPr>
                <w:rFonts w:eastAsia="Calibri"/>
                <w:color w:val="000000" w:themeColor="text1"/>
                <w:sz w:val="22"/>
                <w:szCs w:val="20"/>
                <w:lang w:val="ro-RO"/>
              </w:rPr>
              <w:t>Situația existentă</w:t>
            </w:r>
          </w:p>
        </w:tc>
        <w:tc>
          <w:tcPr>
            <w:tcW w:w="5245" w:type="dxa"/>
            <w:tcBorders>
              <w:top w:val="nil"/>
              <w:bottom w:val="nil"/>
            </w:tcBorders>
            <w:shd w:val="clear" w:color="auto" w:fill="E5B8B7" w:themeFill="accent2" w:themeFillTint="66"/>
            <w:vAlign w:val="center"/>
          </w:tcPr>
          <w:p w:rsidR="00696620" w:rsidRPr="004D1980" w:rsidRDefault="00696620" w:rsidP="00AD5187">
            <w:pPr>
              <w:suppressAutoHyphens w:val="0"/>
              <w:autoSpaceDE w:val="0"/>
              <w:adjustRightInd w:val="0"/>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szCs w:val="20"/>
                <w:lang w:val="ro-RO"/>
              </w:rPr>
            </w:pPr>
            <w:r w:rsidRPr="004D1980">
              <w:rPr>
                <w:rFonts w:eastAsia="Calibri"/>
                <w:color w:val="000000" w:themeColor="text1"/>
                <w:sz w:val="22"/>
                <w:szCs w:val="20"/>
                <w:lang w:val="ro-RO"/>
              </w:rPr>
              <w:t>Ce se urmărește ....</w:t>
            </w:r>
          </w:p>
        </w:tc>
      </w:tr>
      <w:tr w:rsidR="00696620" w:rsidRPr="002A7E4D" w:rsidTr="00AD5187">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5070" w:type="dxa"/>
            <w:tcBorders>
              <w:top w:val="nil"/>
              <w:bottom w:val="single" w:sz="4" w:space="0" w:color="auto"/>
            </w:tcBorders>
            <w:shd w:val="clear" w:color="auto" w:fill="auto"/>
            <w:vAlign w:val="center"/>
          </w:tcPr>
          <w:p w:rsidR="00696620" w:rsidRPr="00057BB3" w:rsidRDefault="00B4500D" w:rsidP="00AD5187">
            <w:pPr>
              <w:suppressAutoHyphens w:val="0"/>
              <w:autoSpaceDE w:val="0"/>
              <w:adjustRightInd w:val="0"/>
              <w:ind w:left="-108" w:right="885"/>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61" o:spid="_x0000_s1158" type="#_x0000_t13" style="position:absolute;left:0;text-align:left;margin-left:210.8pt;margin-top:-2.2pt;width:30pt;height:20.9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" adj="12533" fillcolor="#4f81bd [3204]" strokecolor="#243f60 [1604]" strokeweight="2pt">
                  <v:path arrowok="t"/>
                </v:shape>
              </w:pict>
            </w:r>
            <w:r w:rsidR="00696620" w:rsidRPr="00057BB3">
              <w:rPr>
                <w:rFonts w:asciiTheme="minorHAnsi" w:eastAsia="Calibri" w:hAnsiTheme="minorHAnsi"/>
                <w:b w:val="0"/>
                <w:color w:val="000000" w:themeColor="text1"/>
                <w:szCs w:val="20"/>
                <w:lang w:val="ro-RO"/>
              </w:rPr>
              <w:t>Nivelul traficului motorizat în Suceava</w:t>
            </w:r>
          </w:p>
        </w:tc>
        <w:tc>
          <w:tcPr>
            <w:tcW w:w="4252" w:type="dxa"/>
            <w:gridSpan w:val="2"/>
            <w:tcBorders>
              <w:top w:val="nil"/>
              <w:bottom w:val="single" w:sz="4" w:space="0" w:color="auto"/>
            </w:tcBorders>
            <w:shd w:val="clear" w:color="auto" w:fill="auto"/>
            <w:vAlign w:val="center"/>
          </w:tcPr>
          <w:p w:rsidR="00696620" w:rsidRPr="00057BB3" w:rsidRDefault="00B4500D" w:rsidP="00AD5187">
            <w:pPr>
              <w:suppressAutoHyphens w:val="0"/>
              <w:autoSpaceDE w:val="0"/>
              <w:adjustRightInd w:val="0"/>
              <w:ind w:right="7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auto"/>
                <w:szCs w:val="20"/>
                <w:lang w:val="ro-RO"/>
              </w:rPr>
            </w:pPr>
            <w:r>
              <w:rPr>
                <w:rFonts w:asciiTheme="minorHAnsi" w:eastAsia="Calibri" w:hAnsiTheme="minorHAnsi"/>
                <w:noProof/>
                <w:color w:val="000000" w:themeColor="text1"/>
                <w:szCs w:val="20"/>
              </w:rPr>
              <w:pict>
                <v:shape id="Right Arrow 66" o:spid="_x0000_s1157" type="#_x0000_t13" style="position:absolute;margin-left:170.35pt;margin-top:1.7pt;width:30pt;height:20.9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" adj="12533" fillcolor="#4f81bd [3204]" strokecolor="#243f60 [1604]" strokeweight="2pt">
                  <v:path arrowok="t"/>
                </v:shape>
              </w:pict>
            </w:r>
            <w:r w:rsidR="00696620" w:rsidRPr="00057BB3">
              <w:rPr>
                <w:rFonts w:asciiTheme="minorHAnsi" w:eastAsia="Calibri" w:hAnsiTheme="minorHAnsi"/>
                <w:color w:val="auto"/>
                <w:szCs w:val="20"/>
                <w:lang w:val="ro-RO"/>
              </w:rPr>
              <w:t>Vet/h sau</w:t>
            </w:r>
          </w:p>
          <w:p w:rsidR="00696620" w:rsidRPr="00057BB3" w:rsidRDefault="00696620" w:rsidP="00AD5187">
            <w:pPr>
              <w:suppressAutoHyphens w:val="0"/>
              <w:autoSpaceDE w:val="0"/>
              <w:adjustRightInd w:val="0"/>
              <w:ind w:right="7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Cs w:val="20"/>
                <w:lang w:val="ro-RO"/>
              </w:rPr>
            </w:pPr>
            <w:r w:rsidRPr="00057BB3">
              <w:rPr>
                <w:rFonts w:asciiTheme="minorHAnsi" w:eastAsia="Calibri" w:hAnsiTheme="minorHAnsi"/>
                <w:color w:val="auto"/>
                <w:szCs w:val="20"/>
                <w:lang w:val="ro-RO"/>
              </w:rPr>
              <w:t>vehicule /kmp</w:t>
            </w:r>
          </w:p>
        </w:tc>
        <w:tc>
          <w:tcPr>
            <w:tcW w:w="5245" w:type="dxa"/>
            <w:tcBorders>
              <w:top w:val="nil"/>
              <w:bottom w:val="single" w:sz="4" w:space="0" w:color="auto"/>
            </w:tcBorders>
            <w:shd w:val="clear" w:color="auto" w:fill="auto"/>
            <w:vAlign w:val="center"/>
          </w:tcPr>
          <w:p w:rsidR="00696620" w:rsidRPr="00057BB3" w:rsidRDefault="00696620" w:rsidP="00AD5187">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057BB3">
              <w:rPr>
                <w:rFonts w:asciiTheme="minorHAnsi" w:eastAsia="Calibri" w:hAnsiTheme="minorHAnsi"/>
                <w:color w:val="000000" w:themeColor="text1"/>
                <w:szCs w:val="20"/>
                <w:lang w:val="ro-RO"/>
              </w:rPr>
              <w:t>Stabilizarea sau descreșterea traficului motorizat de la an la an (începând cu 2015)</w:t>
            </w:r>
          </w:p>
        </w:tc>
      </w:tr>
      <w:tr w:rsidR="00696620" w:rsidRPr="002A7E4D" w:rsidTr="00AD5187">
        <w:trPr>
          <w:trHeight w:val="554"/>
        </w:trPr>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auto"/>
              <w:bottom w:val="single" w:sz="4" w:space="0" w:color="auto"/>
            </w:tcBorders>
            <w:shd w:val="clear" w:color="auto" w:fill="auto"/>
            <w:vAlign w:val="center"/>
          </w:tcPr>
          <w:p w:rsidR="00696620" w:rsidRPr="00057BB3" w:rsidRDefault="00B4500D" w:rsidP="00AD5187">
            <w:pPr>
              <w:suppressAutoHyphens w:val="0"/>
              <w:autoSpaceDE w:val="0"/>
              <w:adjustRightInd w:val="0"/>
              <w:ind w:left="-108" w:right="885"/>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63" o:spid="_x0000_s1156" type="#_x0000_t13" style="position:absolute;left:0;text-align:left;margin-left:210.9pt;margin-top:-.1pt;width:30pt;height:20.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" adj="12533" fillcolor="#4f81bd [3204]" strokecolor="#243f60 [1604]" strokeweight="2pt">
                  <v:path arrowok="t"/>
                </v:shape>
              </w:pict>
            </w:r>
            <w:r w:rsidR="00696620" w:rsidRPr="00057BB3">
              <w:rPr>
                <w:rFonts w:asciiTheme="minorHAnsi" w:eastAsia="Calibri" w:hAnsiTheme="minorHAnsi"/>
                <w:b w:val="0"/>
                <w:color w:val="000000" w:themeColor="text1"/>
                <w:szCs w:val="20"/>
                <w:lang w:val="ro-RO"/>
              </w:rPr>
              <w:t xml:space="preserve">Emisii pulberi în suspensie în Suceava </w:t>
            </w:r>
          </w:p>
        </w:tc>
        <w:tc>
          <w:tcPr>
            <w:tcW w:w="4252" w:type="dxa"/>
            <w:gridSpan w:val="2"/>
            <w:tcBorders>
              <w:top w:val="single" w:sz="4" w:space="0" w:color="auto"/>
              <w:bottom w:val="single" w:sz="4" w:space="0" w:color="auto"/>
            </w:tcBorders>
            <w:shd w:val="clear" w:color="auto" w:fill="auto"/>
            <w:vAlign w:val="center"/>
          </w:tcPr>
          <w:p w:rsidR="00696620" w:rsidRPr="00057BB3" w:rsidRDefault="00B4500D" w:rsidP="00AD5187">
            <w:pPr>
              <w:suppressAutoHyphens w:val="0"/>
              <w:autoSpaceDE w:val="0"/>
              <w:adjustRightInd w:val="0"/>
              <w:ind w:right="7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noProof/>
                <w:color w:val="000000" w:themeColor="text1"/>
                <w:szCs w:val="20"/>
              </w:rPr>
              <w:pict>
                <v:shape id="Right Arrow 68" o:spid="_x0000_s1155" type="#_x0000_t13" style="position:absolute;margin-left:170.6pt;margin-top:1.55pt;width:30pt;height:20.9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" adj="12533" fillcolor="#4f81bd [3204]" strokecolor="#243f60 [1604]" strokeweight="2pt">
                  <v:path arrowok="t"/>
                </v:shape>
              </w:pict>
            </w:r>
          </w:p>
        </w:tc>
        <w:tc>
          <w:tcPr>
            <w:tcW w:w="5245" w:type="dxa"/>
            <w:tcBorders>
              <w:top w:val="single" w:sz="4" w:space="0" w:color="auto"/>
              <w:bottom w:val="single" w:sz="4" w:space="0" w:color="auto"/>
            </w:tcBorders>
            <w:shd w:val="clear" w:color="auto" w:fill="auto"/>
            <w:vAlign w:val="center"/>
          </w:tcPr>
          <w:p w:rsidR="00696620" w:rsidRPr="00057BB3" w:rsidRDefault="0043320D" w:rsidP="00AD5187">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Descreștere de la an </w:t>
            </w:r>
            <w:r w:rsidR="00696620" w:rsidRPr="00057BB3">
              <w:rPr>
                <w:rFonts w:asciiTheme="minorHAnsi" w:eastAsia="Calibri" w:hAnsiTheme="minorHAnsi"/>
                <w:color w:val="000000" w:themeColor="text1"/>
                <w:szCs w:val="20"/>
                <w:lang w:val="ro-RO"/>
              </w:rPr>
              <w:t>l</w:t>
            </w:r>
            <w:r>
              <w:rPr>
                <w:rFonts w:asciiTheme="minorHAnsi" w:eastAsia="Calibri" w:hAnsiTheme="minorHAnsi"/>
                <w:color w:val="000000" w:themeColor="text1"/>
                <w:szCs w:val="20"/>
                <w:lang w:val="ro-RO"/>
              </w:rPr>
              <w:t>a</w:t>
            </w:r>
            <w:r w:rsidR="00696620" w:rsidRPr="00057BB3">
              <w:rPr>
                <w:rFonts w:asciiTheme="minorHAnsi" w:eastAsia="Calibri" w:hAnsiTheme="minorHAnsi"/>
                <w:color w:val="000000" w:themeColor="text1"/>
                <w:szCs w:val="20"/>
                <w:lang w:val="ro-RO"/>
              </w:rPr>
              <w:t xml:space="preserve"> an</w:t>
            </w:r>
          </w:p>
        </w:tc>
      </w:tr>
      <w:tr w:rsidR="00696620" w:rsidRPr="002A7E4D" w:rsidTr="00AD5187">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auto"/>
              <w:bottom w:val="single" w:sz="4" w:space="0" w:color="auto"/>
            </w:tcBorders>
            <w:shd w:val="clear" w:color="auto" w:fill="auto"/>
            <w:vAlign w:val="center"/>
          </w:tcPr>
          <w:p w:rsidR="00696620" w:rsidRPr="00057BB3" w:rsidRDefault="00B4500D" w:rsidP="00AD5187">
            <w:pPr>
              <w:suppressAutoHyphens w:val="0"/>
              <w:autoSpaceDE w:val="0"/>
              <w:adjustRightInd w:val="0"/>
              <w:ind w:left="-108" w:right="885"/>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64" o:spid="_x0000_s1154" type="#_x0000_t13" style="position:absolute;left:0;text-align:left;margin-left:210.7pt;margin-top:1.95pt;width:30pt;height:20.9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" adj="12533" fillcolor="#4f81bd [3204]" strokecolor="#243f60 [1604]" strokeweight="2pt">
                  <v:path arrowok="t"/>
                </v:shape>
              </w:pict>
            </w:r>
            <w:r w:rsidR="00696620" w:rsidRPr="00057BB3">
              <w:rPr>
                <w:rFonts w:asciiTheme="minorHAnsi" w:eastAsia="Calibri" w:hAnsiTheme="minorHAnsi"/>
                <w:b w:val="0"/>
                <w:color w:val="000000" w:themeColor="text1"/>
                <w:szCs w:val="20"/>
                <w:lang w:val="ro-RO"/>
              </w:rPr>
              <w:t>Emisii gaze cu efect de ser</w:t>
            </w:r>
            <w:r w:rsidR="00696620">
              <w:rPr>
                <w:rFonts w:asciiTheme="minorHAnsi" w:eastAsia="Calibri" w:hAnsiTheme="minorHAnsi"/>
                <w:b w:val="0"/>
                <w:color w:val="000000" w:themeColor="text1"/>
                <w:szCs w:val="20"/>
                <w:lang w:val="ro-RO"/>
              </w:rPr>
              <w:t>ă</w:t>
            </w:r>
            <w:r w:rsidR="00696620" w:rsidRPr="00057BB3">
              <w:rPr>
                <w:rFonts w:asciiTheme="minorHAnsi" w:eastAsia="Calibri" w:hAnsiTheme="minorHAnsi"/>
                <w:b w:val="0"/>
                <w:color w:val="000000" w:themeColor="text1"/>
                <w:szCs w:val="20"/>
                <w:lang w:val="ro-RO"/>
              </w:rPr>
              <w:t xml:space="preserve"> provenite din transportul rutier în municipiul Suceava</w:t>
            </w:r>
          </w:p>
        </w:tc>
        <w:tc>
          <w:tcPr>
            <w:tcW w:w="4252" w:type="dxa"/>
            <w:gridSpan w:val="2"/>
            <w:tcBorders>
              <w:top w:val="single" w:sz="4" w:space="0" w:color="auto"/>
              <w:bottom w:val="single" w:sz="4" w:space="0" w:color="auto"/>
            </w:tcBorders>
            <w:shd w:val="clear" w:color="auto" w:fill="auto"/>
            <w:vAlign w:val="center"/>
          </w:tcPr>
          <w:p w:rsidR="00696620" w:rsidRPr="00057BB3" w:rsidRDefault="00B4500D" w:rsidP="00AD5187">
            <w:pPr>
              <w:suppressAutoHyphens w:val="0"/>
              <w:autoSpaceDE w:val="0"/>
              <w:adjustRightInd w:val="0"/>
              <w:ind w:right="7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noProof/>
                <w:color w:val="000000" w:themeColor="text1"/>
                <w:szCs w:val="20"/>
              </w:rPr>
              <w:pict>
                <v:shape id="Right Arrow 69" o:spid="_x0000_s1153" type="#_x0000_t13" style="position:absolute;margin-left:172.25pt;margin-top:4.15pt;width:30pt;height:20.9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" adj="12533" fillcolor="#4f81bd [3204]" strokecolor="#243f60 [1604]" strokeweight="2pt">
                  <v:path arrowok="t"/>
                </v:shape>
              </w:pict>
            </w:r>
            <w:r w:rsidR="00696620" w:rsidRPr="00057BB3">
              <w:rPr>
                <w:rFonts w:asciiTheme="minorHAnsi" w:eastAsia="Calibri" w:hAnsiTheme="minorHAnsi"/>
                <w:color w:val="000000" w:themeColor="text1"/>
                <w:szCs w:val="20"/>
                <w:lang w:val="ro-RO"/>
              </w:rPr>
              <w:t>112 035</w:t>
            </w:r>
            <w:r w:rsidR="00696620">
              <w:rPr>
                <w:rFonts w:asciiTheme="minorHAnsi" w:eastAsia="Calibri" w:hAnsiTheme="minorHAnsi"/>
                <w:color w:val="000000" w:themeColor="text1"/>
                <w:szCs w:val="20"/>
                <w:lang w:val="ro-RO"/>
              </w:rPr>
              <w:t xml:space="preserve"> toneCO2 /</w:t>
            </w:r>
            <w:r w:rsidR="00696620" w:rsidRPr="00057BB3">
              <w:rPr>
                <w:rFonts w:asciiTheme="minorHAnsi" w:eastAsia="Calibri" w:hAnsiTheme="minorHAnsi"/>
                <w:color w:val="000000" w:themeColor="text1"/>
                <w:szCs w:val="20"/>
                <w:lang w:val="ro-RO"/>
              </w:rPr>
              <w:t>an</w:t>
            </w:r>
            <w:r w:rsidR="00696620">
              <w:rPr>
                <w:rFonts w:asciiTheme="minorHAnsi" w:eastAsia="Calibri" w:hAnsiTheme="minorHAnsi"/>
                <w:color w:val="000000" w:themeColor="text1"/>
                <w:szCs w:val="20"/>
                <w:lang w:val="ro-RO"/>
              </w:rPr>
              <w:t xml:space="preserve"> (an referință</w:t>
            </w:r>
            <w:r w:rsidR="00696620" w:rsidRPr="00057BB3">
              <w:rPr>
                <w:rFonts w:asciiTheme="minorHAnsi" w:eastAsia="Calibri" w:hAnsiTheme="minorHAnsi"/>
                <w:color w:val="000000" w:themeColor="text1"/>
                <w:szCs w:val="20"/>
                <w:lang w:val="ro-RO"/>
              </w:rPr>
              <w:t xml:space="preserve"> 2005)</w:t>
            </w:r>
          </w:p>
          <w:p w:rsidR="00696620" w:rsidRPr="00057BB3" w:rsidRDefault="00696620" w:rsidP="00AD5187">
            <w:pPr>
              <w:suppressAutoHyphens w:val="0"/>
              <w:autoSpaceDE w:val="0"/>
              <w:adjustRightInd w:val="0"/>
              <w:ind w:right="742"/>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1,1tCO2/ loc. (an referință </w:t>
            </w:r>
            <w:r w:rsidRPr="00057BB3">
              <w:rPr>
                <w:rFonts w:asciiTheme="minorHAnsi" w:eastAsia="Calibri" w:hAnsiTheme="minorHAnsi"/>
                <w:color w:val="000000" w:themeColor="text1"/>
                <w:szCs w:val="20"/>
                <w:lang w:val="ro-RO"/>
              </w:rPr>
              <w:t>2005)</w:t>
            </w:r>
          </w:p>
        </w:tc>
        <w:tc>
          <w:tcPr>
            <w:tcW w:w="5245" w:type="dxa"/>
            <w:tcBorders>
              <w:top w:val="single" w:sz="4" w:space="0" w:color="auto"/>
              <w:bottom w:val="single" w:sz="4" w:space="0" w:color="auto"/>
            </w:tcBorders>
            <w:shd w:val="clear" w:color="auto" w:fill="auto"/>
            <w:vAlign w:val="center"/>
          </w:tcPr>
          <w:p w:rsidR="00696620" w:rsidRPr="00057BB3" w:rsidRDefault="00696620" w:rsidP="0043320D">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057BB3">
              <w:rPr>
                <w:rFonts w:asciiTheme="minorHAnsi" w:eastAsia="Calibri" w:hAnsiTheme="minorHAnsi"/>
                <w:color w:val="000000" w:themeColor="text1"/>
                <w:szCs w:val="20"/>
                <w:lang w:val="ro-RO"/>
              </w:rPr>
              <w:t xml:space="preserve">Descreștere de la an </w:t>
            </w:r>
            <w:r w:rsidR="0043320D">
              <w:rPr>
                <w:rFonts w:asciiTheme="minorHAnsi" w:eastAsia="Calibri" w:hAnsiTheme="minorHAnsi"/>
                <w:color w:val="000000" w:themeColor="text1"/>
                <w:szCs w:val="20"/>
                <w:lang w:val="ro-RO"/>
              </w:rPr>
              <w:t>l</w:t>
            </w:r>
            <w:r w:rsidRPr="00057BB3">
              <w:rPr>
                <w:rFonts w:asciiTheme="minorHAnsi" w:eastAsia="Calibri" w:hAnsiTheme="minorHAnsi"/>
                <w:color w:val="000000" w:themeColor="text1"/>
                <w:szCs w:val="20"/>
                <w:lang w:val="ro-RO"/>
              </w:rPr>
              <w:t>a an</w:t>
            </w:r>
          </w:p>
        </w:tc>
      </w:tr>
      <w:tr w:rsidR="00696620" w:rsidRPr="002A7E4D" w:rsidTr="00AD5187">
        <w:trPr>
          <w:trHeight w:val="569"/>
        </w:trPr>
        <w:tc>
          <w:tcPr>
            <w:cnfStyle w:val="001000000000" w:firstRow="0" w:lastRow="0" w:firstColumn="1" w:lastColumn="0" w:oddVBand="0" w:evenVBand="0" w:oddHBand="0" w:evenHBand="0" w:firstRowFirstColumn="0" w:firstRowLastColumn="0" w:lastRowFirstColumn="0" w:lastRowLastColumn="0"/>
            <w:tcW w:w="5070" w:type="dxa"/>
            <w:tcBorders>
              <w:top w:val="single" w:sz="4" w:space="0" w:color="auto"/>
              <w:bottom w:val="nil"/>
            </w:tcBorders>
            <w:shd w:val="clear" w:color="auto" w:fill="auto"/>
            <w:vAlign w:val="center"/>
          </w:tcPr>
          <w:p w:rsidR="00696620" w:rsidRPr="00057BB3" w:rsidRDefault="00B4500D" w:rsidP="00AD5187">
            <w:pPr>
              <w:suppressAutoHyphens w:val="0"/>
              <w:autoSpaceDE w:val="0"/>
              <w:adjustRightInd w:val="0"/>
              <w:ind w:left="-108" w:right="885"/>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65" o:spid="_x0000_s1152" type="#_x0000_t13" style="position:absolute;left:0;text-align:left;margin-left:210.4pt;margin-top:-1pt;width:30pt;height:20.9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" adj="12533" fillcolor="#4f81bd [3204]" strokecolor="#243f60 [1604]" strokeweight="2pt">
                  <v:path arrowok="t"/>
                </v:shape>
              </w:pict>
            </w:r>
            <w:r w:rsidR="00696620" w:rsidRPr="00057BB3">
              <w:rPr>
                <w:rFonts w:asciiTheme="minorHAnsi" w:eastAsia="Calibri" w:hAnsiTheme="minorHAnsi"/>
                <w:b w:val="0"/>
                <w:color w:val="000000" w:themeColor="text1"/>
                <w:szCs w:val="20"/>
                <w:lang w:val="ro-RO"/>
              </w:rPr>
              <w:t>Nivelul concentrației de noxe (NOx)</w:t>
            </w:r>
          </w:p>
        </w:tc>
        <w:tc>
          <w:tcPr>
            <w:tcW w:w="4252" w:type="dxa"/>
            <w:gridSpan w:val="2"/>
            <w:tcBorders>
              <w:top w:val="single" w:sz="4" w:space="0" w:color="auto"/>
              <w:bottom w:val="nil"/>
            </w:tcBorders>
            <w:shd w:val="clear" w:color="auto" w:fill="auto"/>
            <w:vAlign w:val="center"/>
          </w:tcPr>
          <w:p w:rsidR="00696620" w:rsidRPr="0018062D" w:rsidRDefault="00B4500D" w:rsidP="00AD5187">
            <w:pPr>
              <w:suppressAutoHyphens w:val="0"/>
              <w:autoSpaceDE w:val="0"/>
              <w:adjustRightInd w:val="0"/>
              <w:ind w:right="742"/>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noProof/>
                <w:color w:val="000000" w:themeColor="text1"/>
                <w:szCs w:val="20"/>
              </w:rPr>
              <w:pict>
                <v:shape id="Right Arrow 70" o:spid="_x0000_s1151" type="#_x0000_t13" style="position:absolute;margin-left:172pt;margin-top:-5.1pt;width:30pt;height:20.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" adj="12533" fillcolor="#4f81bd [3204]" strokecolor="#243f60 [1604]" strokeweight="2pt">
                  <v:path arrowok="t"/>
                </v:shape>
              </w:pict>
            </w:r>
            <w:r w:rsidR="00696620" w:rsidRPr="0018062D">
              <w:rPr>
                <w:rFonts w:asciiTheme="minorHAnsi" w:eastAsia="Calibri" w:hAnsiTheme="minorHAnsi"/>
                <w:color w:val="000000" w:themeColor="text1"/>
                <w:szCs w:val="20"/>
                <w:lang w:val="ro-RO"/>
              </w:rPr>
              <w:t xml:space="preserve"> micrograme / mc</w:t>
            </w:r>
          </w:p>
        </w:tc>
        <w:tc>
          <w:tcPr>
            <w:tcW w:w="5245" w:type="dxa"/>
            <w:tcBorders>
              <w:top w:val="single" w:sz="4" w:space="0" w:color="auto"/>
              <w:bottom w:val="nil"/>
            </w:tcBorders>
            <w:shd w:val="clear" w:color="auto" w:fill="auto"/>
            <w:vAlign w:val="center"/>
          </w:tcPr>
          <w:p w:rsidR="00696620" w:rsidRPr="00057BB3" w:rsidRDefault="00696620" w:rsidP="0043320D">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057BB3">
              <w:rPr>
                <w:rFonts w:asciiTheme="minorHAnsi" w:eastAsia="Calibri" w:hAnsiTheme="minorHAnsi"/>
                <w:color w:val="000000" w:themeColor="text1"/>
                <w:szCs w:val="20"/>
                <w:lang w:val="ro-RO"/>
              </w:rPr>
              <w:t xml:space="preserve">Descreștere de la an </w:t>
            </w:r>
            <w:r w:rsidR="0043320D">
              <w:rPr>
                <w:rFonts w:asciiTheme="minorHAnsi" w:eastAsia="Calibri" w:hAnsiTheme="minorHAnsi"/>
                <w:color w:val="000000" w:themeColor="text1"/>
                <w:szCs w:val="20"/>
                <w:lang w:val="ro-RO"/>
              </w:rPr>
              <w:t>l</w:t>
            </w:r>
            <w:r w:rsidRPr="00057BB3">
              <w:rPr>
                <w:rFonts w:asciiTheme="minorHAnsi" w:eastAsia="Calibri" w:hAnsiTheme="minorHAnsi"/>
                <w:color w:val="000000" w:themeColor="text1"/>
                <w:szCs w:val="20"/>
                <w:lang w:val="ro-RO"/>
              </w:rPr>
              <w:t>a an</w:t>
            </w:r>
          </w:p>
        </w:tc>
      </w:tr>
      <w:tr w:rsidR="00696620" w:rsidRPr="002A7E4D" w:rsidTr="00AD5187">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4567" w:type="dxa"/>
            <w:gridSpan w:val="4"/>
            <w:tcBorders>
              <w:top w:val="nil"/>
              <w:bottom w:val="nil"/>
            </w:tcBorders>
            <w:shd w:val="clear" w:color="auto" w:fill="E5B8B7" w:themeFill="accent2" w:themeFillTint="66"/>
            <w:vAlign w:val="center"/>
          </w:tcPr>
          <w:p w:rsidR="00696620" w:rsidRPr="00FB262C" w:rsidRDefault="00696620" w:rsidP="00AD5187">
            <w:pPr>
              <w:suppressAutoHyphens w:val="0"/>
              <w:autoSpaceDE w:val="0"/>
              <w:adjustRightInd w:val="0"/>
              <w:rPr>
                <w:rFonts w:eastAsia="Calibri"/>
                <w:color w:val="000000" w:themeColor="text1"/>
                <w:sz w:val="24"/>
                <w:szCs w:val="20"/>
                <w:lang w:val="ro-RO"/>
              </w:rPr>
            </w:pPr>
            <w:r w:rsidRPr="00B01EB0">
              <w:rPr>
                <w:rFonts w:eastAsia="Calibri"/>
                <w:color w:val="000000" w:themeColor="text1"/>
                <w:sz w:val="22"/>
                <w:szCs w:val="20"/>
                <w:lang w:val="ro-RO"/>
              </w:rPr>
              <w:t>Următoarele măsuri și proiecte vor</w:t>
            </w:r>
            <w:r>
              <w:rPr>
                <w:rFonts w:eastAsia="Calibri"/>
                <w:color w:val="000000" w:themeColor="text1"/>
                <w:sz w:val="22"/>
                <w:szCs w:val="20"/>
                <w:lang w:val="ro-RO"/>
              </w:rPr>
              <w:t xml:space="preserve"> ajuta la îndeplinirea acestui obiectiv</w:t>
            </w:r>
            <w:r w:rsidRPr="00B01EB0">
              <w:rPr>
                <w:rFonts w:eastAsia="Calibri"/>
                <w:color w:val="000000" w:themeColor="text1"/>
                <w:sz w:val="22"/>
                <w:szCs w:val="20"/>
                <w:lang w:val="ro-RO"/>
              </w:rPr>
              <w:t>...</w:t>
            </w:r>
          </w:p>
        </w:tc>
      </w:tr>
      <w:tr w:rsidR="00696620" w:rsidRPr="002A7E4D" w:rsidTr="00311CE1">
        <w:trPr>
          <w:trHeight w:val="1559"/>
        </w:trPr>
        <w:tc>
          <w:tcPr>
            <w:cnfStyle w:val="001000000000" w:firstRow="0" w:lastRow="0" w:firstColumn="1" w:lastColumn="0" w:oddVBand="0" w:evenVBand="0" w:oddHBand="0" w:evenHBand="0" w:firstRowFirstColumn="0" w:firstRowLastColumn="0" w:lastRowFirstColumn="0" w:lastRowLastColumn="0"/>
            <w:tcW w:w="7338" w:type="dxa"/>
            <w:gridSpan w:val="2"/>
            <w:tcBorders>
              <w:top w:val="nil"/>
              <w:bottom w:val="single" w:sz="4" w:space="0" w:color="auto"/>
            </w:tcBorders>
            <w:shd w:val="clear" w:color="auto" w:fill="auto"/>
          </w:tcPr>
          <w:p w:rsidR="00D5577D" w:rsidRPr="0043320D" w:rsidRDefault="00D5577D" w:rsidP="005E51DE">
            <w:pPr>
              <w:pStyle w:val="ListParagraph"/>
              <w:numPr>
                <w:ilvl w:val="0"/>
                <w:numId w:val="56"/>
              </w:numPr>
              <w:suppressAutoHyphens w:val="0"/>
              <w:autoSpaceDE w:val="0"/>
              <w:adjustRightInd w:val="0"/>
              <w:spacing w:before="20"/>
              <w:ind w:left="284" w:hanging="284"/>
              <w:jc w:val="both"/>
              <w:rPr>
                <w:rFonts w:asciiTheme="minorHAnsi" w:eastAsia="Calibri" w:hAnsiTheme="minorHAnsi"/>
                <w:b w:val="0"/>
                <w:color w:val="000000" w:themeColor="text1"/>
                <w:szCs w:val="20"/>
                <w:lang w:val="ro-RO"/>
              </w:rPr>
            </w:pPr>
            <w:r w:rsidRPr="0043320D">
              <w:rPr>
                <w:rFonts w:asciiTheme="minorHAnsi" w:eastAsia="Calibri" w:hAnsiTheme="minorHAnsi"/>
                <w:b w:val="0"/>
                <w:color w:val="000000" w:themeColor="text1"/>
                <w:szCs w:val="20"/>
                <w:lang w:val="fr-FR"/>
              </w:rPr>
              <w:t>1. A</w:t>
            </w:r>
            <w:r w:rsidRPr="0043320D">
              <w:rPr>
                <w:rFonts w:asciiTheme="minorHAnsi" w:eastAsia="Calibri" w:hAnsiTheme="minorHAnsi"/>
                <w:b w:val="0"/>
                <w:color w:val="000000" w:themeColor="text1"/>
                <w:szCs w:val="20"/>
                <w:lang w:val="ro-RO"/>
              </w:rPr>
              <w:t xml:space="preserve">chiziționarea </w:t>
            </w:r>
            <w:r w:rsidRPr="0043320D">
              <w:rPr>
                <w:rFonts w:asciiTheme="minorHAnsi" w:eastAsia="Calibri" w:hAnsiTheme="minorHAnsi"/>
                <w:color w:val="000000" w:themeColor="text1"/>
                <w:szCs w:val="20"/>
                <w:lang w:val="ro-RO"/>
              </w:rPr>
              <w:t>de</w:t>
            </w:r>
            <w:r w:rsidR="00696620" w:rsidRPr="0043320D">
              <w:rPr>
                <w:rFonts w:asciiTheme="minorHAnsi" w:eastAsia="Calibri" w:hAnsiTheme="minorHAnsi"/>
                <w:color w:val="000000" w:themeColor="text1"/>
                <w:szCs w:val="20"/>
                <w:lang w:val="ro-RO"/>
              </w:rPr>
              <w:t xml:space="preserve"> vehicule electrice și/sau hibride</w:t>
            </w:r>
            <w:r w:rsidRPr="0043320D">
              <w:rPr>
                <w:rFonts w:asciiTheme="minorHAnsi" w:eastAsia="Calibri" w:hAnsiTheme="minorHAnsi"/>
                <w:color w:val="000000" w:themeColor="text1"/>
                <w:szCs w:val="20"/>
                <w:lang w:val="ro-RO"/>
              </w:rPr>
              <w:t xml:space="preserve"> cu nivel redus de emisii,  </w:t>
            </w:r>
            <w:r w:rsidRPr="0043320D">
              <w:rPr>
                <w:rFonts w:asciiTheme="minorHAnsi" w:eastAsia="Calibri" w:hAnsiTheme="minorHAnsi"/>
                <w:b w:val="0"/>
                <w:color w:val="000000" w:themeColor="text1"/>
                <w:szCs w:val="20"/>
                <w:lang w:val="ro-RO"/>
              </w:rPr>
              <w:t>care să înlocuiască autobuzele diesel aflate în prezent în exploatarea sociețătii de transport public local</w:t>
            </w:r>
            <w:r w:rsidRPr="0043320D">
              <w:rPr>
                <w:rFonts w:asciiTheme="minorHAnsi" w:eastAsia="Calibri" w:hAnsiTheme="minorHAnsi"/>
                <w:color w:val="000000" w:themeColor="text1"/>
                <w:szCs w:val="20"/>
                <w:lang w:val="ro-RO"/>
              </w:rPr>
              <w:t xml:space="preserve">, dedicate atât transportului public din municipiu cât și din zonele ADI </w:t>
            </w:r>
            <w:r w:rsidRPr="0043320D">
              <w:rPr>
                <w:rFonts w:asciiTheme="minorHAnsi" w:eastAsia="Calibri" w:hAnsiTheme="minorHAnsi"/>
                <w:b w:val="0"/>
                <w:color w:val="000000" w:themeColor="text1"/>
                <w:szCs w:val="20"/>
                <w:lang w:val="ro-RO"/>
              </w:rPr>
              <w:t xml:space="preserve">(Asociația de Dezvoltare Intercomunitară) </w:t>
            </w:r>
          </w:p>
          <w:p w:rsidR="00696620" w:rsidRPr="0043320D" w:rsidRDefault="00D5577D" w:rsidP="004E3338">
            <w:pPr>
              <w:pStyle w:val="ListParagraph"/>
              <w:numPr>
                <w:ilvl w:val="0"/>
                <w:numId w:val="98"/>
              </w:numPr>
              <w:suppressAutoHyphens w:val="0"/>
              <w:autoSpaceDE w:val="0"/>
              <w:adjustRightInd w:val="0"/>
              <w:spacing w:before="20"/>
              <w:ind w:left="284" w:hanging="284"/>
              <w:jc w:val="both"/>
              <w:rPr>
                <w:rFonts w:asciiTheme="minorHAnsi" w:eastAsia="Calibri" w:hAnsiTheme="minorHAnsi"/>
                <w:b w:val="0"/>
                <w:color w:val="000000" w:themeColor="text1"/>
                <w:szCs w:val="20"/>
                <w:lang w:val="ro-RO"/>
              </w:rPr>
            </w:pPr>
            <w:r w:rsidRPr="0043320D">
              <w:rPr>
                <w:rFonts w:asciiTheme="minorHAnsi" w:eastAsia="Calibri" w:hAnsiTheme="minorHAnsi"/>
                <w:b w:val="0"/>
                <w:color w:val="000000" w:themeColor="text1"/>
                <w:szCs w:val="20"/>
                <w:lang w:val="ro-RO"/>
              </w:rPr>
              <w:t>2. C</w:t>
            </w:r>
            <w:r w:rsidR="00696620" w:rsidRPr="0043320D">
              <w:rPr>
                <w:rFonts w:asciiTheme="minorHAnsi" w:eastAsia="Calibri" w:hAnsiTheme="minorHAnsi"/>
                <w:b w:val="0"/>
                <w:color w:val="000000" w:themeColor="text1"/>
                <w:szCs w:val="20"/>
                <w:lang w:val="ro-RO"/>
              </w:rPr>
              <w:t xml:space="preserve">onstruirea unei infrastructuri de stații de încarcare pentru bateriile electrice ale autobuzelor </w:t>
            </w:r>
            <w:r w:rsidRPr="0043320D">
              <w:rPr>
                <w:rFonts w:asciiTheme="minorHAnsi" w:eastAsia="Calibri" w:hAnsiTheme="minorHAnsi"/>
                <w:b w:val="0"/>
                <w:color w:val="000000" w:themeColor="text1"/>
                <w:szCs w:val="20"/>
                <w:lang w:val="ro-RO"/>
              </w:rPr>
              <w:t xml:space="preserve">electice prevăzut a fi achizționate la puctul </w:t>
            </w:r>
            <w:r w:rsidR="00565BA8" w:rsidRPr="0043320D">
              <w:rPr>
                <w:rFonts w:asciiTheme="minorHAnsi" w:eastAsia="Calibri" w:hAnsiTheme="minorHAnsi"/>
                <w:b w:val="0"/>
                <w:color w:val="000000" w:themeColor="text1"/>
                <w:szCs w:val="20"/>
                <w:lang w:val="ro-RO"/>
              </w:rPr>
              <w:t>2</w:t>
            </w:r>
            <w:r w:rsidRPr="0043320D">
              <w:rPr>
                <w:rFonts w:asciiTheme="minorHAnsi" w:eastAsia="Calibri" w:hAnsiTheme="minorHAnsi"/>
                <w:b w:val="0"/>
                <w:color w:val="000000" w:themeColor="text1"/>
                <w:szCs w:val="20"/>
                <w:lang w:val="ro-RO"/>
              </w:rPr>
              <w:t>a.1.</w:t>
            </w:r>
          </w:p>
          <w:p w:rsidR="00696620" w:rsidRPr="0043320D" w:rsidRDefault="00696620" w:rsidP="004E3338">
            <w:pPr>
              <w:pStyle w:val="ListParagraph"/>
              <w:numPr>
                <w:ilvl w:val="0"/>
                <w:numId w:val="98"/>
              </w:numPr>
              <w:suppressAutoHyphens w:val="0"/>
              <w:autoSpaceDE w:val="0"/>
              <w:adjustRightInd w:val="0"/>
              <w:spacing w:before="20"/>
              <w:ind w:left="284" w:hanging="284"/>
              <w:jc w:val="both"/>
              <w:rPr>
                <w:rFonts w:asciiTheme="minorHAnsi" w:eastAsia="Calibri" w:hAnsiTheme="minorHAnsi"/>
                <w:b w:val="0"/>
                <w:color w:val="000000" w:themeColor="text1"/>
                <w:szCs w:val="20"/>
                <w:lang w:val="ro-RO"/>
              </w:rPr>
            </w:pPr>
            <w:r w:rsidRPr="0043320D">
              <w:rPr>
                <w:rFonts w:asciiTheme="minorHAnsi" w:eastAsia="Calibri" w:hAnsiTheme="minorHAnsi"/>
                <w:color w:val="000000" w:themeColor="text1"/>
                <w:szCs w:val="20"/>
                <w:lang w:val="ro-RO"/>
              </w:rPr>
              <w:t>Înființarea și încurajarea centrelor și schemelor de „Partaj al unui Automobil”, de tip „Car pooling” și „Car sharing”</w:t>
            </w:r>
          </w:p>
          <w:p w:rsidR="00696620" w:rsidRPr="0043320D" w:rsidRDefault="00696620" w:rsidP="004E3338">
            <w:pPr>
              <w:pStyle w:val="ListParagraph"/>
              <w:numPr>
                <w:ilvl w:val="0"/>
                <w:numId w:val="98"/>
              </w:numPr>
              <w:suppressAutoHyphens w:val="0"/>
              <w:autoSpaceDE w:val="0"/>
              <w:adjustRightInd w:val="0"/>
              <w:spacing w:before="20"/>
              <w:ind w:left="318" w:hanging="284"/>
              <w:jc w:val="both"/>
              <w:rPr>
                <w:rFonts w:asciiTheme="minorHAnsi" w:eastAsia="Calibri" w:hAnsiTheme="minorHAnsi"/>
                <w:b w:val="0"/>
                <w:color w:val="000000" w:themeColor="text1"/>
                <w:szCs w:val="20"/>
                <w:lang w:val="ro-RO"/>
              </w:rPr>
            </w:pPr>
            <w:r w:rsidRPr="0043320D">
              <w:rPr>
                <w:rFonts w:asciiTheme="minorHAnsi" w:eastAsia="Calibri" w:hAnsiTheme="minorHAnsi"/>
                <w:color w:val="000000" w:themeColor="text1"/>
                <w:szCs w:val="20"/>
                <w:lang w:val="ro-RO"/>
              </w:rPr>
              <w:t>Susținerea prin documentele de Planificarea Urbană (PUG, PATJ, PD peri-urbană) a unei</w:t>
            </w:r>
            <w:r w:rsidRPr="0043320D">
              <w:rPr>
                <w:rFonts w:asciiTheme="minorHAnsi" w:eastAsia="Calibri" w:hAnsiTheme="minorHAnsi"/>
                <w:b w:val="0"/>
                <w:color w:val="000000" w:themeColor="text1"/>
                <w:szCs w:val="20"/>
                <w:lang w:val="ro-RO"/>
              </w:rPr>
              <w:t xml:space="preserve"> </w:t>
            </w:r>
            <w:r w:rsidRPr="0043320D">
              <w:rPr>
                <w:rFonts w:asciiTheme="minorHAnsi" w:eastAsia="Calibri" w:hAnsiTheme="minorHAnsi"/>
                <w:color w:val="000000" w:themeColor="text1"/>
                <w:szCs w:val="20"/>
                <w:lang w:val="ro-RO"/>
              </w:rPr>
              <w:t xml:space="preserve">dezvoltări sustenabile a formei urbane, </w:t>
            </w:r>
            <w:r w:rsidRPr="0043320D">
              <w:rPr>
                <w:rFonts w:asciiTheme="minorHAnsi" w:eastAsia="Calibri" w:hAnsiTheme="minorHAnsi"/>
                <w:b w:val="0"/>
                <w:color w:val="000000" w:themeColor="text1"/>
                <w:szCs w:val="20"/>
                <w:lang w:val="ro-RO"/>
              </w:rPr>
              <w:t>prin amplasarea noilor dezvoltări în jurul principalelor trasee de transport public și prin amenajări compacte și mixte funcțional, care reduc nevoia de a călătorii cu automobilul și facilitează utilizarea modurilor de transport nepoluante.</w:t>
            </w:r>
          </w:p>
          <w:p w:rsidR="00696620" w:rsidRPr="0043320D" w:rsidRDefault="00696620" w:rsidP="004E3338">
            <w:pPr>
              <w:pStyle w:val="ListParagraph"/>
              <w:numPr>
                <w:ilvl w:val="0"/>
                <w:numId w:val="98"/>
              </w:numPr>
              <w:suppressAutoHyphens w:val="0"/>
              <w:autoSpaceDE w:val="0"/>
              <w:adjustRightInd w:val="0"/>
              <w:spacing w:before="20"/>
              <w:ind w:left="318" w:hanging="284"/>
              <w:jc w:val="both"/>
              <w:rPr>
                <w:rFonts w:asciiTheme="minorHAnsi" w:eastAsia="Calibri" w:hAnsiTheme="minorHAnsi"/>
                <w:color w:val="000000" w:themeColor="text1"/>
                <w:szCs w:val="20"/>
                <w:lang w:val="ro-RO"/>
              </w:rPr>
            </w:pPr>
            <w:r w:rsidRPr="0043320D">
              <w:rPr>
                <w:rFonts w:asciiTheme="minorHAnsi" w:eastAsia="Calibri" w:hAnsiTheme="minorHAnsi"/>
                <w:b w:val="0"/>
                <w:color w:val="000000" w:themeColor="text1"/>
                <w:szCs w:val="20"/>
                <w:lang w:val="ro-RO"/>
              </w:rPr>
              <w:t>Angajarea împreună cu administrația județeană, regională și națională și cu mari parteneri economici din aria municipiului de a sprijini un</w:t>
            </w:r>
            <w:r w:rsidRPr="0043320D">
              <w:rPr>
                <w:rFonts w:asciiTheme="minorHAnsi" w:eastAsia="Calibri" w:hAnsiTheme="minorHAnsi"/>
                <w:color w:val="000000" w:themeColor="text1"/>
                <w:szCs w:val="20"/>
                <w:lang w:val="ro-RO"/>
              </w:rPr>
              <w:t xml:space="preserve"> transport cu emisii reduse, incluzînd aici sprijinirea inițiativelor prin care transportul de marfă și livrările locale, din oraș sunt făcute fie prin sistemul de cale ferată, fie prin vehicule electrice, fie prin biciclete cargo</w:t>
            </w:r>
          </w:p>
          <w:p w:rsidR="00311CE1" w:rsidRPr="0043320D" w:rsidRDefault="00821555" w:rsidP="004E3338">
            <w:pPr>
              <w:pStyle w:val="ListParagraph"/>
              <w:numPr>
                <w:ilvl w:val="0"/>
                <w:numId w:val="98"/>
              </w:numPr>
              <w:suppressAutoHyphens w:val="0"/>
              <w:autoSpaceDE w:val="0"/>
              <w:adjustRightInd w:val="0"/>
              <w:spacing w:before="20"/>
              <w:ind w:left="317" w:hanging="284"/>
              <w:jc w:val="both"/>
              <w:rPr>
                <w:rFonts w:asciiTheme="minorHAnsi" w:eastAsia="Calibri" w:hAnsiTheme="minorHAnsi"/>
                <w:b w:val="0"/>
                <w:color w:val="000000" w:themeColor="text1"/>
                <w:szCs w:val="20"/>
                <w:lang w:val="ro-RO"/>
              </w:rPr>
            </w:pPr>
            <w:r w:rsidRPr="0043320D">
              <w:rPr>
                <w:rFonts w:asciiTheme="minorHAnsi" w:eastAsia="Calibri" w:hAnsiTheme="minorHAnsi"/>
                <w:color w:val="000000" w:themeColor="text1"/>
                <w:szCs w:val="20"/>
                <w:lang w:val="ro-RO"/>
              </w:rPr>
              <w:t>Proiecte de extindere a  „Zonelor cu emisii reduse”</w:t>
            </w:r>
            <w:r w:rsidRPr="0043320D">
              <w:rPr>
                <w:rFonts w:asciiTheme="minorHAnsi" w:eastAsia="Calibri" w:hAnsiTheme="minorHAnsi"/>
                <w:b w:val="0"/>
                <w:color w:val="000000" w:themeColor="text1"/>
                <w:szCs w:val="20"/>
                <w:lang w:val="ro-RO"/>
              </w:rPr>
              <w:t xml:space="preserve"> (low emissions zones-LEZ) și a „eco-rutelor”</w:t>
            </w:r>
          </w:p>
          <w:p w:rsidR="000769E8" w:rsidRPr="0043320D" w:rsidRDefault="00311CE1" w:rsidP="004E3338">
            <w:pPr>
              <w:pStyle w:val="ListParagraph"/>
              <w:numPr>
                <w:ilvl w:val="0"/>
                <w:numId w:val="98"/>
              </w:numPr>
              <w:suppressAutoHyphens w:val="0"/>
              <w:autoSpaceDE w:val="0"/>
              <w:adjustRightInd w:val="0"/>
              <w:spacing w:before="20"/>
              <w:ind w:left="317" w:hanging="284"/>
              <w:jc w:val="both"/>
              <w:rPr>
                <w:rFonts w:asciiTheme="minorHAnsi" w:eastAsia="Calibri" w:hAnsiTheme="minorHAnsi"/>
                <w:b w:val="0"/>
                <w:color w:val="000000" w:themeColor="text1"/>
                <w:szCs w:val="20"/>
                <w:lang w:val="ro-RO"/>
              </w:rPr>
            </w:pPr>
            <w:r w:rsidRPr="0043320D">
              <w:rPr>
                <w:rFonts w:asciiTheme="minorHAnsi" w:eastAsia="Calibri" w:hAnsiTheme="minorHAnsi"/>
                <w:color w:val="000000" w:themeColor="text1"/>
                <w:szCs w:val="20"/>
                <w:lang w:val="ro-RO"/>
              </w:rPr>
              <w:lastRenderedPageBreak/>
              <w:t xml:space="preserve">Eliminarea traficului de mare tonaj din zona centrală prin reactualizarea traseelor permise și a interdicțiilor și prin realizarea  unui Plan al serviciilor de livrare cu detalierea principalelor trasee și perioade de livrare permise transportului de marfă </w:t>
            </w:r>
            <w:r w:rsidR="000769E8" w:rsidRPr="0043320D">
              <w:rPr>
                <w:rFonts w:asciiTheme="minorHAnsi" w:eastAsia="Calibri" w:hAnsiTheme="minorHAnsi"/>
                <w:b w:val="0"/>
                <w:color w:val="000000" w:themeColor="text1"/>
                <w:szCs w:val="20"/>
                <w:lang w:val="ro-RO"/>
              </w:rPr>
              <w:t>(vezi și planșa 2.1.</w:t>
            </w:r>
            <w:r w:rsidR="001705A7" w:rsidRPr="0043320D">
              <w:rPr>
                <w:rFonts w:asciiTheme="minorHAnsi" w:eastAsia="Calibri" w:hAnsiTheme="minorHAnsi"/>
                <w:b w:val="0"/>
                <w:color w:val="000000" w:themeColor="text1"/>
                <w:szCs w:val="20"/>
                <w:lang w:val="ro-RO"/>
              </w:rPr>
              <w:t>5</w:t>
            </w:r>
            <w:r w:rsidR="000769E8" w:rsidRPr="0043320D">
              <w:rPr>
                <w:rFonts w:asciiTheme="minorHAnsi" w:eastAsia="Calibri" w:hAnsiTheme="minorHAnsi"/>
                <w:b w:val="0"/>
                <w:color w:val="000000" w:themeColor="text1"/>
                <w:szCs w:val="20"/>
                <w:lang w:val="ro-RO"/>
              </w:rPr>
              <w:t xml:space="preserve"> – Plan deplasări transport marfă - propunere)</w:t>
            </w:r>
          </w:p>
          <w:p w:rsidR="000769E8" w:rsidRPr="0043320D" w:rsidRDefault="000769E8" w:rsidP="004E3338">
            <w:pPr>
              <w:pStyle w:val="ListParagraph"/>
              <w:numPr>
                <w:ilvl w:val="0"/>
                <w:numId w:val="98"/>
              </w:numPr>
              <w:suppressAutoHyphens w:val="0"/>
              <w:autoSpaceDE w:val="0"/>
              <w:adjustRightInd w:val="0"/>
              <w:spacing w:before="20"/>
              <w:ind w:left="317" w:hanging="284"/>
              <w:jc w:val="both"/>
              <w:rPr>
                <w:rFonts w:asciiTheme="minorHAnsi" w:eastAsia="Calibri" w:hAnsiTheme="minorHAnsi"/>
                <w:b w:val="0"/>
                <w:color w:val="000000" w:themeColor="text1"/>
                <w:szCs w:val="20"/>
                <w:highlight w:val="yellow"/>
                <w:lang w:val="ro-RO"/>
              </w:rPr>
            </w:pPr>
            <w:r w:rsidRPr="0043320D">
              <w:rPr>
                <w:rFonts w:asciiTheme="minorHAnsi" w:eastAsia="Calibri" w:hAnsiTheme="minorHAnsi"/>
                <w:color w:val="000000" w:themeColor="text1"/>
                <w:szCs w:val="20"/>
                <w:lang w:val="ro-RO"/>
              </w:rPr>
              <w:t xml:space="preserve">Reamenajarea și extinderea rețelei actuale pentru biciclete, având în vedere realizarea de piste sau benzi pe partea carosabilă și pietonală </w:t>
            </w:r>
            <w:r w:rsidRPr="0043320D">
              <w:rPr>
                <w:rFonts w:asciiTheme="minorHAnsi" w:eastAsia="Calibri" w:hAnsiTheme="minorHAnsi"/>
                <w:b w:val="0"/>
                <w:color w:val="000000" w:themeColor="text1"/>
                <w:szCs w:val="20"/>
                <w:lang w:val="ro-RO"/>
              </w:rPr>
              <w:t xml:space="preserve">și de asemenea, conectarea zonelor rezidențiale cu centrele de interes ale orașului (vezi și planșa 2.1.2 – Plan de deplasări nemotorizate </w:t>
            </w:r>
            <w:r w:rsidRPr="0043320D">
              <w:rPr>
                <w:rFonts w:asciiTheme="minorHAnsi" w:eastAsia="Calibri" w:hAnsiTheme="minorHAnsi"/>
                <w:b w:val="0"/>
                <w:color w:val="auto"/>
                <w:szCs w:val="20"/>
                <w:lang w:val="ro-RO"/>
              </w:rPr>
              <w:t xml:space="preserve">– rețeaua </w:t>
            </w:r>
            <w:r w:rsidRPr="0043320D">
              <w:rPr>
                <w:rFonts w:asciiTheme="minorHAnsi" w:eastAsia="Calibri" w:hAnsiTheme="minorHAnsi"/>
                <w:b w:val="0"/>
                <w:color w:val="000000" w:themeColor="text1"/>
                <w:szCs w:val="20"/>
                <w:lang w:val="ro-RO"/>
              </w:rPr>
              <w:t>pentru biciclete – propunere)</w:t>
            </w:r>
          </w:p>
        </w:tc>
        <w:tc>
          <w:tcPr>
            <w:tcW w:w="7229" w:type="dxa"/>
            <w:gridSpan w:val="2"/>
            <w:tcBorders>
              <w:top w:val="nil"/>
              <w:bottom w:val="single" w:sz="4" w:space="0" w:color="auto"/>
            </w:tcBorders>
            <w:shd w:val="clear" w:color="auto" w:fill="auto"/>
          </w:tcPr>
          <w:p w:rsidR="00C229AB" w:rsidRPr="001705A7" w:rsidRDefault="00C229AB" w:rsidP="004E3338">
            <w:pPr>
              <w:pStyle w:val="ListParagraph"/>
              <w:numPr>
                <w:ilvl w:val="0"/>
                <w:numId w:val="98"/>
              </w:numPr>
              <w:suppressAutoHyphens w:val="0"/>
              <w:autoSpaceDE w:val="0"/>
              <w:adjustRightInd w:val="0"/>
              <w:spacing w:before="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color w:val="auto"/>
                <w:szCs w:val="20"/>
                <w:lang w:val="ro-RO"/>
              </w:rPr>
            </w:pPr>
            <w:r w:rsidRPr="001705A7">
              <w:rPr>
                <w:rFonts w:asciiTheme="minorHAnsi" w:eastAsia="Calibri" w:hAnsiTheme="minorHAnsi"/>
                <w:b/>
                <w:color w:val="auto"/>
                <w:szCs w:val="20"/>
                <w:lang w:val="ro-RO"/>
              </w:rPr>
              <w:lastRenderedPageBreak/>
              <w:t xml:space="preserve">Relizarea unei scheme pentru închirierea bicicletelor (de tip „bike sharing”) </w:t>
            </w:r>
            <w:r w:rsidR="00685EA5" w:rsidRPr="001705A7">
              <w:rPr>
                <w:rFonts w:asciiTheme="minorHAnsi" w:eastAsia="Calibri" w:hAnsiTheme="minorHAnsi"/>
                <w:b/>
                <w:color w:val="auto"/>
                <w:szCs w:val="20"/>
                <w:lang w:val="ro-RO"/>
              </w:rPr>
              <w:t xml:space="preserve">compus din: </w:t>
            </w:r>
            <w:r w:rsidRPr="001705A7">
              <w:rPr>
                <w:rFonts w:asciiTheme="minorHAnsi" w:eastAsia="Calibri" w:hAnsiTheme="minorHAnsi"/>
                <w:b/>
                <w:color w:val="auto"/>
                <w:szCs w:val="20"/>
                <w:lang w:val="ro-RO"/>
              </w:rPr>
              <w:t xml:space="preserve">stații de inchiriere </w:t>
            </w:r>
            <w:r w:rsidR="00685EA5" w:rsidRPr="001705A7">
              <w:rPr>
                <w:rFonts w:asciiTheme="minorHAnsi" w:eastAsia="Calibri" w:hAnsiTheme="minorHAnsi"/>
                <w:b/>
                <w:color w:val="auto"/>
                <w:szCs w:val="20"/>
                <w:lang w:val="ro-RO"/>
              </w:rPr>
              <w:t xml:space="preserve">amenajate și </w:t>
            </w:r>
            <w:r w:rsidRPr="001705A7">
              <w:rPr>
                <w:rFonts w:asciiTheme="minorHAnsi" w:eastAsia="Calibri" w:hAnsiTheme="minorHAnsi"/>
                <w:b/>
                <w:color w:val="auto"/>
                <w:szCs w:val="20"/>
                <w:lang w:val="ro-RO"/>
              </w:rPr>
              <w:t xml:space="preserve">amplasate în puncte de interes </w:t>
            </w:r>
            <w:r w:rsidRPr="001705A7">
              <w:rPr>
                <w:rFonts w:asciiTheme="minorHAnsi" w:eastAsia="Calibri" w:hAnsiTheme="minorHAnsi"/>
                <w:color w:val="auto"/>
                <w:szCs w:val="20"/>
                <w:lang w:val="ro-RO"/>
              </w:rPr>
              <w:t xml:space="preserve">din oraș (Centrul </w:t>
            </w:r>
            <w:r w:rsidR="00685EA5" w:rsidRPr="001705A7">
              <w:rPr>
                <w:rFonts w:asciiTheme="minorHAnsi" w:eastAsia="Calibri" w:hAnsiTheme="minorHAnsi"/>
                <w:color w:val="auto"/>
                <w:szCs w:val="20"/>
                <w:lang w:val="ro-RO"/>
              </w:rPr>
              <w:t>de tradiții</w:t>
            </w:r>
            <w:r w:rsidRPr="001705A7">
              <w:rPr>
                <w:rFonts w:asciiTheme="minorHAnsi" w:eastAsia="Calibri" w:hAnsiTheme="minorHAnsi"/>
                <w:color w:val="auto"/>
                <w:szCs w:val="20"/>
                <w:lang w:val="ro-RO"/>
              </w:rPr>
              <w:t>, Cetate, Parc Central –</w:t>
            </w:r>
            <w:r w:rsidR="00685EA5" w:rsidRPr="001705A7">
              <w:rPr>
                <w:rFonts w:asciiTheme="minorHAnsi" w:eastAsia="Calibri" w:hAnsiTheme="minorHAnsi"/>
                <w:color w:val="auto"/>
                <w:szCs w:val="20"/>
                <w:lang w:val="ro-RO"/>
              </w:rPr>
              <w:t xml:space="preserve"> </w:t>
            </w:r>
            <w:r w:rsidRPr="001705A7">
              <w:rPr>
                <w:rFonts w:asciiTheme="minorHAnsi" w:eastAsia="Calibri" w:hAnsiTheme="minorHAnsi"/>
                <w:color w:val="auto"/>
                <w:szCs w:val="20"/>
                <w:lang w:val="ro-RO"/>
              </w:rPr>
              <w:t>Primărie, Uzina de apă,  etc.)</w:t>
            </w:r>
            <w:r w:rsidR="00685EA5" w:rsidRPr="001705A7">
              <w:rPr>
                <w:rFonts w:asciiTheme="minorHAnsi" w:eastAsia="Calibri" w:hAnsiTheme="minorHAnsi"/>
                <w:b/>
                <w:color w:val="auto"/>
                <w:szCs w:val="20"/>
                <w:lang w:val="ro-RO"/>
              </w:rPr>
              <w:t xml:space="preserve"> și din biciclete electrice (vezi pct. </w:t>
            </w:r>
            <w:r w:rsidR="00565BA8" w:rsidRPr="001705A7">
              <w:rPr>
                <w:rFonts w:asciiTheme="minorHAnsi" w:eastAsia="Calibri" w:hAnsiTheme="minorHAnsi"/>
                <w:b/>
                <w:color w:val="auto"/>
                <w:szCs w:val="20"/>
                <w:lang w:val="ro-RO"/>
              </w:rPr>
              <w:t>2</w:t>
            </w:r>
            <w:r w:rsidR="00685EA5" w:rsidRPr="001705A7">
              <w:rPr>
                <w:rFonts w:asciiTheme="minorHAnsi" w:eastAsia="Calibri" w:hAnsiTheme="minorHAnsi"/>
                <w:b/>
                <w:color w:val="auto"/>
                <w:szCs w:val="20"/>
                <w:lang w:val="ro-RO"/>
              </w:rPr>
              <w:t>i)</w:t>
            </w:r>
            <w:r w:rsidR="000769E8" w:rsidRPr="001705A7">
              <w:rPr>
                <w:rFonts w:asciiTheme="minorHAnsi" w:eastAsia="Calibri" w:hAnsiTheme="minorHAnsi"/>
                <w:b/>
                <w:color w:val="auto"/>
                <w:szCs w:val="20"/>
                <w:lang w:val="ro-RO"/>
              </w:rPr>
              <w:t xml:space="preserve"> </w:t>
            </w:r>
            <w:r w:rsidR="000769E8" w:rsidRPr="001705A7">
              <w:rPr>
                <w:rFonts w:asciiTheme="minorHAnsi" w:eastAsia="Calibri" w:hAnsiTheme="minorHAnsi"/>
                <w:color w:val="auto"/>
                <w:szCs w:val="20"/>
                <w:lang w:val="ro-RO"/>
              </w:rPr>
              <w:t>(pentru</w:t>
            </w:r>
            <w:r w:rsidR="000769E8" w:rsidRPr="001705A7">
              <w:rPr>
                <w:rFonts w:asciiTheme="minorHAnsi" w:eastAsia="Calibri" w:hAnsiTheme="minorHAnsi"/>
                <w:b/>
                <w:color w:val="auto"/>
                <w:szCs w:val="20"/>
                <w:lang w:val="ro-RO"/>
              </w:rPr>
              <w:t xml:space="preserve"> punctele de bike sharing vezi și planșa 2.1.2 - </w:t>
            </w:r>
            <w:r w:rsidR="000769E8" w:rsidRPr="001705A7">
              <w:rPr>
                <w:rFonts w:asciiTheme="minorHAnsi" w:eastAsia="Calibri" w:hAnsiTheme="minorHAnsi"/>
                <w:color w:val="auto"/>
                <w:szCs w:val="20"/>
                <w:lang w:val="ro-RO"/>
              </w:rPr>
              <w:t xml:space="preserve"> Plan de deplasări nemotorizate – rețeaua pentru biciclete – propunere</w:t>
            </w:r>
            <w:r w:rsidR="00D60BC1" w:rsidRPr="001705A7">
              <w:rPr>
                <w:rFonts w:asciiTheme="minorHAnsi" w:eastAsia="Calibri" w:hAnsiTheme="minorHAnsi"/>
                <w:color w:val="auto"/>
                <w:szCs w:val="20"/>
                <w:lang w:val="ro-RO"/>
              </w:rPr>
              <w:t xml:space="preserve"> sau anexa. Platformă țmprumut biciclete electrice</w:t>
            </w:r>
            <w:r w:rsidR="000769E8" w:rsidRPr="001705A7">
              <w:rPr>
                <w:rFonts w:asciiTheme="minorHAnsi" w:eastAsia="Calibri" w:hAnsiTheme="minorHAnsi"/>
                <w:color w:val="auto"/>
                <w:szCs w:val="20"/>
                <w:lang w:val="ro-RO"/>
              </w:rPr>
              <w:t>)</w:t>
            </w:r>
          </w:p>
          <w:p w:rsidR="00C229AB" w:rsidRPr="001705A7" w:rsidRDefault="00C229AB" w:rsidP="004E3338">
            <w:pPr>
              <w:pStyle w:val="ListParagraph"/>
              <w:numPr>
                <w:ilvl w:val="0"/>
                <w:numId w:val="98"/>
              </w:numPr>
              <w:suppressAutoHyphens w:val="0"/>
              <w:autoSpaceDE w:val="0"/>
              <w:adjustRightInd w:val="0"/>
              <w:spacing w:before="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color w:val="000000" w:themeColor="text1"/>
                <w:szCs w:val="20"/>
                <w:lang w:val="ro-RO"/>
              </w:rPr>
            </w:pPr>
            <w:r w:rsidRPr="001705A7">
              <w:rPr>
                <w:rFonts w:asciiTheme="minorHAnsi" w:eastAsia="Calibri" w:hAnsiTheme="minorHAnsi"/>
                <w:b/>
                <w:color w:val="000000" w:themeColor="text1"/>
                <w:szCs w:val="20"/>
                <w:lang w:val="ro-RO"/>
              </w:rPr>
              <w:t>Achiziționarea de biciclete electrice</w:t>
            </w:r>
            <w:r w:rsidR="00685EA5" w:rsidRPr="001705A7">
              <w:rPr>
                <w:rFonts w:asciiTheme="minorHAnsi" w:eastAsia="Calibri" w:hAnsiTheme="minorHAnsi"/>
                <w:b/>
                <w:color w:val="000000" w:themeColor="text1"/>
                <w:szCs w:val="20"/>
                <w:lang w:val="ro-RO"/>
              </w:rPr>
              <w:t xml:space="preserve"> </w:t>
            </w:r>
            <w:r w:rsidR="00685EA5" w:rsidRPr="001705A7">
              <w:rPr>
                <w:rFonts w:asciiTheme="minorHAnsi" w:eastAsia="Calibri" w:hAnsiTheme="minorHAnsi"/>
                <w:color w:val="000000" w:themeColor="text1"/>
                <w:szCs w:val="20"/>
                <w:lang w:val="ro-RO"/>
              </w:rPr>
              <w:t>care vor face parte din flota de bicicletele pusă la dispoziție prin schema de închiriere de la pct.</w:t>
            </w:r>
            <w:r w:rsidR="00565BA8" w:rsidRPr="001705A7">
              <w:rPr>
                <w:rFonts w:asciiTheme="minorHAnsi" w:eastAsia="Calibri" w:hAnsiTheme="minorHAnsi"/>
                <w:color w:val="000000" w:themeColor="text1"/>
                <w:szCs w:val="20"/>
                <w:lang w:val="ro-RO"/>
              </w:rPr>
              <w:t>2</w:t>
            </w:r>
            <w:r w:rsidR="00685EA5" w:rsidRPr="001705A7">
              <w:rPr>
                <w:rFonts w:asciiTheme="minorHAnsi" w:eastAsia="Calibri" w:hAnsiTheme="minorHAnsi"/>
                <w:color w:val="000000" w:themeColor="text1"/>
                <w:szCs w:val="20"/>
                <w:lang w:val="ro-RO"/>
              </w:rPr>
              <w:t>h</w:t>
            </w:r>
          </w:p>
          <w:p w:rsidR="00696620" w:rsidRPr="0047546E" w:rsidRDefault="00696620" w:rsidP="004E3338">
            <w:pPr>
              <w:pStyle w:val="ListParagraph"/>
              <w:numPr>
                <w:ilvl w:val="0"/>
                <w:numId w:val="98"/>
              </w:numPr>
              <w:suppressAutoHyphens w:val="0"/>
              <w:autoSpaceDE w:val="0"/>
              <w:adjustRightInd w:val="0"/>
              <w:spacing w:before="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color w:val="000000" w:themeColor="text1"/>
                <w:szCs w:val="20"/>
                <w:lang w:val="ro-RO"/>
              </w:rPr>
            </w:pPr>
            <w:r w:rsidRPr="00702162">
              <w:rPr>
                <w:rFonts w:asciiTheme="minorHAnsi" w:eastAsia="Calibri" w:hAnsiTheme="minorHAnsi"/>
                <w:b/>
                <w:color w:val="000000" w:themeColor="text1"/>
                <w:szCs w:val="20"/>
                <w:lang w:val="ro-RO"/>
              </w:rPr>
              <w:t>Proiecte de parking management</w:t>
            </w:r>
            <w:r w:rsidRPr="0047546E">
              <w:rPr>
                <w:rFonts w:asciiTheme="minorHAnsi" w:eastAsia="Calibri" w:hAnsiTheme="minorHAnsi"/>
                <w:color w:val="000000" w:themeColor="text1"/>
                <w:szCs w:val="20"/>
                <w:lang w:val="ro-RO"/>
              </w:rPr>
              <w:t xml:space="preserve"> </w:t>
            </w:r>
            <w:r w:rsidRPr="00702162">
              <w:rPr>
                <w:rFonts w:asciiTheme="minorHAnsi" w:eastAsia="Calibri" w:hAnsiTheme="minorHAnsi"/>
                <w:color w:val="000000" w:themeColor="text1"/>
                <w:szCs w:val="20"/>
                <w:lang w:val="ro-RO"/>
              </w:rPr>
              <w:t xml:space="preserve">pentru parcările publice de pe stradă localizate </w:t>
            </w:r>
            <w:r w:rsidRPr="0047546E">
              <w:rPr>
                <w:rFonts w:asciiTheme="minorHAnsi" w:eastAsia="Calibri" w:hAnsiTheme="minorHAnsi"/>
                <w:b/>
                <w:color w:val="000000" w:themeColor="text1"/>
                <w:szCs w:val="20"/>
                <w:lang w:val="ro-RO"/>
              </w:rPr>
              <w:t>în zona centrală și peri-centrală</w:t>
            </w:r>
            <w:r w:rsidRPr="0047546E">
              <w:rPr>
                <w:rFonts w:asciiTheme="minorHAnsi" w:eastAsia="Calibri" w:hAnsiTheme="minorHAnsi"/>
                <w:color w:val="000000" w:themeColor="text1"/>
                <w:szCs w:val="20"/>
                <w:lang w:val="ro-RO"/>
              </w:rPr>
              <w:t xml:space="preserve"> – </w:t>
            </w:r>
            <w:r>
              <w:rPr>
                <w:rFonts w:asciiTheme="minorHAnsi" w:eastAsia="Calibri" w:hAnsiTheme="minorHAnsi"/>
                <w:color w:val="000000" w:themeColor="text1"/>
                <w:szCs w:val="20"/>
                <w:lang w:val="ro-RO"/>
              </w:rPr>
              <w:t>sistem de tarifare</w:t>
            </w:r>
            <w:r w:rsidRPr="00702162">
              <w:rPr>
                <w:rFonts w:asciiTheme="minorHAnsi" w:eastAsia="Calibri" w:hAnsiTheme="minorHAnsi"/>
                <w:color w:val="000000" w:themeColor="text1"/>
                <w:szCs w:val="20"/>
                <w:lang w:val="ro-RO"/>
              </w:rPr>
              <w:t xml:space="preserve"> funcție de tipul de vehicul</w:t>
            </w:r>
            <w:r>
              <w:rPr>
                <w:rFonts w:asciiTheme="minorHAnsi" w:eastAsia="Calibri" w:hAnsiTheme="minorHAnsi"/>
                <w:color w:val="000000" w:themeColor="text1"/>
                <w:szCs w:val="20"/>
                <w:lang w:val="ro-RO"/>
              </w:rPr>
              <w:t xml:space="preserve"> (individual, </w:t>
            </w:r>
            <w:r w:rsidRPr="0047546E">
              <w:rPr>
                <w:rFonts w:asciiTheme="minorHAnsi" w:eastAsia="Calibri" w:hAnsiTheme="minorHAnsi"/>
                <w:color w:val="000000" w:themeColor="text1"/>
                <w:szCs w:val="20"/>
                <w:lang w:val="ro-RO"/>
              </w:rPr>
              <w:t>de mare tonaj) și</w:t>
            </w:r>
            <w:r>
              <w:rPr>
                <w:rFonts w:asciiTheme="minorHAnsi" w:eastAsia="Calibri" w:hAnsiTheme="minorHAnsi"/>
                <w:color w:val="000000" w:themeColor="text1"/>
                <w:szCs w:val="20"/>
                <w:lang w:val="ro-RO"/>
              </w:rPr>
              <w:t>/sau</w:t>
            </w:r>
            <w:r w:rsidRPr="0047546E">
              <w:rPr>
                <w:rFonts w:asciiTheme="minorHAnsi" w:eastAsia="Calibri" w:hAnsiTheme="minorHAnsi"/>
                <w:color w:val="000000" w:themeColor="text1"/>
                <w:szCs w:val="20"/>
                <w:lang w:val="ro-RO"/>
              </w:rPr>
              <w:t xml:space="preserve"> funcție de emisiile </w:t>
            </w:r>
            <w:r w:rsidRPr="001705A7">
              <w:rPr>
                <w:rFonts w:asciiTheme="minorHAnsi" w:eastAsia="Calibri" w:hAnsiTheme="minorHAnsi"/>
                <w:color w:val="000000" w:themeColor="text1"/>
                <w:szCs w:val="20"/>
                <w:lang w:val="ro-RO"/>
              </w:rPr>
              <w:t>vehiculului</w:t>
            </w:r>
            <w:r w:rsidR="000769E8" w:rsidRPr="001705A7">
              <w:rPr>
                <w:rFonts w:asciiTheme="minorHAnsi" w:eastAsia="Calibri" w:hAnsiTheme="minorHAnsi"/>
                <w:color w:val="000000" w:themeColor="text1"/>
                <w:szCs w:val="20"/>
                <w:lang w:val="ro-RO"/>
              </w:rPr>
              <w:t xml:space="preserve"> </w:t>
            </w:r>
            <w:r w:rsidR="000769E8" w:rsidRPr="001705A7">
              <w:rPr>
                <w:rFonts w:asciiTheme="minorHAnsi" w:eastAsia="Calibri" w:hAnsiTheme="minorHAnsi"/>
                <w:color w:val="auto"/>
                <w:szCs w:val="20"/>
                <w:lang w:val="ro-RO"/>
              </w:rPr>
              <w:t>(vezi și planșa 2.1.</w:t>
            </w:r>
            <w:r w:rsidR="001705A7" w:rsidRPr="001705A7">
              <w:rPr>
                <w:rFonts w:asciiTheme="minorHAnsi" w:eastAsia="Calibri" w:hAnsiTheme="minorHAnsi"/>
                <w:color w:val="auto"/>
                <w:szCs w:val="20"/>
                <w:lang w:val="ro-RO"/>
              </w:rPr>
              <w:t>6</w:t>
            </w:r>
            <w:r w:rsidR="000769E8" w:rsidRPr="001705A7">
              <w:rPr>
                <w:rFonts w:asciiTheme="minorHAnsi" w:eastAsia="Calibri" w:hAnsiTheme="minorHAnsi"/>
                <w:color w:val="auto"/>
                <w:szCs w:val="20"/>
                <w:lang w:val="ro-RO"/>
              </w:rPr>
              <w:t xml:space="preserve"> – Plan de staționare – Managementul spațiilor de parcare – propunere)</w:t>
            </w:r>
          </w:p>
          <w:p w:rsidR="00696620" w:rsidRPr="002C0E86" w:rsidRDefault="00696620" w:rsidP="004E3338">
            <w:pPr>
              <w:pStyle w:val="ListParagraph"/>
              <w:numPr>
                <w:ilvl w:val="0"/>
                <w:numId w:val="98"/>
              </w:numPr>
              <w:suppressAutoHyphens w:val="0"/>
              <w:autoSpaceDE w:val="0"/>
              <w:adjustRightInd w:val="0"/>
              <w:spacing w:before="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color w:val="000000" w:themeColor="text1"/>
                <w:szCs w:val="20"/>
                <w:lang w:val="ro-RO"/>
              </w:rPr>
            </w:pPr>
            <w:r>
              <w:rPr>
                <w:rFonts w:asciiTheme="minorHAnsi" w:eastAsia="Calibri" w:hAnsiTheme="minorHAnsi"/>
                <w:b/>
                <w:color w:val="000000" w:themeColor="text1"/>
                <w:szCs w:val="20"/>
                <w:lang w:val="ro-RO"/>
              </w:rPr>
              <w:t>Campanie și cursuri pentru p</w:t>
            </w:r>
            <w:r w:rsidRPr="0047546E">
              <w:rPr>
                <w:rFonts w:asciiTheme="minorHAnsi" w:eastAsia="Calibri" w:hAnsiTheme="minorHAnsi"/>
                <w:b/>
                <w:color w:val="000000" w:themeColor="text1"/>
                <w:szCs w:val="20"/>
                <w:lang w:val="ro-RO"/>
              </w:rPr>
              <w:t xml:space="preserve">romovarea </w:t>
            </w:r>
            <w:r>
              <w:rPr>
                <w:rFonts w:asciiTheme="minorHAnsi" w:eastAsia="Calibri" w:hAnsiTheme="minorHAnsi"/>
                <w:b/>
                <w:color w:val="000000" w:themeColor="text1"/>
                <w:szCs w:val="20"/>
                <w:lang w:val="ro-RO"/>
              </w:rPr>
              <w:t xml:space="preserve">modului „eco” pentru condus </w:t>
            </w:r>
            <w:r>
              <w:rPr>
                <w:rFonts w:asciiTheme="minorHAnsi" w:eastAsia="Calibri" w:hAnsiTheme="minorHAnsi"/>
                <w:color w:val="000000" w:themeColor="text1"/>
                <w:szCs w:val="20"/>
                <w:lang w:val="ro-RO"/>
              </w:rPr>
              <w:t>(</w:t>
            </w:r>
            <w:r w:rsidRPr="0047546E">
              <w:rPr>
                <w:rFonts w:asciiTheme="minorHAnsi" w:eastAsia="Calibri" w:hAnsiTheme="minorHAnsi"/>
                <w:color w:val="000000" w:themeColor="text1"/>
                <w:szCs w:val="20"/>
                <w:lang w:val="ro-RO"/>
              </w:rPr>
              <w:t>pentru conducăt</w:t>
            </w:r>
            <w:r>
              <w:rPr>
                <w:rFonts w:asciiTheme="minorHAnsi" w:eastAsia="Calibri" w:hAnsiTheme="minorHAnsi"/>
                <w:color w:val="000000" w:themeColor="text1"/>
                <w:szCs w:val="20"/>
                <w:lang w:val="ro-RO"/>
              </w:rPr>
              <w:t>orii transportului public local, transport de persoane, de marfă, taxi, conducătiro auto privați, etc.)</w:t>
            </w:r>
          </w:p>
          <w:p w:rsidR="00696620" w:rsidRPr="00F439D1" w:rsidRDefault="00696620" w:rsidP="004E3338">
            <w:pPr>
              <w:pStyle w:val="ListParagraph"/>
              <w:numPr>
                <w:ilvl w:val="0"/>
                <w:numId w:val="98"/>
              </w:numPr>
              <w:suppressAutoHyphens w:val="0"/>
              <w:autoSpaceDE w:val="0"/>
              <w:adjustRightInd w:val="0"/>
              <w:spacing w:before="20"/>
              <w:jc w:val="both"/>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color w:val="000000" w:themeColor="text1"/>
                <w:szCs w:val="20"/>
                <w:lang w:val="ro-RO"/>
              </w:rPr>
            </w:pPr>
            <w:r w:rsidRPr="0047546E">
              <w:rPr>
                <w:rFonts w:asciiTheme="minorHAnsi" w:eastAsia="Calibri" w:hAnsiTheme="minorHAnsi"/>
                <w:b/>
                <w:color w:val="000000" w:themeColor="text1"/>
                <w:szCs w:val="20"/>
                <w:lang w:val="ro-RO"/>
              </w:rPr>
              <w:t>Monitorizarea nivelului zgomotului</w:t>
            </w:r>
            <w:r w:rsidRPr="0047546E">
              <w:rPr>
                <w:rFonts w:asciiTheme="minorHAnsi" w:eastAsia="Calibri" w:hAnsiTheme="minorHAnsi"/>
                <w:color w:val="000000" w:themeColor="text1"/>
                <w:szCs w:val="20"/>
                <w:lang w:val="ro-RO"/>
              </w:rPr>
              <w:t xml:space="preserve"> pentru a identifica ariile cu probleme și pentru a dezvolta strategii de atenuare/diminuare</w:t>
            </w:r>
          </w:p>
          <w:p w:rsidR="00F439D1" w:rsidRPr="00311CE1" w:rsidRDefault="00F439D1" w:rsidP="004E3338">
            <w:pPr>
              <w:pStyle w:val="ListParagraph"/>
              <w:numPr>
                <w:ilvl w:val="0"/>
                <w:numId w:val="98"/>
              </w:numPr>
              <w:suppressAutoHyphens w:val="0"/>
              <w:autoSpaceDN/>
              <w:spacing w:after="200" w:line="276" w:lineRule="auto"/>
              <w:contextualSpacing/>
              <w:jc w:val="both"/>
              <w:textAlignment w:val="auto"/>
              <w:cnfStyle w:val="000000000000" w:firstRow="0" w:lastRow="0" w:firstColumn="0" w:lastColumn="0" w:oddVBand="0" w:evenVBand="0" w:oddHBand="0" w:evenHBand="0" w:firstRowFirstColumn="0" w:firstRowLastColumn="0" w:lastRowFirstColumn="0" w:lastRowLastColumn="0"/>
              <w:rPr>
                <w:rFonts w:asciiTheme="minorHAnsi" w:hAnsiTheme="minorHAnsi"/>
                <w:b/>
                <w:lang w:val="ro-RO"/>
              </w:rPr>
            </w:pPr>
            <w:r w:rsidRPr="001705A7">
              <w:rPr>
                <w:rFonts w:asciiTheme="minorHAnsi" w:hAnsiTheme="minorHAnsi"/>
                <w:b/>
                <w:color w:val="auto"/>
                <w:lang w:val="ro-RO"/>
              </w:rPr>
              <w:t xml:space="preserve">Realizarea unei aplicații web care oferă informații în timp real cu privire la zonele congestionate, blocajele din trafic, străzile pe care sunt lucrări, etc. </w:t>
            </w:r>
            <w:r w:rsidRPr="001705A7">
              <w:rPr>
                <w:rFonts w:asciiTheme="minorHAnsi" w:hAnsiTheme="minorHAnsi"/>
                <w:b/>
                <w:color w:val="auto"/>
                <w:lang w:val="ro-RO"/>
              </w:rPr>
              <w:lastRenderedPageBreak/>
              <w:t>și care</w:t>
            </w:r>
            <w:r w:rsidR="00311CE1" w:rsidRPr="001705A7">
              <w:rPr>
                <w:rFonts w:asciiTheme="minorHAnsi" w:hAnsiTheme="minorHAnsi"/>
                <w:b/>
                <w:color w:val="auto"/>
                <w:lang w:val="ro-RO"/>
              </w:rPr>
              <w:t xml:space="preserve"> consiliază cu privire la traseul optim</w:t>
            </w:r>
            <w:r w:rsidRPr="001705A7">
              <w:rPr>
                <w:rFonts w:asciiTheme="minorHAnsi" w:hAnsiTheme="minorHAnsi"/>
                <w:b/>
                <w:color w:val="auto"/>
                <w:lang w:val="ro-RO"/>
              </w:rPr>
              <w:t xml:space="preserve">– accesibilă </w:t>
            </w:r>
            <w:r w:rsidR="00311CE1" w:rsidRPr="001705A7">
              <w:rPr>
                <w:rFonts w:asciiTheme="minorHAnsi" w:hAnsiTheme="minorHAnsi"/>
                <w:b/>
                <w:color w:val="auto"/>
                <w:lang w:val="ro-RO"/>
              </w:rPr>
              <w:t>pentru toate tipurile de utilizatori, inclusiv prin smartphone</w:t>
            </w:r>
            <w:r w:rsidR="00311CE1" w:rsidRPr="00311CE1">
              <w:rPr>
                <w:rFonts w:asciiTheme="minorHAnsi" w:hAnsiTheme="minorHAnsi"/>
                <w:b/>
                <w:color w:val="auto"/>
                <w:lang w:val="ro-RO"/>
              </w:rPr>
              <w:t xml:space="preserve"> </w:t>
            </w:r>
          </w:p>
        </w:tc>
      </w:tr>
    </w:tbl>
    <w:p w:rsidR="003F17C6" w:rsidRDefault="003F17C6" w:rsidP="00CF286B">
      <w:pPr>
        <w:pStyle w:val="Heading4"/>
      </w:pPr>
      <w:bookmarkStart w:id="148" w:name="_Toc412111306"/>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3F17C6" w:rsidRDefault="003F17C6" w:rsidP="00CF286B">
      <w:pPr>
        <w:pStyle w:val="Heading4"/>
      </w:pPr>
    </w:p>
    <w:p w:rsidR="00821555" w:rsidRDefault="00821555" w:rsidP="00CF286B">
      <w:pPr>
        <w:pStyle w:val="Heading4"/>
      </w:pPr>
    </w:p>
    <w:p w:rsidR="00A1601E" w:rsidRPr="00A1601E" w:rsidRDefault="00A1601E" w:rsidP="00A1601E">
      <w:pPr>
        <w:rPr>
          <w:lang w:val="ro-RO"/>
        </w:rPr>
      </w:pPr>
    </w:p>
    <w:p w:rsidR="00696620" w:rsidRPr="003F17C6" w:rsidRDefault="00AD5187" w:rsidP="00CF286B">
      <w:pPr>
        <w:pStyle w:val="Heading4"/>
        <w:rPr>
          <w:sz w:val="24"/>
          <w:szCs w:val="20"/>
        </w:rPr>
      </w:pPr>
      <w:r w:rsidRPr="00AD5187">
        <w:lastRenderedPageBreak/>
        <w:t>Obiectivul 3 - Reabilitarea infrastructurii suport a sistemului de transport,  amelioarea accesibilității acestuia și îmbunătățirea conectivității la nivelul structurii urbane</w:t>
      </w:r>
      <w:bookmarkEnd w:id="148"/>
    </w:p>
    <w:tbl>
      <w:tblPr>
        <w:tblStyle w:val="LightShading-Accent1"/>
        <w:tblpPr w:leftFromText="180" w:rightFromText="180" w:vertAnchor="text" w:horzAnchor="margin" w:tblpY="62"/>
        <w:tblW w:w="14567" w:type="dxa"/>
        <w:tblLayout w:type="fixed"/>
        <w:tblLook w:val="04A0" w:firstRow="1" w:lastRow="0" w:firstColumn="1" w:lastColumn="0" w:noHBand="0" w:noVBand="1"/>
      </w:tblPr>
      <w:tblGrid>
        <w:gridCol w:w="5353"/>
        <w:gridCol w:w="425"/>
        <w:gridCol w:w="1560"/>
        <w:gridCol w:w="2835"/>
        <w:gridCol w:w="850"/>
        <w:gridCol w:w="3544"/>
      </w:tblGrid>
      <w:tr w:rsidR="00AD5187" w:rsidTr="00AD5187">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5353" w:type="dxa"/>
            <w:tcBorders>
              <w:top w:val="nil"/>
              <w:bottom w:val="nil"/>
            </w:tcBorders>
            <w:shd w:val="clear" w:color="auto" w:fill="E5DFEC" w:themeFill="accent4" w:themeFillTint="33"/>
            <w:vAlign w:val="center"/>
          </w:tcPr>
          <w:p w:rsidR="00AD5187" w:rsidRPr="00C21919" w:rsidRDefault="00AD5187" w:rsidP="00AD5187">
            <w:pPr>
              <w:suppressAutoHyphens w:val="0"/>
              <w:autoSpaceDE w:val="0"/>
              <w:adjustRightInd w:val="0"/>
              <w:rPr>
                <w:rFonts w:eastAsia="Calibri"/>
                <w:color w:val="000000" w:themeColor="text1"/>
                <w:sz w:val="22"/>
                <w:szCs w:val="20"/>
                <w:lang w:val="ro-RO"/>
              </w:rPr>
            </w:pPr>
            <w:r w:rsidRPr="00C21919">
              <w:rPr>
                <w:rFonts w:eastAsia="Calibri"/>
                <w:color w:val="000000" w:themeColor="text1"/>
                <w:sz w:val="22"/>
                <w:szCs w:val="20"/>
                <w:lang w:val="ro-RO"/>
              </w:rPr>
              <w:t>Indicator</w:t>
            </w:r>
          </w:p>
        </w:tc>
        <w:tc>
          <w:tcPr>
            <w:tcW w:w="4820" w:type="dxa"/>
            <w:gridSpan w:val="3"/>
            <w:tcBorders>
              <w:top w:val="nil"/>
              <w:bottom w:val="nil"/>
            </w:tcBorders>
            <w:shd w:val="clear" w:color="auto" w:fill="E5DFEC" w:themeFill="accent4" w:themeFillTint="33"/>
            <w:vAlign w:val="center"/>
          </w:tcPr>
          <w:p w:rsidR="00AD5187" w:rsidRPr="003F17C6" w:rsidRDefault="00AD5187" w:rsidP="00AD5187">
            <w:pPr>
              <w:suppressAutoHyphens w:val="0"/>
              <w:autoSpaceDE w:val="0"/>
              <w:adjustRightInd w:val="0"/>
              <w:ind w:left="317"/>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szCs w:val="20"/>
                <w:lang w:val="ro-RO"/>
              </w:rPr>
            </w:pPr>
            <w:r w:rsidRPr="003F17C6">
              <w:rPr>
                <w:rFonts w:eastAsia="Calibri"/>
                <w:color w:val="000000" w:themeColor="text1"/>
                <w:sz w:val="22"/>
                <w:szCs w:val="20"/>
                <w:lang w:val="ro-RO"/>
              </w:rPr>
              <w:t>Situația existentă</w:t>
            </w:r>
          </w:p>
        </w:tc>
        <w:tc>
          <w:tcPr>
            <w:tcW w:w="4394" w:type="dxa"/>
            <w:gridSpan w:val="2"/>
            <w:tcBorders>
              <w:top w:val="nil"/>
              <w:bottom w:val="nil"/>
            </w:tcBorders>
            <w:shd w:val="clear" w:color="auto" w:fill="E5DFEC" w:themeFill="accent4" w:themeFillTint="33"/>
            <w:vAlign w:val="center"/>
          </w:tcPr>
          <w:p w:rsidR="00AD5187" w:rsidRPr="003F17C6" w:rsidRDefault="00AD5187" w:rsidP="00AD5187">
            <w:pPr>
              <w:suppressAutoHyphens w:val="0"/>
              <w:autoSpaceDE w:val="0"/>
              <w:adjustRightInd w:val="0"/>
              <w:ind w:left="742"/>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szCs w:val="20"/>
                <w:lang w:val="ro-RO"/>
              </w:rPr>
            </w:pPr>
            <w:r w:rsidRPr="003F17C6">
              <w:rPr>
                <w:rFonts w:eastAsia="Calibri"/>
                <w:color w:val="000000" w:themeColor="text1"/>
                <w:sz w:val="22"/>
                <w:szCs w:val="20"/>
                <w:lang w:val="ro-RO"/>
              </w:rPr>
              <w:t>Ce se urmărește ....</w:t>
            </w:r>
          </w:p>
        </w:tc>
      </w:tr>
      <w:tr w:rsidR="00AD5187" w:rsidRPr="002A7E4D" w:rsidTr="00AD5187">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5778" w:type="dxa"/>
            <w:gridSpan w:val="2"/>
            <w:tcBorders>
              <w:top w:val="nil"/>
              <w:bottom w:val="single" w:sz="4" w:space="0" w:color="auto"/>
            </w:tcBorders>
            <w:shd w:val="clear" w:color="auto" w:fill="auto"/>
            <w:vAlign w:val="center"/>
          </w:tcPr>
          <w:p w:rsidR="00AD5187" w:rsidRPr="009E3CA5" w:rsidRDefault="00B4500D" w:rsidP="00AD5187">
            <w:pPr>
              <w:tabs>
                <w:tab w:val="left" w:pos="4678"/>
              </w:tabs>
              <w:suppressAutoHyphens w:val="0"/>
              <w:autoSpaceDE w:val="0"/>
              <w:adjustRightInd w:val="0"/>
              <w:spacing w:line="216" w:lineRule="auto"/>
              <w:ind w:left="-108" w:right="884"/>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72" o:spid="_x0000_s1150" type="#_x0000_t13" style="position:absolute;left:0;text-align:left;margin-left:240.95pt;margin-top:2.2pt;width:30pt;height:20.9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" adj="12533" fillcolor="#4f81bd [3204]" strokecolor="#243f60 [1604]" strokeweight="2pt">
                  <v:path arrowok="t"/>
                </v:shape>
              </w:pict>
            </w:r>
            <w:r w:rsidR="00AD5187" w:rsidRPr="009E3CA5">
              <w:rPr>
                <w:rFonts w:asciiTheme="minorHAnsi" w:eastAsia="Calibri" w:hAnsiTheme="minorHAnsi"/>
                <w:b w:val="0"/>
                <w:color w:val="000000" w:themeColor="text1"/>
                <w:szCs w:val="20"/>
                <w:lang w:val="ro-RO"/>
              </w:rPr>
              <w:t>Km de străzi</w:t>
            </w:r>
            <w:r w:rsidR="00AD5187">
              <w:rPr>
                <w:rFonts w:asciiTheme="minorHAnsi" w:eastAsia="Calibri" w:hAnsiTheme="minorHAnsi"/>
                <w:b w:val="0"/>
                <w:color w:val="000000" w:themeColor="text1"/>
                <w:szCs w:val="20"/>
                <w:lang w:val="ro-RO"/>
              </w:rPr>
              <w:t xml:space="preserve"> (parte carosabilă)</w:t>
            </w:r>
            <w:r w:rsidR="00AD5187" w:rsidRPr="009E3CA5">
              <w:rPr>
                <w:rFonts w:asciiTheme="minorHAnsi" w:eastAsia="Calibri" w:hAnsiTheme="minorHAnsi"/>
                <w:b w:val="0"/>
                <w:color w:val="000000" w:themeColor="text1"/>
                <w:szCs w:val="20"/>
                <w:lang w:val="ro-RO"/>
              </w:rPr>
              <w:t xml:space="preserve"> având </w:t>
            </w:r>
            <w:r w:rsidR="00AD5187">
              <w:rPr>
                <w:rFonts w:asciiTheme="minorHAnsi" w:eastAsia="Calibri" w:hAnsiTheme="minorHAnsi"/>
                <w:b w:val="0"/>
                <w:color w:val="000000" w:themeColor="text1"/>
                <w:szCs w:val="20"/>
                <w:lang w:val="ro-RO"/>
              </w:rPr>
              <w:t xml:space="preserve"> îmbrăcăminte asfaltică, pavele sau</w:t>
            </w:r>
            <w:r w:rsidR="00AD5187" w:rsidRPr="009E3CA5">
              <w:rPr>
                <w:rFonts w:asciiTheme="minorHAnsi" w:eastAsia="Calibri" w:hAnsiTheme="minorHAnsi"/>
                <w:b w:val="0"/>
                <w:color w:val="000000" w:themeColor="text1"/>
                <w:szCs w:val="20"/>
                <w:lang w:val="ro-RO"/>
              </w:rPr>
              <w:t xml:space="preserve"> dale</w:t>
            </w:r>
          </w:p>
        </w:tc>
        <w:tc>
          <w:tcPr>
            <w:tcW w:w="5245" w:type="dxa"/>
            <w:gridSpan w:val="3"/>
            <w:tcBorders>
              <w:top w:val="nil"/>
              <w:bottom w:val="single" w:sz="4" w:space="0" w:color="auto"/>
            </w:tcBorders>
            <w:shd w:val="clear" w:color="auto" w:fill="auto"/>
            <w:vAlign w:val="center"/>
          </w:tcPr>
          <w:p w:rsidR="00AD5187" w:rsidRDefault="00B4500D" w:rsidP="00AD5187">
            <w:pPr>
              <w:suppressAutoHyphens w:val="0"/>
              <w:autoSpaceDE w:val="0"/>
              <w:adjustRightInd w:val="0"/>
              <w:spacing w:line="21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noProof/>
                <w:color w:val="000000" w:themeColor="text1"/>
                <w:szCs w:val="20"/>
              </w:rPr>
              <w:pict>
                <v:shape id="Right Arrow 82" o:spid="_x0000_s1149" type="#_x0000_t13" style="position:absolute;margin-left:218.8pt;margin-top:124.35pt;width:30pt;height:20.9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" adj="12533" fillcolor="#4f81bd [3204]" strokecolor="#243f60 [1604]" strokeweight="2pt">
                  <v:path arrowok="t"/>
                </v:shape>
              </w:pict>
            </w:r>
            <w:r>
              <w:rPr>
                <w:rFonts w:asciiTheme="minorHAnsi" w:eastAsia="Calibri" w:hAnsiTheme="minorHAnsi"/>
                <w:noProof/>
                <w:color w:val="000000" w:themeColor="text1"/>
                <w:szCs w:val="20"/>
              </w:rPr>
              <w:pict>
                <v:shape id="Right Arrow 81" o:spid="_x0000_s1148" type="#_x0000_t13" style="position:absolute;margin-left:218.5pt;margin-top:87.55pt;width:30pt;height:20.9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sFoQIAAKw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" adj="12533" fillcolor="#4f81bd [3204]" strokecolor="#243f60 [1604]" strokeweight="2pt">
                  <v:path arrowok="t"/>
                </v:shape>
              </w:pict>
            </w:r>
            <w:r>
              <w:rPr>
                <w:rFonts w:asciiTheme="minorHAnsi" w:eastAsia="Calibri" w:hAnsiTheme="minorHAnsi"/>
                <w:noProof/>
                <w:color w:val="000000" w:themeColor="text1"/>
                <w:szCs w:val="20"/>
              </w:rPr>
              <w:pict>
                <v:shape id="Right Arrow 79" o:spid="_x0000_s1147" type="#_x0000_t13" style="position:absolute;margin-left:218.55pt;margin-top:54.45pt;width:30pt;height:20.9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" adj="12533" fillcolor="#4f81bd [3204]" strokecolor="#243f60 [1604]" strokeweight="2pt">
                  <v:path arrowok="t"/>
                </v:shape>
              </w:pict>
            </w:r>
            <w:r>
              <w:rPr>
                <w:rFonts w:asciiTheme="minorHAnsi" w:eastAsia="Calibri" w:hAnsiTheme="minorHAnsi"/>
                <w:noProof/>
                <w:color w:val="000000" w:themeColor="text1"/>
                <w:szCs w:val="20"/>
              </w:rPr>
              <w:pict>
                <v:shape id="Right Arrow 78" o:spid="_x0000_s1146" type="#_x0000_t13" style="position:absolute;margin-left:219pt;margin-top:28.2pt;width:30pt;height:20.9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" adj="12533" fillcolor="#4f81bd [3204]" strokecolor="#243f60 [1604]" strokeweight="2pt">
                  <v:path arrowok="t"/>
                </v:shape>
              </w:pict>
            </w:r>
            <w:r>
              <w:rPr>
                <w:rFonts w:asciiTheme="minorHAnsi" w:eastAsia="Calibri" w:hAnsiTheme="minorHAnsi"/>
                <w:noProof/>
                <w:color w:val="000000" w:themeColor="text1"/>
                <w:szCs w:val="20"/>
              </w:rPr>
              <w:pict>
                <v:shape id="Right Arrow 77" o:spid="_x0000_s1145" type="#_x0000_t13" style="position:absolute;margin-left:219.3pt;margin-top:2.6pt;width:30pt;height:20.9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BNKoQIAAKw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" adj="12533" fillcolor="#4f81bd [3204]" strokecolor="#243f60 [1604]" strokeweight="2pt">
                  <v:path arrowok="t"/>
                </v:shape>
              </w:pict>
            </w:r>
            <w:r w:rsidR="00AD5187" w:rsidRPr="0018062D">
              <w:rPr>
                <w:rFonts w:asciiTheme="minorHAnsi" w:eastAsia="Calibri" w:hAnsiTheme="minorHAnsi"/>
                <w:color w:val="000000" w:themeColor="text1"/>
                <w:szCs w:val="20"/>
                <w:lang w:val="ro-RO"/>
              </w:rPr>
              <w:t>km</w:t>
            </w:r>
            <w:r w:rsidR="00AD5187">
              <w:rPr>
                <w:rFonts w:asciiTheme="minorHAnsi" w:eastAsia="Calibri" w:hAnsiTheme="minorHAnsi"/>
                <w:color w:val="000000" w:themeColor="text1"/>
                <w:szCs w:val="20"/>
                <w:lang w:val="ro-RO"/>
              </w:rPr>
              <w:t xml:space="preserve"> sau % străzi parte carosabilă</w:t>
            </w:r>
          </w:p>
          <w:p w:rsidR="00AD5187" w:rsidRPr="009E3CA5" w:rsidRDefault="00AD5187" w:rsidP="00AD5187">
            <w:pPr>
              <w:suppressAutoHyphens w:val="0"/>
              <w:autoSpaceDE w:val="0"/>
              <w:adjustRightInd w:val="0"/>
              <w:spacing w:line="21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p>
        </w:tc>
        <w:tc>
          <w:tcPr>
            <w:tcW w:w="3544" w:type="dxa"/>
            <w:tcBorders>
              <w:top w:val="nil"/>
              <w:bottom w:val="single" w:sz="4" w:space="0" w:color="auto"/>
            </w:tcBorders>
            <w:shd w:val="clear" w:color="auto" w:fill="auto"/>
            <w:vAlign w:val="center"/>
          </w:tcPr>
          <w:p w:rsidR="00AD5187" w:rsidRPr="009E3CA5" w:rsidRDefault="00AD5187" w:rsidP="00AD5187">
            <w:pPr>
              <w:suppressAutoHyphens w:val="0"/>
              <w:autoSpaceDE w:val="0"/>
              <w:adjustRightInd w:val="0"/>
              <w:spacing w:line="21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Toate străzile municipiului până în 2020</w:t>
            </w:r>
          </w:p>
        </w:tc>
      </w:tr>
      <w:tr w:rsidR="00AD5187" w:rsidRPr="002A7E4D" w:rsidTr="00CF38AC">
        <w:trPr>
          <w:trHeight w:val="550"/>
        </w:trPr>
        <w:tc>
          <w:tcPr>
            <w:cnfStyle w:val="001000000000" w:firstRow="0" w:lastRow="0" w:firstColumn="1" w:lastColumn="0" w:oddVBand="0" w:evenVBand="0" w:oddHBand="0" w:evenHBand="0" w:firstRowFirstColumn="0" w:firstRowLastColumn="0" w:lastRowFirstColumn="0" w:lastRowLastColumn="0"/>
            <w:tcW w:w="5778" w:type="dxa"/>
            <w:gridSpan w:val="2"/>
            <w:tcBorders>
              <w:top w:val="single" w:sz="4" w:space="0" w:color="auto"/>
              <w:bottom w:val="single" w:sz="4" w:space="0" w:color="auto"/>
            </w:tcBorders>
            <w:shd w:val="clear" w:color="auto" w:fill="auto"/>
            <w:vAlign w:val="center"/>
          </w:tcPr>
          <w:p w:rsidR="00AD5187" w:rsidRPr="009E3CA5" w:rsidRDefault="00B4500D" w:rsidP="006355F7">
            <w:pPr>
              <w:tabs>
                <w:tab w:val="left" w:pos="4678"/>
              </w:tabs>
              <w:suppressAutoHyphens w:val="0"/>
              <w:autoSpaceDE w:val="0"/>
              <w:adjustRightInd w:val="0"/>
              <w:spacing w:line="216" w:lineRule="auto"/>
              <w:ind w:left="-108" w:right="884"/>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73" o:spid="_x0000_s1144" type="#_x0000_t13" style="position:absolute;left:0;text-align:left;margin-left:240.65pt;margin-top:2.9pt;width:30pt;height:20.9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" adj="12533" fillcolor="#4f81bd [3204]" strokecolor="#243f60 [1604]" strokeweight="2pt">
                  <v:path arrowok="t"/>
                </v:shape>
              </w:pict>
            </w:r>
            <w:r w:rsidR="00AD5187" w:rsidRPr="009E3CA5">
              <w:rPr>
                <w:rFonts w:asciiTheme="minorHAnsi" w:eastAsia="Calibri" w:hAnsiTheme="minorHAnsi"/>
                <w:b w:val="0"/>
                <w:color w:val="000000" w:themeColor="text1"/>
                <w:szCs w:val="20"/>
                <w:lang w:val="ro-RO"/>
              </w:rPr>
              <w:t>Km de străzi</w:t>
            </w:r>
            <w:r w:rsidR="00AD5187">
              <w:rPr>
                <w:rFonts w:asciiTheme="minorHAnsi" w:eastAsia="Calibri" w:hAnsiTheme="minorHAnsi"/>
                <w:b w:val="0"/>
                <w:color w:val="000000" w:themeColor="text1"/>
                <w:szCs w:val="20"/>
                <w:lang w:val="ro-RO"/>
              </w:rPr>
              <w:t xml:space="preserve"> </w:t>
            </w:r>
            <w:r w:rsidR="00AD5187" w:rsidRPr="009E3CA5">
              <w:rPr>
                <w:rFonts w:asciiTheme="minorHAnsi" w:eastAsia="Calibri" w:hAnsiTheme="minorHAnsi"/>
                <w:b w:val="0"/>
                <w:color w:val="000000" w:themeColor="text1"/>
                <w:szCs w:val="20"/>
                <w:lang w:val="ro-RO"/>
              </w:rPr>
              <w:t xml:space="preserve">având </w:t>
            </w:r>
            <w:r w:rsidR="00AD5187">
              <w:rPr>
                <w:rFonts w:asciiTheme="minorHAnsi" w:eastAsia="Calibri" w:hAnsiTheme="minorHAnsi"/>
                <w:b w:val="0"/>
                <w:color w:val="000000" w:themeColor="text1"/>
                <w:szCs w:val="20"/>
                <w:lang w:val="ro-RO"/>
              </w:rPr>
              <w:t xml:space="preserve"> </w:t>
            </w:r>
            <w:r w:rsidR="006355F7">
              <w:rPr>
                <w:rFonts w:asciiTheme="minorHAnsi" w:eastAsia="Calibri" w:hAnsiTheme="minorHAnsi"/>
                <w:b w:val="0"/>
                <w:color w:val="000000" w:themeColor="text1"/>
                <w:szCs w:val="20"/>
                <w:lang w:val="ro-RO"/>
              </w:rPr>
              <w:t>trotuare realizate cu</w:t>
            </w:r>
            <w:r w:rsidR="00AD5187">
              <w:rPr>
                <w:rFonts w:asciiTheme="minorHAnsi" w:eastAsia="Calibri" w:hAnsiTheme="minorHAnsi"/>
                <w:b w:val="0"/>
                <w:color w:val="000000" w:themeColor="text1"/>
                <w:szCs w:val="20"/>
                <w:lang w:val="ro-RO"/>
              </w:rPr>
              <w:t xml:space="preserve"> pavele sau</w:t>
            </w:r>
            <w:r w:rsidR="00AD5187" w:rsidRPr="009E3CA5">
              <w:rPr>
                <w:rFonts w:asciiTheme="minorHAnsi" w:eastAsia="Calibri" w:hAnsiTheme="minorHAnsi"/>
                <w:b w:val="0"/>
                <w:color w:val="000000" w:themeColor="text1"/>
                <w:szCs w:val="20"/>
                <w:lang w:val="ro-RO"/>
              </w:rPr>
              <w:t xml:space="preserve"> dale</w:t>
            </w:r>
            <w:r w:rsidR="006355F7">
              <w:rPr>
                <w:rFonts w:asciiTheme="minorHAnsi" w:eastAsia="Calibri" w:hAnsiTheme="minorHAnsi"/>
                <w:b w:val="0"/>
                <w:color w:val="000000" w:themeColor="text1"/>
                <w:szCs w:val="20"/>
                <w:lang w:val="ro-RO"/>
              </w:rPr>
              <w:t xml:space="preserve"> sau îmbrăcăminte asfaltică</w:t>
            </w:r>
          </w:p>
        </w:tc>
        <w:tc>
          <w:tcPr>
            <w:tcW w:w="5245" w:type="dxa"/>
            <w:gridSpan w:val="3"/>
            <w:tcBorders>
              <w:top w:val="single" w:sz="4" w:space="0" w:color="auto"/>
              <w:bottom w:val="single" w:sz="4" w:space="0" w:color="auto"/>
            </w:tcBorders>
            <w:shd w:val="clear" w:color="auto" w:fill="auto"/>
            <w:vAlign w:val="center"/>
          </w:tcPr>
          <w:p w:rsidR="00CF38AC" w:rsidRDefault="00AD5187" w:rsidP="00AD5187">
            <w:pPr>
              <w:suppressAutoHyphens w:val="0"/>
              <w:autoSpaceDE w:val="0"/>
              <w:adjustRightInd w:val="0"/>
              <w:spacing w:line="21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18062D">
              <w:rPr>
                <w:rFonts w:asciiTheme="minorHAnsi" w:eastAsia="Calibri" w:hAnsiTheme="minorHAnsi"/>
                <w:color w:val="000000" w:themeColor="text1"/>
                <w:szCs w:val="20"/>
                <w:lang w:val="ro-RO"/>
              </w:rPr>
              <w:t xml:space="preserve"> km</w:t>
            </w:r>
            <w:r>
              <w:rPr>
                <w:rFonts w:asciiTheme="minorHAnsi" w:eastAsia="Calibri" w:hAnsiTheme="minorHAnsi"/>
                <w:color w:val="000000" w:themeColor="text1"/>
                <w:szCs w:val="20"/>
                <w:lang w:val="ro-RO"/>
              </w:rPr>
              <w:t xml:space="preserve"> sau %</w:t>
            </w:r>
            <w:r w:rsidR="006355F7">
              <w:rPr>
                <w:rFonts w:asciiTheme="minorHAnsi" w:eastAsia="Calibri" w:hAnsiTheme="minorHAnsi"/>
                <w:color w:val="000000" w:themeColor="text1"/>
                <w:szCs w:val="20"/>
                <w:lang w:val="ro-RO"/>
              </w:rPr>
              <w:t xml:space="preserve"> de </w:t>
            </w:r>
            <w:r>
              <w:rPr>
                <w:rFonts w:asciiTheme="minorHAnsi" w:eastAsia="Calibri" w:hAnsiTheme="minorHAnsi"/>
                <w:color w:val="000000" w:themeColor="text1"/>
                <w:szCs w:val="20"/>
                <w:lang w:val="ro-RO"/>
              </w:rPr>
              <w:t xml:space="preserve">străzi </w:t>
            </w:r>
            <w:r w:rsidR="006355F7">
              <w:rPr>
                <w:rFonts w:asciiTheme="minorHAnsi" w:eastAsia="Calibri" w:hAnsiTheme="minorHAnsi"/>
                <w:color w:val="000000" w:themeColor="text1"/>
                <w:szCs w:val="20"/>
                <w:lang w:val="ro-RO"/>
              </w:rPr>
              <w:t xml:space="preserve">cu </w:t>
            </w:r>
            <w:r>
              <w:rPr>
                <w:rFonts w:asciiTheme="minorHAnsi" w:eastAsia="Calibri" w:hAnsiTheme="minorHAnsi"/>
                <w:color w:val="000000" w:themeColor="text1"/>
                <w:szCs w:val="20"/>
                <w:lang w:val="ro-RO"/>
              </w:rPr>
              <w:t>trotuare</w:t>
            </w:r>
            <w:r w:rsidR="006355F7">
              <w:rPr>
                <w:rFonts w:asciiTheme="minorHAnsi" w:eastAsia="Calibri" w:hAnsiTheme="minorHAnsi"/>
                <w:color w:val="000000" w:themeColor="text1"/>
                <w:szCs w:val="20"/>
                <w:lang w:val="ro-RO"/>
              </w:rPr>
              <w:t xml:space="preserve"> </w:t>
            </w:r>
          </w:p>
          <w:p w:rsidR="00AD5187" w:rsidRPr="009E3CA5" w:rsidRDefault="006355F7" w:rsidP="00AD5187">
            <w:pPr>
              <w:suppressAutoHyphens w:val="0"/>
              <w:autoSpaceDE w:val="0"/>
              <w:adjustRightInd w:val="0"/>
              <w:spacing w:line="21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din totatul străzilor</w:t>
            </w:r>
          </w:p>
        </w:tc>
        <w:tc>
          <w:tcPr>
            <w:tcW w:w="3544" w:type="dxa"/>
            <w:tcBorders>
              <w:top w:val="single" w:sz="4" w:space="0" w:color="auto"/>
              <w:bottom w:val="single" w:sz="4" w:space="0" w:color="auto"/>
            </w:tcBorders>
            <w:shd w:val="clear" w:color="auto" w:fill="auto"/>
            <w:vAlign w:val="center"/>
          </w:tcPr>
          <w:p w:rsidR="00AD5187" w:rsidRPr="009E3CA5" w:rsidRDefault="00AD5187" w:rsidP="00AD5187">
            <w:pPr>
              <w:suppressAutoHyphens w:val="0"/>
              <w:autoSpaceDE w:val="0"/>
              <w:adjustRightInd w:val="0"/>
              <w:spacing w:line="21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 xml:space="preserve">Toate </w:t>
            </w:r>
            <w:r>
              <w:rPr>
                <w:rFonts w:asciiTheme="minorHAnsi" w:eastAsia="Calibri" w:hAnsiTheme="minorHAnsi"/>
                <w:color w:val="000000" w:themeColor="text1"/>
                <w:szCs w:val="20"/>
                <w:lang w:val="ro-RO"/>
              </w:rPr>
              <w:t>trotuarele</w:t>
            </w:r>
            <w:r w:rsidRPr="009E3CA5">
              <w:rPr>
                <w:rFonts w:asciiTheme="minorHAnsi" w:eastAsia="Calibri" w:hAnsiTheme="minorHAnsi"/>
                <w:color w:val="000000" w:themeColor="text1"/>
                <w:szCs w:val="20"/>
                <w:lang w:val="ro-RO"/>
              </w:rPr>
              <w:t xml:space="preserve"> municipiului până în 2020</w:t>
            </w:r>
          </w:p>
        </w:tc>
      </w:tr>
      <w:tr w:rsidR="00AD5187" w:rsidRPr="002A7E4D" w:rsidTr="00AD518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5778" w:type="dxa"/>
            <w:gridSpan w:val="2"/>
            <w:tcBorders>
              <w:top w:val="single" w:sz="4" w:space="0" w:color="auto"/>
              <w:bottom w:val="single" w:sz="4" w:space="0" w:color="auto"/>
            </w:tcBorders>
            <w:shd w:val="clear" w:color="auto" w:fill="auto"/>
            <w:vAlign w:val="center"/>
          </w:tcPr>
          <w:p w:rsidR="00AD5187" w:rsidRPr="000C5A7E" w:rsidRDefault="00B4500D" w:rsidP="00AD5187">
            <w:pPr>
              <w:tabs>
                <w:tab w:val="left" w:pos="4678"/>
              </w:tabs>
              <w:suppressAutoHyphens w:val="0"/>
              <w:autoSpaceDE w:val="0"/>
              <w:adjustRightInd w:val="0"/>
              <w:spacing w:line="216" w:lineRule="auto"/>
              <w:ind w:left="-108" w:right="884"/>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74" o:spid="_x0000_s1143" type="#_x0000_t13" style="position:absolute;left:0;text-align:left;margin-left:240.2pt;margin-top:4.25pt;width:30pt;height:20.9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" adj="12533" fillcolor="#4f81bd [3204]" strokecolor="#243f60 [1604]" strokeweight="2pt">
                  <v:path arrowok="t"/>
                </v:shape>
              </w:pict>
            </w:r>
            <w:r w:rsidR="00AD5187" w:rsidRPr="009E3CA5">
              <w:rPr>
                <w:rFonts w:asciiTheme="minorHAnsi" w:eastAsia="Calibri" w:hAnsiTheme="minorHAnsi"/>
                <w:b w:val="0"/>
                <w:color w:val="000000" w:themeColor="text1"/>
                <w:szCs w:val="20"/>
                <w:lang w:val="ro-RO"/>
              </w:rPr>
              <w:t xml:space="preserve">Km de piste pentru </w:t>
            </w:r>
            <w:r w:rsidR="00AD5187" w:rsidRPr="000C5A7E">
              <w:rPr>
                <w:rFonts w:asciiTheme="minorHAnsi" w:eastAsia="Calibri" w:hAnsiTheme="minorHAnsi"/>
                <w:b w:val="0"/>
                <w:color w:val="000000" w:themeColor="text1"/>
                <w:szCs w:val="20"/>
                <w:lang w:val="ro-RO"/>
              </w:rPr>
              <w:t>biciclete de caliate</w:t>
            </w:r>
          </w:p>
          <w:p w:rsidR="00AD5187" w:rsidRPr="009E3CA5" w:rsidRDefault="00AD5187" w:rsidP="00AD5187">
            <w:pPr>
              <w:tabs>
                <w:tab w:val="left" w:pos="4678"/>
              </w:tabs>
              <w:suppressAutoHyphens w:val="0"/>
              <w:autoSpaceDE w:val="0"/>
              <w:adjustRightInd w:val="0"/>
              <w:spacing w:line="216" w:lineRule="auto"/>
              <w:ind w:left="-108" w:right="884"/>
              <w:rPr>
                <w:rFonts w:asciiTheme="minorHAnsi" w:eastAsia="Calibri" w:hAnsiTheme="minorHAnsi"/>
                <w:b w:val="0"/>
                <w:color w:val="000000" w:themeColor="text1"/>
                <w:szCs w:val="20"/>
                <w:lang w:val="ro-RO"/>
              </w:rPr>
            </w:pPr>
            <w:r w:rsidRPr="000C5A7E">
              <w:rPr>
                <w:rFonts w:asciiTheme="minorHAnsi" w:eastAsia="Calibri" w:hAnsiTheme="minorHAnsi"/>
                <w:b w:val="0"/>
                <w:color w:val="000000" w:themeColor="text1"/>
                <w:szCs w:val="20"/>
                <w:lang w:val="ro-RO"/>
              </w:rPr>
              <w:t>Km de benzi pentru biciclete de calitate</w:t>
            </w:r>
          </w:p>
        </w:tc>
        <w:tc>
          <w:tcPr>
            <w:tcW w:w="5245" w:type="dxa"/>
            <w:gridSpan w:val="3"/>
            <w:tcBorders>
              <w:top w:val="single" w:sz="4" w:space="0" w:color="auto"/>
              <w:bottom w:val="single" w:sz="4" w:space="0" w:color="auto"/>
            </w:tcBorders>
            <w:shd w:val="clear" w:color="auto" w:fill="auto"/>
            <w:vAlign w:val="center"/>
          </w:tcPr>
          <w:p w:rsidR="00AD5187" w:rsidRPr="009E3CA5" w:rsidRDefault="00AD5187" w:rsidP="00AD5187">
            <w:pPr>
              <w:suppressAutoHyphens w:val="0"/>
              <w:autoSpaceDE w:val="0"/>
              <w:adjustRightInd w:val="0"/>
              <w:spacing w:line="21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18062D">
              <w:rPr>
                <w:rFonts w:asciiTheme="minorHAnsi" w:eastAsia="Calibri" w:hAnsiTheme="minorHAnsi"/>
                <w:color w:val="000000" w:themeColor="text1"/>
                <w:szCs w:val="20"/>
                <w:lang w:val="ro-RO"/>
              </w:rPr>
              <w:t>km</w:t>
            </w:r>
            <w:r>
              <w:rPr>
                <w:rFonts w:asciiTheme="minorHAnsi" w:eastAsia="Calibri" w:hAnsiTheme="minorHAnsi"/>
                <w:color w:val="000000" w:themeColor="text1"/>
                <w:szCs w:val="20"/>
                <w:lang w:val="ro-RO"/>
              </w:rPr>
              <w:t xml:space="preserve"> piste</w:t>
            </w:r>
          </w:p>
          <w:p w:rsidR="00AD5187" w:rsidRPr="009E3CA5" w:rsidRDefault="00AD5187" w:rsidP="00AD5187">
            <w:pPr>
              <w:suppressAutoHyphens w:val="0"/>
              <w:autoSpaceDE w:val="0"/>
              <w:adjustRightInd w:val="0"/>
              <w:spacing w:line="21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km</w:t>
            </w:r>
            <w:r>
              <w:rPr>
                <w:rFonts w:asciiTheme="minorHAnsi" w:eastAsia="Calibri" w:hAnsiTheme="minorHAnsi"/>
                <w:color w:val="000000" w:themeColor="text1"/>
                <w:szCs w:val="20"/>
                <w:lang w:val="ro-RO"/>
              </w:rPr>
              <w:t xml:space="preserve"> benzi</w:t>
            </w:r>
          </w:p>
        </w:tc>
        <w:tc>
          <w:tcPr>
            <w:tcW w:w="3544" w:type="dxa"/>
            <w:tcBorders>
              <w:top w:val="single" w:sz="4" w:space="0" w:color="auto"/>
              <w:bottom w:val="single" w:sz="4" w:space="0" w:color="auto"/>
            </w:tcBorders>
            <w:shd w:val="clear" w:color="auto" w:fill="auto"/>
            <w:vAlign w:val="center"/>
          </w:tcPr>
          <w:p w:rsidR="00AD5187" w:rsidRPr="009E3CA5" w:rsidRDefault="00AD5187" w:rsidP="0043320D">
            <w:pPr>
              <w:suppressAutoHyphens w:val="0"/>
              <w:autoSpaceDE w:val="0"/>
              <w:adjustRightInd w:val="0"/>
              <w:spacing w:line="21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 xml:space="preserve">Creștere de la an </w:t>
            </w:r>
            <w:r w:rsidR="0043320D">
              <w:rPr>
                <w:rFonts w:asciiTheme="minorHAnsi" w:eastAsia="Calibri" w:hAnsiTheme="minorHAnsi"/>
                <w:color w:val="000000" w:themeColor="text1"/>
                <w:szCs w:val="20"/>
                <w:lang w:val="ro-RO"/>
              </w:rPr>
              <w:t>l</w:t>
            </w:r>
            <w:r w:rsidRPr="009E3CA5">
              <w:rPr>
                <w:rFonts w:asciiTheme="minorHAnsi" w:eastAsia="Calibri" w:hAnsiTheme="minorHAnsi"/>
                <w:color w:val="000000" w:themeColor="text1"/>
                <w:szCs w:val="20"/>
                <w:lang w:val="ro-RO"/>
              </w:rPr>
              <w:t>a an</w:t>
            </w:r>
          </w:p>
        </w:tc>
      </w:tr>
      <w:tr w:rsidR="00AD5187" w:rsidRPr="002A7E4D" w:rsidTr="00AD5187">
        <w:trPr>
          <w:trHeight w:val="695"/>
        </w:trPr>
        <w:tc>
          <w:tcPr>
            <w:cnfStyle w:val="001000000000" w:firstRow="0" w:lastRow="0" w:firstColumn="1" w:lastColumn="0" w:oddVBand="0" w:evenVBand="0" w:oddHBand="0" w:evenHBand="0" w:firstRowFirstColumn="0" w:firstRowLastColumn="0" w:lastRowFirstColumn="0" w:lastRowLastColumn="0"/>
            <w:tcW w:w="5778" w:type="dxa"/>
            <w:gridSpan w:val="2"/>
            <w:tcBorders>
              <w:top w:val="single" w:sz="4" w:space="0" w:color="auto"/>
              <w:bottom w:val="single" w:sz="4" w:space="0" w:color="auto"/>
            </w:tcBorders>
            <w:shd w:val="clear" w:color="auto" w:fill="auto"/>
            <w:vAlign w:val="center"/>
          </w:tcPr>
          <w:p w:rsidR="00AD5187" w:rsidRPr="009E3CA5" w:rsidRDefault="00B4500D" w:rsidP="00AD5187">
            <w:pPr>
              <w:tabs>
                <w:tab w:val="left" w:pos="4678"/>
              </w:tabs>
              <w:suppressAutoHyphens w:val="0"/>
              <w:autoSpaceDE w:val="0"/>
              <w:adjustRightInd w:val="0"/>
              <w:spacing w:line="216" w:lineRule="auto"/>
              <w:ind w:left="-108" w:right="884"/>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75" o:spid="_x0000_s1142" type="#_x0000_t13" style="position:absolute;left:0;text-align:left;margin-left:240.15pt;margin-top:.4pt;width:30pt;height:20.9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" adj="12533" fillcolor="#4f81bd [3204]" strokecolor="#243f60 [1604]" strokeweight="2pt">
                  <v:path arrowok="t"/>
                </v:shape>
              </w:pict>
            </w:r>
            <w:r w:rsidR="00AD5187" w:rsidRPr="009E3CA5">
              <w:rPr>
                <w:rFonts w:asciiTheme="minorHAnsi" w:eastAsia="Calibri" w:hAnsiTheme="minorHAnsi"/>
                <w:b w:val="0"/>
                <w:color w:val="000000" w:themeColor="text1"/>
                <w:szCs w:val="20"/>
                <w:lang w:val="ro-RO"/>
              </w:rPr>
              <w:t>Gradu</w:t>
            </w:r>
            <w:r w:rsidR="00AD5187">
              <w:rPr>
                <w:rFonts w:asciiTheme="minorHAnsi" w:eastAsia="Calibri" w:hAnsiTheme="minorHAnsi"/>
                <w:b w:val="0"/>
                <w:color w:val="000000" w:themeColor="text1"/>
                <w:szCs w:val="20"/>
                <w:lang w:val="ro-RO"/>
              </w:rPr>
              <w:t>l de accesibilitate al infrastr</w:t>
            </w:r>
            <w:r w:rsidR="00AD5187" w:rsidRPr="009E3CA5">
              <w:rPr>
                <w:rFonts w:asciiTheme="minorHAnsi" w:eastAsia="Calibri" w:hAnsiTheme="minorHAnsi"/>
                <w:b w:val="0"/>
                <w:color w:val="000000" w:themeColor="text1"/>
                <w:szCs w:val="20"/>
                <w:lang w:val="ro-RO"/>
              </w:rPr>
              <w:t>u</w:t>
            </w:r>
            <w:r w:rsidR="00AD5187">
              <w:rPr>
                <w:rFonts w:asciiTheme="minorHAnsi" w:eastAsia="Calibri" w:hAnsiTheme="minorHAnsi"/>
                <w:b w:val="0"/>
                <w:color w:val="000000" w:themeColor="text1"/>
                <w:szCs w:val="20"/>
                <w:lang w:val="ro-RO"/>
              </w:rPr>
              <w:t>c</w:t>
            </w:r>
            <w:r w:rsidR="00AD5187" w:rsidRPr="009E3CA5">
              <w:rPr>
                <w:rFonts w:asciiTheme="minorHAnsi" w:eastAsia="Calibri" w:hAnsiTheme="minorHAnsi"/>
                <w:b w:val="0"/>
                <w:color w:val="000000" w:themeColor="text1"/>
                <w:szCs w:val="20"/>
                <w:lang w:val="ro-RO"/>
              </w:rPr>
              <w:t>turii transportului public (autobuze și stații)</w:t>
            </w:r>
          </w:p>
        </w:tc>
        <w:tc>
          <w:tcPr>
            <w:tcW w:w="5245" w:type="dxa"/>
            <w:gridSpan w:val="3"/>
            <w:tcBorders>
              <w:top w:val="single" w:sz="4" w:space="0" w:color="auto"/>
              <w:bottom w:val="single" w:sz="4" w:space="0" w:color="auto"/>
            </w:tcBorders>
            <w:shd w:val="clear" w:color="auto" w:fill="auto"/>
            <w:vAlign w:val="center"/>
          </w:tcPr>
          <w:p w:rsidR="00AD5187" w:rsidRPr="009E3CA5" w:rsidRDefault="00AD5187" w:rsidP="00AD5187">
            <w:pPr>
              <w:suppressAutoHyphens w:val="0"/>
              <w:autoSpaceDE w:val="0"/>
              <w:adjustRightInd w:val="0"/>
              <w:spacing w:line="216" w:lineRule="auto"/>
              <w:ind w:right="1026"/>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nr</w:t>
            </w:r>
            <w:r w:rsidRPr="009E3CA5">
              <w:rPr>
                <w:rFonts w:asciiTheme="minorHAnsi" w:eastAsia="Calibri" w:hAnsiTheme="minorHAnsi"/>
                <w:color w:val="000000" w:themeColor="text1"/>
                <w:szCs w:val="20"/>
                <w:lang w:val="ro-RO"/>
              </w:rPr>
              <w:t xml:space="preserve">  autobuze cu podea coborâtă</w:t>
            </w:r>
          </w:p>
          <w:p w:rsidR="00AD5187" w:rsidRPr="009E3CA5" w:rsidRDefault="00AD5187" w:rsidP="00AD5187">
            <w:pPr>
              <w:suppressAutoHyphens w:val="0"/>
              <w:autoSpaceDE w:val="0"/>
              <w:adjustRightInd w:val="0"/>
              <w:spacing w:line="216" w:lineRule="auto"/>
              <w:ind w:right="1026"/>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auto"/>
                <w:szCs w:val="20"/>
                <w:lang w:val="ro-RO"/>
              </w:rPr>
              <w:t xml:space="preserve">nr </w:t>
            </w:r>
            <w:r w:rsidRPr="009E3CA5">
              <w:rPr>
                <w:rFonts w:asciiTheme="minorHAnsi" w:eastAsia="Calibri" w:hAnsiTheme="minorHAnsi"/>
                <w:color w:val="000000" w:themeColor="text1"/>
                <w:szCs w:val="20"/>
                <w:lang w:val="ro-RO"/>
              </w:rPr>
              <w:t xml:space="preserve">stații de autobuz echipate cu instalații și marcaje pentru persoane cu disabilități </w:t>
            </w:r>
          </w:p>
        </w:tc>
        <w:tc>
          <w:tcPr>
            <w:tcW w:w="3544" w:type="dxa"/>
            <w:tcBorders>
              <w:top w:val="single" w:sz="4" w:space="0" w:color="auto"/>
              <w:bottom w:val="single" w:sz="4" w:space="0" w:color="auto"/>
            </w:tcBorders>
            <w:shd w:val="clear" w:color="auto" w:fill="auto"/>
            <w:vAlign w:val="center"/>
          </w:tcPr>
          <w:p w:rsidR="00AD5187" w:rsidRPr="009E3CA5" w:rsidRDefault="00AD5187" w:rsidP="0043320D">
            <w:pPr>
              <w:suppressAutoHyphens w:val="0"/>
              <w:autoSpaceDE w:val="0"/>
              <w:adjustRightInd w:val="0"/>
              <w:spacing w:line="21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 xml:space="preserve">Creștere de la an </w:t>
            </w:r>
            <w:r w:rsidR="0043320D">
              <w:rPr>
                <w:rFonts w:asciiTheme="minorHAnsi" w:eastAsia="Calibri" w:hAnsiTheme="minorHAnsi"/>
                <w:color w:val="000000" w:themeColor="text1"/>
                <w:szCs w:val="20"/>
                <w:lang w:val="ro-RO"/>
              </w:rPr>
              <w:t>l</w:t>
            </w:r>
            <w:r w:rsidRPr="009E3CA5">
              <w:rPr>
                <w:rFonts w:asciiTheme="minorHAnsi" w:eastAsia="Calibri" w:hAnsiTheme="minorHAnsi"/>
                <w:color w:val="000000" w:themeColor="text1"/>
                <w:szCs w:val="20"/>
                <w:lang w:val="ro-RO"/>
              </w:rPr>
              <w:t>a an</w:t>
            </w:r>
          </w:p>
        </w:tc>
      </w:tr>
      <w:tr w:rsidR="00AD5187" w:rsidRPr="002A7E4D" w:rsidTr="00821555">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5778" w:type="dxa"/>
            <w:gridSpan w:val="2"/>
            <w:tcBorders>
              <w:top w:val="single" w:sz="4" w:space="0" w:color="auto"/>
              <w:bottom w:val="nil"/>
            </w:tcBorders>
            <w:shd w:val="clear" w:color="auto" w:fill="auto"/>
            <w:vAlign w:val="center"/>
          </w:tcPr>
          <w:p w:rsidR="00AD5187" w:rsidRPr="00607C23" w:rsidRDefault="00B4500D" w:rsidP="00AD5187">
            <w:pPr>
              <w:tabs>
                <w:tab w:val="left" w:pos="4678"/>
              </w:tabs>
              <w:suppressAutoHyphens w:val="0"/>
              <w:autoSpaceDE w:val="0"/>
              <w:adjustRightInd w:val="0"/>
              <w:spacing w:line="216" w:lineRule="auto"/>
              <w:ind w:left="-108" w:right="884"/>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76" o:spid="_x0000_s1141" type="#_x0000_t13" style="position:absolute;left:0;text-align:left;margin-left:240.45pt;margin-top:3.6pt;width:30pt;height:20.9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" adj="12533" fillcolor="#4f81bd [3204]" strokecolor="#243f60 [1604]" strokeweight="2pt">
                  <v:path arrowok="t"/>
                </v:shape>
              </w:pict>
            </w:r>
            <w:r w:rsidR="00AD5187" w:rsidRPr="00607C23">
              <w:rPr>
                <w:rFonts w:asciiTheme="minorHAnsi" w:eastAsia="Calibri" w:hAnsiTheme="minorHAnsi"/>
                <w:b w:val="0"/>
                <w:color w:val="000000" w:themeColor="text1"/>
                <w:szCs w:val="20"/>
                <w:lang w:val="ro-RO"/>
              </w:rPr>
              <w:t>Gradul de satisfacție al locuitorilor orașului referitor la calitatea străzilor și a spațiilor publice</w:t>
            </w:r>
          </w:p>
        </w:tc>
        <w:tc>
          <w:tcPr>
            <w:tcW w:w="5245" w:type="dxa"/>
            <w:gridSpan w:val="3"/>
            <w:tcBorders>
              <w:top w:val="single" w:sz="4" w:space="0" w:color="auto"/>
              <w:bottom w:val="nil"/>
            </w:tcBorders>
            <w:shd w:val="clear" w:color="auto" w:fill="auto"/>
            <w:vAlign w:val="center"/>
          </w:tcPr>
          <w:p w:rsidR="00AD5187" w:rsidRPr="00607C23" w:rsidRDefault="00AD5187" w:rsidP="00AD5187">
            <w:pPr>
              <w:suppressAutoHyphens w:val="0"/>
              <w:autoSpaceDE w:val="0"/>
              <w:adjustRightInd w:val="0"/>
              <w:spacing w:line="21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607C23">
              <w:rPr>
                <w:rFonts w:asciiTheme="minorHAnsi" w:eastAsia="Calibri" w:hAnsiTheme="minorHAnsi"/>
                <w:color w:val="000000" w:themeColor="text1"/>
                <w:szCs w:val="20"/>
                <w:lang w:val="ro-RO"/>
              </w:rPr>
              <w:t>% satisfăcuți</w:t>
            </w:r>
          </w:p>
        </w:tc>
        <w:tc>
          <w:tcPr>
            <w:tcW w:w="3544" w:type="dxa"/>
            <w:tcBorders>
              <w:top w:val="single" w:sz="4" w:space="0" w:color="auto"/>
              <w:bottom w:val="nil"/>
            </w:tcBorders>
            <w:shd w:val="clear" w:color="auto" w:fill="auto"/>
            <w:vAlign w:val="center"/>
          </w:tcPr>
          <w:p w:rsidR="00AD5187" w:rsidRPr="00607C23" w:rsidRDefault="0043320D" w:rsidP="00AD5187">
            <w:pPr>
              <w:suppressAutoHyphens w:val="0"/>
              <w:autoSpaceDE w:val="0"/>
              <w:adjustRightInd w:val="0"/>
              <w:spacing w:line="21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Creștere de la an la</w:t>
            </w:r>
            <w:r w:rsidR="00AD5187" w:rsidRPr="00607C23">
              <w:rPr>
                <w:rFonts w:asciiTheme="minorHAnsi" w:eastAsia="Calibri" w:hAnsiTheme="minorHAnsi"/>
                <w:color w:val="000000" w:themeColor="text1"/>
                <w:szCs w:val="20"/>
                <w:lang w:val="ro-RO"/>
              </w:rPr>
              <w:t xml:space="preserve"> an</w:t>
            </w:r>
          </w:p>
        </w:tc>
      </w:tr>
      <w:tr w:rsidR="00AD5187" w:rsidRPr="002A7E4D" w:rsidTr="00AD5187">
        <w:trPr>
          <w:trHeight w:val="385"/>
        </w:trPr>
        <w:tc>
          <w:tcPr>
            <w:cnfStyle w:val="001000000000" w:firstRow="0" w:lastRow="0" w:firstColumn="1" w:lastColumn="0" w:oddVBand="0" w:evenVBand="0" w:oddHBand="0" w:evenHBand="0" w:firstRowFirstColumn="0" w:firstRowLastColumn="0" w:lastRowFirstColumn="0" w:lastRowLastColumn="0"/>
            <w:tcW w:w="14567" w:type="dxa"/>
            <w:gridSpan w:val="6"/>
            <w:tcBorders>
              <w:top w:val="nil"/>
              <w:bottom w:val="nil"/>
            </w:tcBorders>
            <w:shd w:val="clear" w:color="auto" w:fill="E5DFEC" w:themeFill="accent4" w:themeFillTint="33"/>
            <w:vAlign w:val="center"/>
          </w:tcPr>
          <w:p w:rsidR="00AD5187" w:rsidRPr="00FB262C" w:rsidRDefault="00AD5187" w:rsidP="00AD5187">
            <w:pPr>
              <w:suppressAutoHyphens w:val="0"/>
              <w:autoSpaceDE w:val="0"/>
              <w:adjustRightInd w:val="0"/>
              <w:rPr>
                <w:rFonts w:eastAsia="Calibri"/>
                <w:color w:val="000000" w:themeColor="text1"/>
                <w:sz w:val="24"/>
                <w:szCs w:val="20"/>
                <w:lang w:val="ro-RO"/>
              </w:rPr>
            </w:pPr>
            <w:r w:rsidRPr="00C21919">
              <w:rPr>
                <w:rFonts w:eastAsia="Calibri"/>
                <w:color w:val="000000" w:themeColor="text1"/>
                <w:sz w:val="22"/>
                <w:szCs w:val="20"/>
                <w:lang w:val="ro-RO"/>
              </w:rPr>
              <w:t>Următoarele măsuri și proiecte vor ajuta la îndeplinirea acestui obiectiv...</w:t>
            </w:r>
          </w:p>
        </w:tc>
      </w:tr>
      <w:tr w:rsidR="00AD5187" w:rsidRPr="00F53171" w:rsidTr="00CF286B">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338" w:type="dxa"/>
            <w:gridSpan w:val="3"/>
            <w:tcBorders>
              <w:top w:val="nil"/>
              <w:bottom w:val="single" w:sz="4" w:space="0" w:color="auto"/>
            </w:tcBorders>
            <w:shd w:val="clear" w:color="auto" w:fill="auto"/>
          </w:tcPr>
          <w:p w:rsidR="00AD5187" w:rsidRPr="002B6288" w:rsidRDefault="00AD5187" w:rsidP="005E51DE">
            <w:pPr>
              <w:pStyle w:val="ListParagraph"/>
              <w:numPr>
                <w:ilvl w:val="0"/>
                <w:numId w:val="57"/>
              </w:numPr>
              <w:suppressAutoHyphens w:val="0"/>
              <w:autoSpaceDE w:val="0"/>
              <w:adjustRightInd w:val="0"/>
              <w:ind w:left="284" w:hanging="284"/>
              <w:jc w:val="both"/>
              <w:rPr>
                <w:rFonts w:asciiTheme="minorHAnsi" w:eastAsia="Calibri" w:hAnsiTheme="minorHAnsi"/>
                <w:b w:val="0"/>
                <w:color w:val="000000" w:themeColor="text1"/>
                <w:szCs w:val="20"/>
                <w:lang w:val="ro-RO"/>
              </w:rPr>
            </w:pPr>
            <w:r w:rsidRPr="009E3CA5">
              <w:rPr>
                <w:rFonts w:asciiTheme="minorHAnsi" w:eastAsia="Calibri" w:hAnsiTheme="minorHAnsi"/>
                <w:color w:val="000000" w:themeColor="text1"/>
                <w:szCs w:val="20"/>
                <w:lang w:val="ro-RO"/>
              </w:rPr>
              <w:t>Realizarea unei noi legături</w:t>
            </w:r>
            <w:r w:rsidRPr="00CD529D">
              <w:rPr>
                <w:rFonts w:asciiTheme="minorHAnsi" w:eastAsia="Calibri" w:hAnsiTheme="minorHAnsi"/>
                <w:b w:val="0"/>
                <w:color w:val="000000" w:themeColor="text1"/>
                <w:szCs w:val="20"/>
                <w:lang w:val="ro-RO"/>
              </w:rPr>
              <w:t xml:space="preserve"> între partea de no</w:t>
            </w:r>
            <w:r>
              <w:rPr>
                <w:rFonts w:asciiTheme="minorHAnsi" w:eastAsia="Calibri" w:hAnsiTheme="minorHAnsi"/>
                <w:b w:val="0"/>
                <w:color w:val="000000" w:themeColor="text1"/>
                <w:szCs w:val="20"/>
                <w:lang w:val="ro-RO"/>
              </w:rPr>
              <w:t>r</w:t>
            </w:r>
            <w:r w:rsidRPr="00CD529D">
              <w:rPr>
                <w:rFonts w:asciiTheme="minorHAnsi" w:eastAsia="Calibri" w:hAnsiTheme="minorHAnsi"/>
                <w:b w:val="0"/>
                <w:color w:val="000000" w:themeColor="text1"/>
                <w:szCs w:val="20"/>
                <w:lang w:val="ro-RO"/>
              </w:rPr>
              <w:t xml:space="preserve">d și partea de sud a orașului printr-un </w:t>
            </w:r>
            <w:r w:rsidRPr="009E3CA5">
              <w:rPr>
                <w:rFonts w:asciiTheme="minorHAnsi" w:eastAsia="Calibri" w:hAnsiTheme="minorHAnsi"/>
                <w:color w:val="000000" w:themeColor="text1"/>
                <w:szCs w:val="20"/>
                <w:lang w:val="ro-RO"/>
              </w:rPr>
              <w:t>pod/pasaj rutier, pieto</w:t>
            </w:r>
            <w:r>
              <w:rPr>
                <w:rFonts w:asciiTheme="minorHAnsi" w:eastAsia="Calibri" w:hAnsiTheme="minorHAnsi"/>
                <w:color w:val="000000" w:themeColor="text1"/>
                <w:szCs w:val="20"/>
                <w:lang w:val="ro-RO"/>
              </w:rPr>
              <w:t xml:space="preserve">nal și de biciclete, </w:t>
            </w:r>
            <w:r w:rsidRPr="00116223">
              <w:rPr>
                <w:rFonts w:asciiTheme="minorHAnsi" w:eastAsia="Calibri" w:hAnsiTheme="minorHAnsi"/>
                <w:b w:val="0"/>
                <w:color w:val="000000" w:themeColor="text1"/>
                <w:szCs w:val="20"/>
                <w:lang w:val="ro-RO"/>
              </w:rPr>
              <w:t>peste râul Suceava și calea ferată</w:t>
            </w:r>
          </w:p>
          <w:p w:rsidR="00AD5187" w:rsidRPr="001705A7" w:rsidRDefault="00AD5187" w:rsidP="001705A7">
            <w:pPr>
              <w:ind w:left="270"/>
              <w:rPr>
                <w:sz w:val="22"/>
              </w:rPr>
            </w:pPr>
            <w:r w:rsidRPr="002B6288">
              <w:rPr>
                <w:rFonts w:asciiTheme="minorHAnsi" w:eastAsia="Calibri" w:hAnsiTheme="minorHAnsi"/>
                <w:color w:val="000000" w:themeColor="text1"/>
                <w:szCs w:val="20"/>
                <w:lang w:val="ro-RO"/>
              </w:rPr>
              <w:t>Extinderea și completarea tramei stradale în zona industrială</w:t>
            </w:r>
            <w:r>
              <w:rPr>
                <w:rFonts w:asciiTheme="minorHAnsi" w:eastAsia="Calibri" w:hAnsiTheme="minorHAnsi"/>
                <w:color w:val="000000" w:themeColor="text1"/>
                <w:szCs w:val="20"/>
                <w:lang w:val="ro-RO"/>
              </w:rPr>
              <w:t xml:space="preserve"> </w:t>
            </w:r>
            <w:r w:rsidRPr="00116223">
              <w:rPr>
                <w:rFonts w:asciiTheme="minorHAnsi" w:eastAsia="Calibri" w:hAnsiTheme="minorHAnsi"/>
                <w:b w:val="0"/>
                <w:color w:val="000000" w:themeColor="text1"/>
                <w:szCs w:val="20"/>
                <w:lang w:val="ro-RO"/>
              </w:rPr>
              <w:t>(inclusiv realizarea de străzi în lungul malurilor răului Suceva)</w:t>
            </w:r>
            <w:r w:rsidRPr="002B6288">
              <w:rPr>
                <w:rFonts w:asciiTheme="minorHAnsi" w:eastAsia="Calibri" w:hAnsiTheme="minorHAnsi"/>
                <w:color w:val="000000" w:themeColor="text1"/>
                <w:szCs w:val="20"/>
                <w:lang w:val="ro-RO"/>
              </w:rPr>
              <w:t xml:space="preserve"> și în </w:t>
            </w:r>
            <w:r>
              <w:rPr>
                <w:rFonts w:asciiTheme="minorHAnsi" w:eastAsia="Calibri" w:hAnsiTheme="minorHAnsi"/>
                <w:color w:val="000000" w:themeColor="text1"/>
                <w:szCs w:val="20"/>
                <w:lang w:val="ro-RO"/>
              </w:rPr>
              <w:t>zonele rezidențiale periferice</w:t>
            </w:r>
            <w:r w:rsidRPr="002B6288">
              <w:rPr>
                <w:rFonts w:asciiTheme="minorHAnsi" w:eastAsia="Calibri" w:hAnsiTheme="minorHAnsi"/>
                <w:color w:val="000000" w:themeColor="text1"/>
                <w:szCs w:val="20"/>
                <w:lang w:val="ro-RO"/>
              </w:rPr>
              <w:t xml:space="preserve"> </w:t>
            </w:r>
            <w:r w:rsidRPr="00116223">
              <w:rPr>
                <w:rFonts w:asciiTheme="minorHAnsi" w:eastAsia="Calibri" w:hAnsiTheme="minorHAnsi"/>
                <w:b w:val="0"/>
                <w:color w:val="000000" w:themeColor="text1"/>
                <w:szCs w:val="20"/>
                <w:lang w:val="ro-RO"/>
              </w:rPr>
              <w:t>(Burdujeni Sat, Tătărași și Ițcani</w:t>
            </w:r>
            <w:r w:rsidRPr="001705A7">
              <w:rPr>
                <w:rFonts w:asciiTheme="minorHAnsi" w:eastAsia="Calibri" w:hAnsiTheme="minorHAnsi"/>
                <w:b w:val="0"/>
                <w:color w:val="000000" w:themeColor="text1"/>
                <w:szCs w:val="20"/>
                <w:lang w:val="ro-RO"/>
              </w:rPr>
              <w:t>)</w:t>
            </w:r>
            <w:r w:rsidR="00A1601E" w:rsidRPr="001705A7">
              <w:rPr>
                <w:rFonts w:asciiTheme="minorHAnsi" w:eastAsia="Calibri" w:hAnsiTheme="minorHAnsi"/>
                <w:b w:val="0"/>
                <w:color w:val="000000" w:themeColor="text1"/>
                <w:szCs w:val="20"/>
                <w:lang w:val="ro-RO"/>
              </w:rPr>
              <w:t xml:space="preserve"> (vezi planșa 2.1.</w:t>
            </w:r>
            <w:r w:rsidR="001705A7" w:rsidRPr="001705A7">
              <w:rPr>
                <w:rFonts w:asciiTheme="minorHAnsi" w:eastAsia="Calibri" w:hAnsiTheme="minorHAnsi"/>
                <w:b w:val="0"/>
                <w:color w:val="000000" w:themeColor="text1"/>
                <w:szCs w:val="20"/>
                <w:lang w:val="ro-RO"/>
              </w:rPr>
              <w:t>7</w:t>
            </w:r>
            <w:r w:rsidR="00A1601E" w:rsidRPr="001705A7">
              <w:rPr>
                <w:rFonts w:asciiTheme="minorHAnsi" w:eastAsia="Calibri" w:hAnsiTheme="minorHAnsi"/>
                <w:b w:val="0"/>
                <w:color w:val="000000" w:themeColor="text1"/>
                <w:szCs w:val="20"/>
                <w:lang w:val="ro-RO"/>
              </w:rPr>
              <w:t xml:space="preserve"> – Automobilitate și restricții)</w:t>
            </w:r>
          </w:p>
          <w:p w:rsidR="00AD5187" w:rsidRPr="001705A7" w:rsidRDefault="00AD5187" w:rsidP="005E51DE">
            <w:pPr>
              <w:pStyle w:val="ListParagraph"/>
              <w:numPr>
                <w:ilvl w:val="0"/>
                <w:numId w:val="57"/>
              </w:numPr>
              <w:suppressAutoHyphens w:val="0"/>
              <w:autoSpaceDE w:val="0"/>
              <w:adjustRightInd w:val="0"/>
              <w:ind w:left="284" w:hanging="284"/>
              <w:jc w:val="both"/>
              <w:rPr>
                <w:rFonts w:asciiTheme="minorHAnsi" w:eastAsia="Calibri" w:hAnsiTheme="minorHAnsi"/>
                <w:b w:val="0"/>
                <w:color w:val="000000" w:themeColor="text1"/>
                <w:szCs w:val="20"/>
                <w:lang w:val="ro-RO"/>
              </w:rPr>
            </w:pPr>
            <w:r w:rsidRPr="001705A7">
              <w:rPr>
                <w:rFonts w:asciiTheme="minorHAnsi" w:eastAsia="Calibri" w:hAnsiTheme="minorHAnsi"/>
                <w:color w:val="000000" w:themeColor="text1"/>
                <w:szCs w:val="20"/>
                <w:lang w:val="ro-RO"/>
              </w:rPr>
              <w:t>Construirea unei centurii ocolitoare în partea de sud și est a municipiului (trecând prin comunele Moara și Ipotești)</w:t>
            </w:r>
            <w:r w:rsidR="00A1601E" w:rsidRPr="001705A7">
              <w:rPr>
                <w:rFonts w:asciiTheme="minorHAnsi" w:eastAsia="Calibri" w:hAnsiTheme="minorHAnsi"/>
                <w:color w:val="000000" w:themeColor="text1"/>
                <w:szCs w:val="20"/>
                <w:lang w:val="ro-RO"/>
              </w:rPr>
              <w:t xml:space="preserve"> </w:t>
            </w:r>
            <w:r w:rsidR="00A1601E" w:rsidRPr="001705A7">
              <w:rPr>
                <w:rFonts w:asciiTheme="minorHAnsi" w:eastAsia="Calibri" w:hAnsiTheme="minorHAnsi"/>
                <w:b w:val="0"/>
                <w:color w:val="000000" w:themeColor="text1"/>
                <w:szCs w:val="20"/>
                <w:lang w:val="ro-RO"/>
              </w:rPr>
              <w:t xml:space="preserve"> (vezi și planșa 2.1.</w:t>
            </w:r>
            <w:r w:rsidR="001705A7" w:rsidRPr="001705A7">
              <w:rPr>
                <w:rFonts w:asciiTheme="minorHAnsi" w:eastAsia="Calibri" w:hAnsiTheme="minorHAnsi"/>
                <w:b w:val="0"/>
                <w:color w:val="000000" w:themeColor="text1"/>
                <w:szCs w:val="20"/>
                <w:lang w:val="ro-RO"/>
              </w:rPr>
              <w:t>7</w:t>
            </w:r>
            <w:r w:rsidR="00A1601E" w:rsidRPr="001705A7">
              <w:rPr>
                <w:rFonts w:asciiTheme="minorHAnsi" w:eastAsia="Calibri" w:hAnsiTheme="minorHAnsi"/>
                <w:b w:val="0"/>
                <w:color w:val="000000" w:themeColor="text1"/>
                <w:szCs w:val="20"/>
                <w:lang w:val="ro-RO"/>
              </w:rPr>
              <w:t xml:space="preserve"> – Automobilitate și restricții</w:t>
            </w:r>
            <w:r w:rsidR="001705A7">
              <w:rPr>
                <w:rFonts w:asciiTheme="minorHAnsi" w:eastAsia="Calibri" w:hAnsiTheme="minorHAnsi"/>
                <w:b w:val="0"/>
                <w:color w:val="000000" w:themeColor="text1"/>
                <w:szCs w:val="20"/>
                <w:lang w:val="ro-RO"/>
              </w:rPr>
              <w:t>)</w:t>
            </w:r>
          </w:p>
          <w:p w:rsidR="00AD5187" w:rsidRPr="002B6288" w:rsidRDefault="00AD5187" w:rsidP="005E51DE">
            <w:pPr>
              <w:pStyle w:val="ListParagraph"/>
              <w:numPr>
                <w:ilvl w:val="0"/>
                <w:numId w:val="57"/>
              </w:numPr>
              <w:suppressAutoHyphens w:val="0"/>
              <w:autoSpaceDE w:val="0"/>
              <w:adjustRightInd w:val="0"/>
              <w:ind w:left="284" w:hanging="284"/>
              <w:jc w:val="both"/>
              <w:rPr>
                <w:rFonts w:asciiTheme="minorHAnsi" w:eastAsia="Calibri" w:hAnsiTheme="minorHAnsi"/>
                <w:b w:val="0"/>
                <w:color w:val="000000" w:themeColor="text1"/>
                <w:szCs w:val="20"/>
                <w:lang w:val="ro-RO"/>
              </w:rPr>
            </w:pPr>
            <w:r w:rsidRPr="002B6288">
              <w:rPr>
                <w:rFonts w:asciiTheme="minorHAnsi" w:eastAsia="Calibri" w:hAnsiTheme="minorHAnsi"/>
                <w:color w:val="000000" w:themeColor="text1"/>
                <w:szCs w:val="20"/>
                <w:lang w:val="ro-RO"/>
              </w:rPr>
              <w:t>Realizarea de noi pasarele pietonale și pentru biciclete peste CF</w:t>
            </w:r>
            <w:r>
              <w:rPr>
                <w:rFonts w:asciiTheme="minorHAnsi" w:eastAsia="Calibri" w:hAnsiTheme="minorHAnsi"/>
                <w:color w:val="000000" w:themeColor="text1"/>
                <w:szCs w:val="20"/>
                <w:lang w:val="ro-RO"/>
              </w:rPr>
              <w:t xml:space="preserve"> și Râul Suceava</w:t>
            </w:r>
          </w:p>
          <w:p w:rsidR="00AD5187" w:rsidRPr="00333111" w:rsidRDefault="00AD5187" w:rsidP="005E51DE">
            <w:pPr>
              <w:pStyle w:val="ListParagraph"/>
              <w:numPr>
                <w:ilvl w:val="0"/>
                <w:numId w:val="57"/>
              </w:numPr>
              <w:suppressAutoHyphens w:val="0"/>
              <w:autoSpaceDE w:val="0"/>
              <w:adjustRightInd w:val="0"/>
              <w:ind w:left="284" w:hanging="284"/>
              <w:jc w:val="both"/>
              <w:rPr>
                <w:rFonts w:asciiTheme="minorHAnsi" w:eastAsia="Calibri" w:hAnsiTheme="minorHAnsi"/>
                <w:b w:val="0"/>
                <w:color w:val="000000" w:themeColor="text1"/>
                <w:szCs w:val="20"/>
                <w:lang w:val="ro-RO"/>
              </w:rPr>
            </w:pPr>
            <w:r w:rsidRPr="002B6288">
              <w:rPr>
                <w:rFonts w:asciiTheme="minorHAnsi" w:eastAsia="Calibri" w:hAnsiTheme="minorHAnsi"/>
                <w:color w:val="000000" w:themeColor="text1"/>
                <w:szCs w:val="20"/>
                <w:lang w:val="ro-RO"/>
              </w:rPr>
              <w:t>Extindere</w:t>
            </w:r>
            <w:r>
              <w:rPr>
                <w:rFonts w:asciiTheme="minorHAnsi" w:eastAsia="Calibri" w:hAnsiTheme="minorHAnsi"/>
                <w:color w:val="000000" w:themeColor="text1"/>
                <w:szCs w:val="20"/>
                <w:lang w:val="ro-RO"/>
              </w:rPr>
              <w:t>a</w:t>
            </w:r>
            <w:r w:rsidRPr="002B6288">
              <w:rPr>
                <w:rFonts w:asciiTheme="minorHAnsi" w:eastAsia="Calibri" w:hAnsiTheme="minorHAnsi"/>
                <w:color w:val="000000" w:themeColor="text1"/>
                <w:szCs w:val="20"/>
                <w:lang w:val="ro-RO"/>
              </w:rPr>
              <w:t xml:space="preserve"> zonei pietonale din Centru prin limitarea accesului automobilelor și pietonizarea </w:t>
            </w:r>
            <w:r w:rsidRPr="00333111">
              <w:rPr>
                <w:rFonts w:asciiTheme="minorHAnsi" w:eastAsia="Calibri" w:hAnsiTheme="minorHAnsi"/>
                <w:b w:val="0"/>
                <w:color w:val="000000" w:themeColor="text1"/>
                <w:szCs w:val="20"/>
                <w:lang w:val="ro-RO"/>
              </w:rPr>
              <w:t xml:space="preserve">străzii Ștefan cel Mare (între int. cu str. N. Bălcescu și str. </w:t>
            </w:r>
            <w:r w:rsidRPr="001705A7">
              <w:rPr>
                <w:rFonts w:asciiTheme="minorHAnsi" w:eastAsia="Calibri" w:hAnsiTheme="minorHAnsi"/>
                <w:b w:val="0"/>
                <w:color w:val="000000" w:themeColor="text1"/>
                <w:szCs w:val="20"/>
                <w:lang w:val="ro-RO"/>
              </w:rPr>
              <w:t>Mitropoliei</w:t>
            </w:r>
            <w:r w:rsidRPr="001705A7">
              <w:rPr>
                <w:rFonts w:asciiTheme="minorHAnsi" w:eastAsia="Calibri" w:hAnsiTheme="minorHAnsi"/>
                <w:b w:val="0"/>
                <w:color w:val="auto"/>
                <w:szCs w:val="20"/>
                <w:lang w:val="ro-RO"/>
              </w:rPr>
              <w:t>)</w:t>
            </w:r>
            <w:r w:rsidR="001705A7">
              <w:rPr>
                <w:rFonts w:asciiTheme="minorHAnsi" w:eastAsia="Calibri" w:hAnsiTheme="minorHAnsi"/>
                <w:b w:val="0"/>
                <w:color w:val="auto"/>
                <w:szCs w:val="20"/>
                <w:lang w:val="ro-RO"/>
              </w:rPr>
              <w:t xml:space="preserve"> </w:t>
            </w:r>
            <w:r w:rsidR="0031665C" w:rsidRPr="001705A7">
              <w:rPr>
                <w:rFonts w:asciiTheme="minorHAnsi" w:eastAsia="Calibri" w:hAnsiTheme="minorHAnsi"/>
                <w:b w:val="0"/>
                <w:color w:val="auto"/>
                <w:szCs w:val="20"/>
                <w:lang w:val="ro-RO"/>
              </w:rPr>
              <w:t xml:space="preserve">(vezi </w:t>
            </w:r>
            <w:r w:rsidR="001705A7" w:rsidRPr="001705A7">
              <w:rPr>
                <w:rFonts w:asciiTheme="minorHAnsi" w:eastAsia="Calibri" w:hAnsiTheme="minorHAnsi"/>
                <w:b w:val="0"/>
                <w:color w:val="auto"/>
                <w:szCs w:val="20"/>
                <w:lang w:val="ro-RO"/>
              </w:rPr>
              <w:t>anexa</w:t>
            </w:r>
            <w:r w:rsidR="001705A7">
              <w:rPr>
                <w:rFonts w:asciiTheme="minorHAnsi" w:eastAsia="Calibri" w:hAnsiTheme="minorHAnsi"/>
                <w:b w:val="0"/>
                <w:color w:val="auto"/>
                <w:szCs w:val="20"/>
                <w:lang w:val="ro-RO"/>
              </w:rPr>
              <w:t>: Extinderea zonei pietonale pe strada Ștefan cel Mare</w:t>
            </w:r>
            <w:r w:rsidR="0031665C" w:rsidRPr="0031665C">
              <w:rPr>
                <w:rFonts w:asciiTheme="minorHAnsi" w:eastAsia="Calibri" w:hAnsiTheme="minorHAnsi"/>
                <w:b w:val="0"/>
                <w:color w:val="auto"/>
                <w:szCs w:val="20"/>
                <w:lang w:val="ro-RO"/>
              </w:rPr>
              <w:t>)</w:t>
            </w:r>
          </w:p>
          <w:p w:rsidR="003F17C6" w:rsidRDefault="00AD5187" w:rsidP="003F17C6">
            <w:pPr>
              <w:pStyle w:val="ListParagraph"/>
              <w:numPr>
                <w:ilvl w:val="0"/>
                <w:numId w:val="57"/>
              </w:numPr>
              <w:suppressAutoHyphens w:val="0"/>
              <w:autoSpaceDE w:val="0"/>
              <w:adjustRightInd w:val="0"/>
              <w:ind w:left="284" w:hanging="284"/>
              <w:jc w:val="both"/>
              <w:rPr>
                <w:rFonts w:asciiTheme="minorHAnsi" w:eastAsia="Calibri" w:hAnsiTheme="minorHAnsi"/>
                <w:b w:val="0"/>
                <w:color w:val="000000" w:themeColor="text1"/>
                <w:szCs w:val="20"/>
                <w:lang w:val="ro-RO"/>
              </w:rPr>
            </w:pPr>
            <w:r w:rsidRPr="002B6288">
              <w:rPr>
                <w:rFonts w:asciiTheme="minorHAnsi" w:eastAsia="Calibri" w:hAnsiTheme="minorHAnsi"/>
                <w:color w:val="000000" w:themeColor="text1"/>
                <w:szCs w:val="20"/>
                <w:lang w:val="ro-RO"/>
              </w:rPr>
              <w:t xml:space="preserve">Reabilitarea străzilor și trotuarelor din zona peri-centrală și cartierele rezidențiale având în vedere exigențele europene de design și amenajare de spatiu public și nevoile persoanelor cu disabilități </w:t>
            </w:r>
            <w:r w:rsidRPr="002B6288">
              <w:rPr>
                <w:rFonts w:asciiTheme="minorHAnsi" w:eastAsia="Calibri" w:hAnsiTheme="minorHAnsi"/>
                <w:b w:val="0"/>
                <w:color w:val="000000" w:themeColor="text1"/>
                <w:szCs w:val="20"/>
                <w:lang w:val="ro-RO"/>
              </w:rPr>
              <w:t>(instalații și amenjări adecvate: rampe, ecluze, treceri de pietoni înălțate, suprafețe tactile)</w:t>
            </w:r>
          </w:p>
          <w:p w:rsidR="002A7E05" w:rsidRPr="002A7E05" w:rsidRDefault="00AD5187" w:rsidP="002A7E05">
            <w:pPr>
              <w:pStyle w:val="ListParagraph"/>
              <w:numPr>
                <w:ilvl w:val="0"/>
                <w:numId w:val="57"/>
              </w:numPr>
              <w:suppressAutoHyphens w:val="0"/>
              <w:autoSpaceDE w:val="0"/>
              <w:adjustRightInd w:val="0"/>
              <w:ind w:left="284" w:hanging="284"/>
              <w:jc w:val="both"/>
              <w:rPr>
                <w:rFonts w:asciiTheme="minorHAnsi" w:eastAsia="Calibri" w:hAnsiTheme="minorHAnsi"/>
                <w:b w:val="0"/>
                <w:color w:val="000000" w:themeColor="text1"/>
                <w:szCs w:val="20"/>
                <w:lang w:val="ro-RO"/>
              </w:rPr>
            </w:pPr>
            <w:r w:rsidRPr="003F17C6">
              <w:rPr>
                <w:rFonts w:asciiTheme="minorHAnsi" w:eastAsia="Calibri" w:hAnsiTheme="minorHAnsi"/>
                <w:color w:val="000000" w:themeColor="text1"/>
                <w:szCs w:val="20"/>
                <w:lang w:val="ro-RO"/>
              </w:rPr>
              <w:t>Reamenajarea și extinderea rețelei actuale pentru biciclete, având în vedere:  conectarea zonelor rezidențiale cu centrele de interes ale orașului și realizarea de</w:t>
            </w:r>
            <w:r w:rsidRPr="003F17C6">
              <w:rPr>
                <w:rFonts w:asciiTheme="minorHAnsi" w:eastAsia="Calibri" w:hAnsiTheme="minorHAnsi"/>
                <w:b w:val="0"/>
                <w:bCs w:val="0"/>
                <w:color w:val="000000" w:themeColor="text1"/>
                <w:szCs w:val="20"/>
                <w:lang w:val="ro-RO"/>
              </w:rPr>
              <w:t xml:space="preserve"> </w:t>
            </w:r>
            <w:r w:rsidRPr="00575F4B">
              <w:rPr>
                <w:rFonts w:asciiTheme="minorHAnsi" w:eastAsia="Calibri" w:hAnsiTheme="minorHAnsi"/>
                <w:bCs w:val="0"/>
                <w:color w:val="000000" w:themeColor="text1"/>
                <w:szCs w:val="20"/>
                <w:lang w:val="ro-RO"/>
              </w:rPr>
              <w:t>parcări</w:t>
            </w:r>
            <w:r w:rsidR="003F17C6" w:rsidRPr="00575F4B">
              <w:rPr>
                <w:rFonts w:asciiTheme="minorHAnsi" w:eastAsia="Calibri" w:hAnsiTheme="minorHAnsi"/>
                <w:bCs w:val="0"/>
                <w:color w:val="000000" w:themeColor="text1"/>
                <w:szCs w:val="20"/>
                <w:lang w:val="ro-RO"/>
              </w:rPr>
              <w:t xml:space="preserve"> pentru biciclete</w:t>
            </w:r>
            <w:r w:rsidRPr="003F17C6">
              <w:rPr>
                <w:rFonts w:asciiTheme="minorHAnsi" w:eastAsia="Calibri" w:hAnsiTheme="minorHAnsi"/>
                <w:color w:val="000000" w:themeColor="text1"/>
                <w:szCs w:val="20"/>
                <w:lang w:val="ro-RO"/>
              </w:rPr>
              <w:t>(</w:t>
            </w:r>
            <w:r w:rsidRPr="00575F4B">
              <w:rPr>
                <w:rFonts w:asciiTheme="minorHAnsi" w:eastAsia="Calibri" w:hAnsiTheme="minorHAnsi"/>
                <w:b w:val="0"/>
                <w:color w:val="000000" w:themeColor="text1"/>
                <w:szCs w:val="20"/>
                <w:lang w:val="ro-RO"/>
              </w:rPr>
              <w:t xml:space="preserve">rastere) </w:t>
            </w:r>
            <w:r w:rsidRPr="003F17C6">
              <w:rPr>
                <w:rFonts w:asciiTheme="minorHAnsi" w:eastAsia="Calibri" w:hAnsiTheme="minorHAnsi"/>
                <w:b w:val="0"/>
                <w:color w:val="000000" w:themeColor="text1"/>
                <w:szCs w:val="20"/>
                <w:lang w:val="ro-RO"/>
              </w:rPr>
              <w:t>în proximitatea instituțiilor/dotărilor de interes</w:t>
            </w:r>
            <w:r w:rsidRPr="003F17C6">
              <w:rPr>
                <w:rFonts w:asciiTheme="minorHAnsi" w:eastAsia="Calibri" w:hAnsiTheme="minorHAnsi"/>
                <w:color w:val="000000" w:themeColor="text1"/>
                <w:szCs w:val="20"/>
                <w:lang w:val="ro-RO"/>
              </w:rPr>
              <w:t xml:space="preserve"> </w:t>
            </w:r>
            <w:r w:rsidR="00315124" w:rsidRPr="001705A7">
              <w:rPr>
                <w:rFonts w:asciiTheme="minorHAnsi" w:eastAsia="Calibri" w:hAnsiTheme="minorHAnsi"/>
                <w:b w:val="0"/>
                <w:color w:val="auto"/>
                <w:szCs w:val="20"/>
                <w:lang w:val="ro-RO"/>
              </w:rPr>
              <w:lastRenderedPageBreak/>
              <w:t>(vezi și planșele 2.1.1 și 2.1.2)</w:t>
            </w:r>
          </w:p>
          <w:p w:rsidR="002A7E05" w:rsidRPr="002A7E05" w:rsidRDefault="002A7E05" w:rsidP="002A7E05">
            <w:pPr>
              <w:pStyle w:val="ListParagraph"/>
              <w:numPr>
                <w:ilvl w:val="0"/>
                <w:numId w:val="57"/>
              </w:numPr>
              <w:suppressAutoHyphens w:val="0"/>
              <w:autoSpaceDE w:val="0"/>
              <w:adjustRightInd w:val="0"/>
              <w:ind w:left="284" w:hanging="284"/>
              <w:jc w:val="both"/>
              <w:rPr>
                <w:rFonts w:asciiTheme="minorHAnsi" w:eastAsia="Calibri" w:hAnsiTheme="minorHAnsi"/>
                <w:b w:val="0"/>
                <w:color w:val="auto"/>
                <w:szCs w:val="20"/>
                <w:lang w:val="ro-RO"/>
              </w:rPr>
            </w:pPr>
            <w:r w:rsidRPr="002A7E05">
              <w:rPr>
                <w:rFonts w:asciiTheme="minorHAnsi" w:hAnsiTheme="minorHAnsi"/>
                <w:color w:val="auto"/>
                <w:lang w:val="ro-RO"/>
              </w:rPr>
              <w:t xml:space="preserve">Realizarea unui plan de reabilitare a rețelei rutiere pe o pedioada de minim 5 ani, </w:t>
            </w:r>
            <w:r w:rsidRPr="002A7E05">
              <w:rPr>
                <w:rFonts w:asciiTheme="minorHAnsi" w:hAnsiTheme="minorHAnsi"/>
                <w:b w:val="0"/>
                <w:color w:val="auto"/>
                <w:lang w:val="ro-RO"/>
              </w:rPr>
              <w:t>cu corelarea lucrarilor de intervenție la rețele tehnico-edilitare, la infrastructura  rutieră, pietonală și pentru biciclete, detaliind instrucțiuni clare referitoare la executarea lucrărilor și semaforizarea traficului rutier (corelare obligatorie cu proiectele de la pct. 3f, 3g, 3j, 4a, 4c, 4e)</w:t>
            </w:r>
          </w:p>
          <w:p w:rsidR="002A7E05" w:rsidRPr="002A7E05" w:rsidRDefault="002A7E05" w:rsidP="002A7E05">
            <w:pPr>
              <w:pStyle w:val="ListParagraph"/>
              <w:suppressAutoHyphens w:val="0"/>
              <w:autoSpaceDE w:val="0"/>
              <w:adjustRightInd w:val="0"/>
              <w:ind w:left="284"/>
              <w:jc w:val="both"/>
              <w:rPr>
                <w:rFonts w:asciiTheme="minorHAnsi" w:eastAsia="Calibri" w:hAnsiTheme="minorHAnsi"/>
                <w:b w:val="0"/>
                <w:color w:val="000000" w:themeColor="text1"/>
                <w:szCs w:val="20"/>
                <w:lang w:val="ro-RO"/>
              </w:rPr>
            </w:pPr>
          </w:p>
        </w:tc>
        <w:tc>
          <w:tcPr>
            <w:tcW w:w="7229" w:type="dxa"/>
            <w:gridSpan w:val="3"/>
            <w:tcBorders>
              <w:top w:val="nil"/>
              <w:bottom w:val="single" w:sz="4" w:space="0" w:color="auto"/>
            </w:tcBorders>
            <w:shd w:val="clear" w:color="auto" w:fill="auto"/>
          </w:tcPr>
          <w:p w:rsidR="00FE2667" w:rsidRPr="00FE2667" w:rsidRDefault="00AD5187" w:rsidP="004E3338">
            <w:pPr>
              <w:pStyle w:val="ListParagraph"/>
              <w:numPr>
                <w:ilvl w:val="0"/>
                <w:numId w:val="100"/>
              </w:numPr>
              <w:ind w:left="459"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lang w:val="ro-RO"/>
              </w:rPr>
            </w:pPr>
            <w:r w:rsidRPr="00FE2667">
              <w:rPr>
                <w:rFonts w:asciiTheme="minorHAnsi" w:eastAsia="Calibri" w:hAnsiTheme="minorHAnsi"/>
                <w:b/>
                <w:color w:val="auto"/>
                <w:lang w:val="ro-RO"/>
              </w:rPr>
              <w:lastRenderedPageBreak/>
              <w:t>Proiect pilot de amenajarea cartierelor rezidențiale</w:t>
            </w:r>
            <w:r w:rsidRPr="00FE2667">
              <w:rPr>
                <w:rFonts w:asciiTheme="minorHAnsi" w:eastAsia="Calibri" w:hAnsiTheme="minorHAnsi"/>
                <w:color w:val="auto"/>
                <w:lang w:val="ro-RO"/>
              </w:rPr>
              <w:t xml:space="preserve"> (Cuza Vodă, Zamca, Mărășești, George Enescu) </w:t>
            </w:r>
            <w:r w:rsidRPr="00FE2667">
              <w:rPr>
                <w:rFonts w:asciiTheme="minorHAnsi" w:eastAsia="Calibri" w:hAnsiTheme="minorHAnsi"/>
                <w:b/>
                <w:color w:val="auto"/>
                <w:lang w:val="ro-RO"/>
              </w:rPr>
              <w:t>în cartiere de tip „wonnef” sau „home zone”,</w:t>
            </w:r>
            <w:r w:rsidRPr="00FE2667">
              <w:rPr>
                <w:rFonts w:asciiTheme="minorHAnsi" w:eastAsia="Calibri" w:hAnsiTheme="minorHAnsi"/>
                <w:color w:val="auto"/>
                <w:lang w:val="ro-RO"/>
              </w:rPr>
              <w:t xml:space="preserve"> pentru a crește calitatea spațiului public și a facilita/încuraja deplasarea nemotorizată</w:t>
            </w:r>
          </w:p>
          <w:p w:rsidR="00FE2667" w:rsidRPr="00FE2667" w:rsidRDefault="00AD5187" w:rsidP="004E3338">
            <w:pPr>
              <w:pStyle w:val="ListParagraph"/>
              <w:numPr>
                <w:ilvl w:val="0"/>
                <w:numId w:val="100"/>
              </w:numPr>
              <w:ind w:left="459"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color w:val="auto"/>
                <w:lang w:val="ro-RO"/>
              </w:rPr>
            </w:pPr>
            <w:r w:rsidRPr="00FE2667">
              <w:rPr>
                <w:rFonts w:asciiTheme="minorHAnsi" w:eastAsia="Calibri" w:hAnsiTheme="minorHAnsi"/>
                <w:b/>
                <w:color w:val="auto"/>
                <w:lang w:val="ro-RO"/>
              </w:rPr>
              <w:t>Reabilitarea infrastructurii pietonale și pentru biciclete în zonele limitrofe unităților de învățământ, a celor de sănătate, a instituțiilor publice și în zona stațiilor de transport public</w:t>
            </w:r>
          </w:p>
          <w:p w:rsidR="00FE2667" w:rsidRPr="002A7E4D" w:rsidRDefault="00AD5187" w:rsidP="004E3338">
            <w:pPr>
              <w:pStyle w:val="ListParagraph"/>
              <w:numPr>
                <w:ilvl w:val="0"/>
                <w:numId w:val="100"/>
              </w:numPr>
              <w:ind w:left="459"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lang w:val="fr-FR"/>
              </w:rPr>
            </w:pPr>
            <w:r w:rsidRPr="002A7E4D">
              <w:rPr>
                <w:rFonts w:asciiTheme="minorHAnsi" w:hAnsiTheme="minorHAnsi"/>
                <w:color w:val="auto"/>
                <w:lang w:val="fr-FR"/>
              </w:rPr>
              <w:t xml:space="preserve">Proiecte pentru </w:t>
            </w:r>
            <w:r w:rsidRPr="002A7E4D">
              <w:rPr>
                <w:rFonts w:asciiTheme="minorHAnsi" w:hAnsiTheme="minorHAnsi"/>
                <w:b/>
                <w:color w:val="auto"/>
                <w:lang w:val="fr-FR"/>
              </w:rPr>
              <w:t>echiparea stațiilor de transport în comun cu instalații și sisteme  pentru utilizarea acestora de către persoanele vărsnice și cu dificultăți permanente sau temporare de deplasare</w:t>
            </w:r>
            <w:r w:rsidR="00E90C2D" w:rsidRPr="002A7E4D">
              <w:rPr>
                <w:rFonts w:asciiTheme="minorHAnsi" w:hAnsiTheme="minorHAnsi"/>
                <w:color w:val="auto"/>
                <w:lang w:val="fr-FR"/>
              </w:rPr>
              <w:t xml:space="preserve"> </w:t>
            </w:r>
            <w:r w:rsidR="00E90C2D" w:rsidRPr="002A7E05">
              <w:rPr>
                <w:rFonts w:asciiTheme="minorHAnsi" w:hAnsiTheme="minorHAnsi"/>
                <w:color w:val="auto"/>
                <w:lang w:val="fr-FR"/>
              </w:rPr>
              <w:t>(corelare cu 4d)</w:t>
            </w:r>
          </w:p>
          <w:p w:rsidR="00FE2667" w:rsidRPr="002A7E4D" w:rsidRDefault="00AD5187" w:rsidP="004E3338">
            <w:pPr>
              <w:pStyle w:val="ListParagraph"/>
              <w:numPr>
                <w:ilvl w:val="0"/>
                <w:numId w:val="100"/>
              </w:numPr>
              <w:ind w:left="459"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color w:val="auto"/>
                <w:lang w:val="fr-FR"/>
              </w:rPr>
            </w:pPr>
            <w:r w:rsidRPr="002A7E4D">
              <w:rPr>
                <w:rFonts w:asciiTheme="minorHAnsi" w:eastAsia="Calibri" w:hAnsiTheme="minorHAnsi"/>
                <w:color w:val="auto"/>
                <w:lang w:val="fr-FR"/>
              </w:rPr>
              <w:t xml:space="preserve">Amenajarea </w:t>
            </w:r>
            <w:r w:rsidRPr="002A7E4D">
              <w:rPr>
                <w:rFonts w:asciiTheme="minorHAnsi" w:eastAsia="Calibri" w:hAnsiTheme="minorHAnsi"/>
                <w:b/>
                <w:color w:val="auto"/>
                <w:lang w:val="fr-FR"/>
              </w:rPr>
              <w:t>rețelei de termoficare paralelă cu calea Unirii într-o lucrare de artă inginerească și peisageră</w:t>
            </w:r>
            <w:r w:rsidRPr="002A7E4D">
              <w:rPr>
                <w:rFonts w:asciiTheme="minorHAnsi" w:eastAsia="Calibri" w:hAnsiTheme="minorHAnsi"/>
                <w:color w:val="auto"/>
                <w:lang w:val="fr-FR"/>
              </w:rPr>
              <w:t xml:space="preserve"> care include o </w:t>
            </w:r>
            <w:r w:rsidRPr="002A7E4D">
              <w:rPr>
                <w:rFonts w:asciiTheme="minorHAnsi" w:eastAsia="Calibri" w:hAnsiTheme="minorHAnsi"/>
                <w:b/>
                <w:color w:val="auto"/>
                <w:lang w:val="fr-FR"/>
              </w:rPr>
              <w:t>pasarelă pietonală și o pistă pentru biciclete</w:t>
            </w:r>
            <w:r w:rsidR="002A7E05">
              <w:rPr>
                <w:rFonts w:asciiTheme="minorHAnsi" w:eastAsia="Calibri" w:hAnsiTheme="minorHAnsi"/>
                <w:b/>
                <w:color w:val="auto"/>
                <w:lang w:val="fr-FR"/>
              </w:rPr>
              <w:t xml:space="preserve"> </w:t>
            </w:r>
            <w:r w:rsidR="002A7E05" w:rsidRPr="002A7E05">
              <w:rPr>
                <w:rFonts w:asciiTheme="minorHAnsi" w:eastAsia="Calibri" w:hAnsiTheme="minorHAnsi"/>
                <w:color w:val="auto"/>
                <w:lang w:val="fr-FR"/>
              </w:rPr>
              <w:t xml:space="preserve">(vezi </w:t>
            </w:r>
            <w:r w:rsidR="002A7E05" w:rsidRPr="002A7E05">
              <w:rPr>
                <w:rFonts w:asciiTheme="minorHAnsi" w:eastAsia="Calibri" w:hAnsiTheme="minorHAnsi"/>
                <w:color w:val="000000" w:themeColor="text1"/>
                <w:szCs w:val="20"/>
                <w:lang w:val="ro-RO"/>
              </w:rPr>
              <w:t xml:space="preserve"> anexa: </w:t>
            </w:r>
            <w:r w:rsidR="002A7E05" w:rsidRPr="002A7E05">
              <w:rPr>
                <w:sz w:val="22"/>
              </w:rPr>
              <w:t xml:space="preserve"> </w:t>
            </w:r>
            <w:r w:rsidR="002A7E05" w:rsidRPr="002A7E05">
              <w:rPr>
                <w:rFonts w:asciiTheme="minorHAnsi" w:hAnsiTheme="minorHAnsi"/>
                <w:color w:val="auto"/>
                <w:szCs w:val="20"/>
              </w:rPr>
              <w:t>Extras Workshop 2011 – Integrarea în comunitatea locală a Centrului de Arhitectură, Cultură urbană și Peisaj/ fosta Uzină de Apă din Suceava – soluții de punere în valoare a potențialului de relaționare cu orașul al noului obiect cultural</w:t>
            </w:r>
            <w:r w:rsidR="002A7E05" w:rsidRPr="002A7E05">
              <w:rPr>
                <w:rFonts w:asciiTheme="minorHAnsi" w:eastAsia="Calibri" w:hAnsiTheme="minorHAnsi"/>
                <w:color w:val="auto"/>
                <w:lang w:val="fr-FR"/>
              </w:rPr>
              <w:t>)</w:t>
            </w:r>
          </w:p>
          <w:p w:rsidR="00FE2667" w:rsidRPr="00FE2667" w:rsidRDefault="00AD5187" w:rsidP="004E3338">
            <w:pPr>
              <w:pStyle w:val="ListParagraph"/>
              <w:numPr>
                <w:ilvl w:val="0"/>
                <w:numId w:val="100"/>
              </w:numPr>
              <w:ind w:left="459"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color w:val="auto"/>
              </w:rPr>
            </w:pPr>
            <w:r w:rsidRPr="002A7E4D">
              <w:rPr>
                <w:rFonts w:asciiTheme="minorHAnsi" w:eastAsia="Calibri" w:hAnsiTheme="minorHAnsi"/>
                <w:b/>
                <w:color w:val="auto"/>
                <w:lang w:val="fr-FR"/>
              </w:rPr>
              <w:t xml:space="preserve">Reabilitare pod/pasarelă de cale ferată (pe str. </w:t>
            </w:r>
            <w:r w:rsidRPr="00FE2667">
              <w:rPr>
                <w:rFonts w:asciiTheme="minorHAnsi" w:eastAsia="Calibri" w:hAnsiTheme="minorHAnsi"/>
                <w:b/>
                <w:color w:val="auto"/>
              </w:rPr>
              <w:t>Cernăuți) – cu include</w:t>
            </w:r>
            <w:r w:rsidR="002A7E05">
              <w:rPr>
                <w:rFonts w:asciiTheme="minorHAnsi" w:eastAsia="Calibri" w:hAnsiTheme="minorHAnsi"/>
                <w:b/>
                <w:color w:val="auto"/>
              </w:rPr>
              <w:t xml:space="preserve">rea unei pasarele pietonale și </w:t>
            </w:r>
            <w:r w:rsidRPr="00FE2667">
              <w:rPr>
                <w:rFonts w:asciiTheme="minorHAnsi" w:eastAsia="Calibri" w:hAnsiTheme="minorHAnsi"/>
                <w:b/>
                <w:color w:val="auto"/>
              </w:rPr>
              <w:t xml:space="preserve"> pentru biciclete</w:t>
            </w:r>
            <w:r w:rsidR="002A7E05">
              <w:rPr>
                <w:rFonts w:asciiTheme="minorHAnsi" w:eastAsia="Calibri" w:hAnsiTheme="minorHAnsi"/>
                <w:b/>
                <w:color w:val="auto"/>
              </w:rPr>
              <w:t xml:space="preserve"> </w:t>
            </w:r>
            <w:r w:rsidR="002A7E05" w:rsidRPr="002A7E05">
              <w:rPr>
                <w:rFonts w:asciiTheme="minorHAnsi" w:eastAsia="Calibri" w:hAnsiTheme="minorHAnsi"/>
                <w:color w:val="auto"/>
              </w:rPr>
              <w:t xml:space="preserve">(vezi </w:t>
            </w:r>
            <w:r w:rsidR="002A7E05" w:rsidRPr="002A7E05">
              <w:rPr>
                <w:rFonts w:asciiTheme="minorHAnsi" w:eastAsia="Calibri" w:hAnsiTheme="minorHAnsi"/>
                <w:color w:val="000000" w:themeColor="text1"/>
                <w:szCs w:val="20"/>
                <w:lang w:val="ro-RO"/>
              </w:rPr>
              <w:t xml:space="preserve"> anexa: </w:t>
            </w:r>
            <w:r w:rsidR="002A7E05" w:rsidRPr="002A7E05">
              <w:rPr>
                <w:sz w:val="22"/>
              </w:rPr>
              <w:t xml:space="preserve"> </w:t>
            </w:r>
            <w:r w:rsidR="002A7E05" w:rsidRPr="002A7E05">
              <w:rPr>
                <w:rFonts w:asciiTheme="minorHAnsi" w:hAnsiTheme="minorHAnsi"/>
                <w:color w:val="auto"/>
                <w:szCs w:val="20"/>
              </w:rPr>
              <w:t xml:space="preserve">Extras Workshop 2011 – Integrarea în comunitatea locală a Centrului de Arhitectură, Cultură urbană și </w:t>
            </w:r>
            <w:r w:rsidR="002A7E05" w:rsidRPr="002A7E05">
              <w:rPr>
                <w:rFonts w:asciiTheme="minorHAnsi" w:hAnsiTheme="minorHAnsi"/>
                <w:color w:val="auto"/>
                <w:szCs w:val="20"/>
              </w:rPr>
              <w:lastRenderedPageBreak/>
              <w:t>Peisaj/ fosta Uzină de Apă din Suceava – soluții de punere în valoare a potențialului de relaționare cu orașul al noului obiect cultural</w:t>
            </w:r>
            <w:r w:rsidR="002A7E05" w:rsidRPr="002A7E05">
              <w:rPr>
                <w:rFonts w:asciiTheme="minorHAnsi" w:eastAsia="Calibri" w:hAnsiTheme="minorHAnsi"/>
                <w:color w:val="auto"/>
              </w:rPr>
              <w:t>)</w:t>
            </w:r>
          </w:p>
          <w:p w:rsidR="00AD5187" w:rsidRPr="00FE2667" w:rsidRDefault="00AD5187" w:rsidP="004E3338">
            <w:pPr>
              <w:pStyle w:val="ListParagraph"/>
              <w:numPr>
                <w:ilvl w:val="0"/>
                <w:numId w:val="100"/>
              </w:numPr>
              <w:ind w:left="459" w:hanging="284"/>
              <w:jc w:val="both"/>
              <w:cnfStyle w:val="000000100000" w:firstRow="0" w:lastRow="0" w:firstColumn="0" w:lastColumn="0" w:oddVBand="0" w:evenVBand="0" w:oddHBand="1" w:evenHBand="0" w:firstRowFirstColumn="0" w:firstRowLastColumn="0" w:lastRowFirstColumn="0" w:lastRowLastColumn="0"/>
              <w:rPr>
                <w:b/>
                <w:color w:val="FF0000"/>
                <w:lang w:val="ro-RO"/>
              </w:rPr>
            </w:pPr>
            <w:r w:rsidRPr="00FE2667">
              <w:rPr>
                <w:rFonts w:asciiTheme="minorHAnsi" w:hAnsiTheme="minorHAnsi"/>
                <w:b/>
                <w:color w:val="auto"/>
              </w:rPr>
              <w:t>Realizarea unui ghid pentru proiectarea, planificarea și întreținerea rețelei pietonale și pentru biciclete care să fie utilizat în formarea și pregătirea personalului relevant din cadrul administrației publice locale</w:t>
            </w:r>
          </w:p>
        </w:tc>
      </w:tr>
    </w:tbl>
    <w:p w:rsidR="00CF286B" w:rsidRDefault="00CF286B" w:rsidP="00CF286B">
      <w:pPr>
        <w:pStyle w:val="Heading4"/>
      </w:pPr>
      <w:bookmarkStart w:id="149" w:name="_Toc412111307"/>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CF286B" w:rsidRDefault="00CF286B" w:rsidP="00CF286B">
      <w:pPr>
        <w:pStyle w:val="Heading4"/>
      </w:pPr>
    </w:p>
    <w:p w:rsidR="00AD5187" w:rsidRPr="00AD5187" w:rsidRDefault="00AD5187" w:rsidP="00CF286B">
      <w:pPr>
        <w:pStyle w:val="Heading4"/>
      </w:pPr>
      <w:r w:rsidRPr="00AD5187">
        <w:lastRenderedPageBreak/>
        <w:t>Obiectivul 4 - Îmbunătățirea siguranței și sănătății cetățenilor – siguranța drumurilor, a mijloacelor de transport public și promovarea modurilor de deplasare active</w:t>
      </w:r>
      <w:bookmarkEnd w:id="149"/>
    </w:p>
    <w:tbl>
      <w:tblPr>
        <w:tblStyle w:val="LightShading-Accent1"/>
        <w:tblpPr w:leftFromText="180" w:rightFromText="180" w:vertAnchor="text" w:horzAnchor="margin" w:tblpY="167"/>
        <w:tblW w:w="14425" w:type="dxa"/>
        <w:tblLayout w:type="fixed"/>
        <w:tblLook w:val="04A0" w:firstRow="1" w:lastRow="0" w:firstColumn="1" w:lastColumn="0" w:noHBand="0" w:noVBand="1"/>
      </w:tblPr>
      <w:tblGrid>
        <w:gridCol w:w="5495"/>
        <w:gridCol w:w="567"/>
        <w:gridCol w:w="1134"/>
        <w:gridCol w:w="2977"/>
        <w:gridCol w:w="567"/>
        <w:gridCol w:w="3685"/>
      </w:tblGrid>
      <w:tr w:rsidR="00AD5187" w:rsidTr="00AD5187">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5495" w:type="dxa"/>
            <w:tcBorders>
              <w:top w:val="nil"/>
              <w:bottom w:val="nil"/>
            </w:tcBorders>
            <w:shd w:val="clear" w:color="auto" w:fill="FFFFCC"/>
            <w:vAlign w:val="center"/>
          </w:tcPr>
          <w:p w:rsidR="00AD5187" w:rsidRPr="00C21919" w:rsidRDefault="00AD5187" w:rsidP="00AD5187">
            <w:pPr>
              <w:suppressAutoHyphens w:val="0"/>
              <w:autoSpaceDE w:val="0"/>
              <w:adjustRightInd w:val="0"/>
              <w:rPr>
                <w:rFonts w:eastAsia="Calibri"/>
                <w:color w:val="000000" w:themeColor="text1"/>
                <w:sz w:val="22"/>
                <w:szCs w:val="20"/>
                <w:lang w:val="ro-RO"/>
              </w:rPr>
            </w:pPr>
            <w:r w:rsidRPr="00C21919">
              <w:rPr>
                <w:rFonts w:eastAsia="Calibri"/>
                <w:color w:val="000000" w:themeColor="text1"/>
                <w:sz w:val="22"/>
                <w:szCs w:val="20"/>
                <w:lang w:val="ro-RO"/>
              </w:rPr>
              <w:t>Indicator</w:t>
            </w:r>
          </w:p>
        </w:tc>
        <w:tc>
          <w:tcPr>
            <w:tcW w:w="4678" w:type="dxa"/>
            <w:gridSpan w:val="3"/>
            <w:tcBorders>
              <w:top w:val="nil"/>
              <w:bottom w:val="nil"/>
            </w:tcBorders>
            <w:shd w:val="clear" w:color="auto" w:fill="FFFFCC"/>
            <w:vAlign w:val="center"/>
          </w:tcPr>
          <w:p w:rsidR="00AD5187" w:rsidRPr="003F17C6" w:rsidRDefault="00AD5187" w:rsidP="00AD5187">
            <w:pPr>
              <w:suppressAutoHyphens w:val="0"/>
              <w:autoSpaceDE w:val="0"/>
              <w:adjustRightInd w:val="0"/>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szCs w:val="20"/>
                <w:lang w:val="ro-RO"/>
              </w:rPr>
            </w:pPr>
            <w:r w:rsidRPr="003F17C6">
              <w:rPr>
                <w:rFonts w:eastAsia="Calibri"/>
                <w:color w:val="000000" w:themeColor="text1"/>
                <w:sz w:val="22"/>
                <w:szCs w:val="20"/>
                <w:lang w:val="ro-RO"/>
              </w:rPr>
              <w:t>Situația existentă</w:t>
            </w:r>
          </w:p>
        </w:tc>
        <w:tc>
          <w:tcPr>
            <w:tcW w:w="4252" w:type="dxa"/>
            <w:gridSpan w:val="2"/>
            <w:tcBorders>
              <w:top w:val="nil"/>
              <w:bottom w:val="nil"/>
            </w:tcBorders>
            <w:shd w:val="clear" w:color="auto" w:fill="FFFFCC"/>
            <w:vAlign w:val="center"/>
          </w:tcPr>
          <w:p w:rsidR="00AD5187" w:rsidRPr="003F17C6" w:rsidRDefault="00AD5187" w:rsidP="00AD5187">
            <w:pPr>
              <w:suppressAutoHyphens w:val="0"/>
              <w:autoSpaceDE w:val="0"/>
              <w:adjustRightInd w:val="0"/>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szCs w:val="20"/>
                <w:lang w:val="ro-RO"/>
              </w:rPr>
            </w:pPr>
            <w:r w:rsidRPr="003F17C6">
              <w:rPr>
                <w:rFonts w:eastAsia="Calibri"/>
                <w:color w:val="000000" w:themeColor="text1"/>
                <w:sz w:val="22"/>
                <w:szCs w:val="20"/>
                <w:lang w:val="ro-RO"/>
              </w:rPr>
              <w:t>Ce se urmărește ....</w:t>
            </w:r>
          </w:p>
        </w:tc>
      </w:tr>
      <w:tr w:rsidR="00AD5187" w:rsidRPr="002A7E4D" w:rsidTr="00AD518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6062" w:type="dxa"/>
            <w:gridSpan w:val="2"/>
            <w:tcBorders>
              <w:top w:val="nil"/>
              <w:bottom w:val="single" w:sz="4" w:space="0" w:color="auto"/>
            </w:tcBorders>
            <w:shd w:val="clear" w:color="auto" w:fill="auto"/>
            <w:vAlign w:val="center"/>
          </w:tcPr>
          <w:p w:rsidR="00AD5187" w:rsidRPr="008730C0" w:rsidRDefault="00B4500D" w:rsidP="00AD5187">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_x0000_s1140" type="#_x0000_t13" style="position:absolute;left:0;text-align:left;margin-left:245.25pt;margin-top:1.95pt;width:30pt;height:20.9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" adj="12533" fillcolor="#4f81bd [3204]" strokecolor="#243f60 [1604]" strokeweight="2pt">
                  <v:path arrowok="t"/>
                </v:shape>
              </w:pict>
            </w:r>
            <w:r w:rsidR="00AD5187">
              <w:rPr>
                <w:rFonts w:asciiTheme="minorHAnsi" w:eastAsia="Calibri" w:hAnsiTheme="minorHAnsi"/>
                <w:b w:val="0"/>
                <w:color w:val="000000" w:themeColor="text1"/>
                <w:szCs w:val="20"/>
                <w:lang w:val="ro-RO"/>
              </w:rPr>
              <w:t>Numărul răniților grav și</w:t>
            </w:r>
            <w:r w:rsidR="00AD5187" w:rsidRPr="008730C0">
              <w:rPr>
                <w:rFonts w:asciiTheme="minorHAnsi" w:eastAsia="Calibri" w:hAnsiTheme="minorHAnsi"/>
                <w:b w:val="0"/>
                <w:color w:val="000000" w:themeColor="text1"/>
                <w:szCs w:val="20"/>
                <w:lang w:val="ro-RO"/>
              </w:rPr>
              <w:t xml:space="preserve"> al morților în accidente rutiere</w:t>
            </w:r>
          </w:p>
        </w:tc>
        <w:tc>
          <w:tcPr>
            <w:tcW w:w="4678" w:type="dxa"/>
            <w:gridSpan w:val="3"/>
            <w:tcBorders>
              <w:top w:val="nil"/>
              <w:bottom w:val="single" w:sz="4" w:space="0" w:color="auto"/>
            </w:tcBorders>
            <w:shd w:val="clear" w:color="auto" w:fill="auto"/>
            <w:vAlign w:val="center"/>
          </w:tcPr>
          <w:p w:rsidR="00AD5187" w:rsidRPr="008730C0" w:rsidRDefault="00B4500D" w:rsidP="00AD5187">
            <w:pPr>
              <w:suppressAutoHyphens w:val="0"/>
              <w:autoSpaceDE w:val="0"/>
              <w:adjustRightInd w:val="0"/>
              <w:ind w:right="885"/>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Cs w:val="20"/>
                <w:lang w:val="ro-RO"/>
              </w:rPr>
            </w:pPr>
            <w:r>
              <w:rPr>
                <w:rFonts w:asciiTheme="minorHAnsi" w:eastAsia="Calibri" w:hAnsiTheme="minorHAnsi"/>
                <w:noProof/>
                <w:color w:val="000000" w:themeColor="text1"/>
                <w:szCs w:val="20"/>
              </w:rPr>
              <w:pict>
                <v:shape id="_x0000_s1139" type="#_x0000_t13" style="position:absolute;margin-left:190.3pt;margin-top:3.1pt;width:30pt;height:20.9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" adj="12533" fillcolor="#4f81bd [3204]" strokecolor="#243f60 [1604]" strokeweight="2pt">
                  <v:path arrowok="t"/>
                </v:shape>
              </w:pict>
            </w:r>
            <w:r w:rsidR="00AD5187">
              <w:rPr>
                <w:rFonts w:asciiTheme="minorHAnsi" w:eastAsia="Calibri" w:hAnsiTheme="minorHAnsi"/>
                <w:color w:val="000000" w:themeColor="text1"/>
                <w:szCs w:val="20"/>
                <w:lang w:val="ro-RO"/>
              </w:rPr>
              <w:t xml:space="preserve">nr </w:t>
            </w:r>
            <w:r w:rsidR="00AD5187" w:rsidRPr="008730C0">
              <w:rPr>
                <w:rFonts w:asciiTheme="minorHAnsi" w:eastAsia="Calibri" w:hAnsiTheme="minorHAnsi"/>
                <w:color w:val="000000" w:themeColor="text1"/>
                <w:szCs w:val="20"/>
                <w:lang w:val="ro-RO"/>
              </w:rPr>
              <w:t>morți și răniți grav</w:t>
            </w:r>
          </w:p>
        </w:tc>
        <w:tc>
          <w:tcPr>
            <w:tcW w:w="3685" w:type="dxa"/>
            <w:tcBorders>
              <w:top w:val="nil"/>
              <w:bottom w:val="single" w:sz="4" w:space="0" w:color="auto"/>
            </w:tcBorders>
            <w:shd w:val="clear" w:color="auto" w:fill="auto"/>
            <w:vAlign w:val="center"/>
          </w:tcPr>
          <w:p w:rsidR="00AD5187" w:rsidRPr="008730C0" w:rsidRDefault="00AD5187" w:rsidP="00AD5187">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8730C0">
              <w:rPr>
                <w:rFonts w:asciiTheme="minorHAnsi" w:eastAsia="Calibri" w:hAnsiTheme="minorHAnsi"/>
                <w:color w:val="000000" w:themeColor="text1"/>
                <w:szCs w:val="20"/>
                <w:lang w:val="ro-RO"/>
              </w:rPr>
              <w:t>Descreștere de la an la an</w:t>
            </w:r>
          </w:p>
        </w:tc>
      </w:tr>
      <w:tr w:rsidR="00AD5187" w:rsidRPr="002A7E4D" w:rsidTr="00AD5187">
        <w:trPr>
          <w:trHeight w:val="199"/>
        </w:trPr>
        <w:tc>
          <w:tcPr>
            <w:cnfStyle w:val="001000000000" w:firstRow="0" w:lastRow="0" w:firstColumn="1" w:lastColumn="0" w:oddVBand="0" w:evenVBand="0" w:oddHBand="0" w:evenHBand="0" w:firstRowFirstColumn="0" w:firstRowLastColumn="0" w:lastRowFirstColumn="0" w:lastRowLastColumn="0"/>
            <w:tcW w:w="6062" w:type="dxa"/>
            <w:gridSpan w:val="2"/>
            <w:tcBorders>
              <w:top w:val="single" w:sz="4" w:space="0" w:color="auto"/>
              <w:bottom w:val="single" w:sz="4" w:space="0" w:color="auto"/>
            </w:tcBorders>
            <w:shd w:val="clear" w:color="auto" w:fill="auto"/>
            <w:vAlign w:val="center"/>
          </w:tcPr>
          <w:p w:rsidR="00AD5187" w:rsidRPr="008730C0" w:rsidRDefault="00AD5187" w:rsidP="00AD5187">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color w:val="000000" w:themeColor="text1"/>
                <w:szCs w:val="20"/>
                <w:lang w:val="ro-RO"/>
              </w:rPr>
              <w:t>Numărul accidentelor produse prin lovirea pietonilor</w:t>
            </w:r>
          </w:p>
        </w:tc>
        <w:tc>
          <w:tcPr>
            <w:tcW w:w="4678" w:type="dxa"/>
            <w:gridSpan w:val="3"/>
            <w:tcBorders>
              <w:top w:val="single" w:sz="4" w:space="0" w:color="auto"/>
              <w:bottom w:val="single" w:sz="4" w:space="0" w:color="auto"/>
            </w:tcBorders>
            <w:shd w:val="clear" w:color="auto" w:fill="auto"/>
            <w:vAlign w:val="center"/>
          </w:tcPr>
          <w:p w:rsidR="00AD5187" w:rsidRPr="008730C0" w:rsidRDefault="00AD5187" w:rsidP="00AD5187">
            <w:pPr>
              <w:suppressAutoHyphens w:val="0"/>
              <w:autoSpaceDE w:val="0"/>
              <w:adjustRightInd w:val="0"/>
              <w:ind w:right="88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highlight w:val="yellow"/>
                <w:lang w:val="ro-RO"/>
              </w:rPr>
            </w:pPr>
            <w:r w:rsidRPr="0018062D">
              <w:rPr>
                <w:rFonts w:asciiTheme="minorHAnsi" w:eastAsia="Calibri" w:hAnsiTheme="minorHAnsi"/>
                <w:color w:val="000000" w:themeColor="text1"/>
                <w:szCs w:val="20"/>
                <w:lang w:val="ro-RO"/>
              </w:rPr>
              <w:t>an (medie perioada 2010-2014)</w:t>
            </w:r>
          </w:p>
        </w:tc>
        <w:tc>
          <w:tcPr>
            <w:tcW w:w="3685" w:type="dxa"/>
            <w:tcBorders>
              <w:top w:val="single" w:sz="4" w:space="0" w:color="auto"/>
              <w:bottom w:val="single" w:sz="4" w:space="0" w:color="auto"/>
            </w:tcBorders>
            <w:shd w:val="clear" w:color="auto" w:fill="auto"/>
            <w:vAlign w:val="center"/>
          </w:tcPr>
          <w:p w:rsidR="00AD5187" w:rsidRPr="008730C0" w:rsidRDefault="00AD5187" w:rsidP="00AD5187">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8730C0">
              <w:rPr>
                <w:rFonts w:asciiTheme="minorHAnsi" w:eastAsia="Calibri" w:hAnsiTheme="minorHAnsi"/>
                <w:color w:val="000000" w:themeColor="text1"/>
                <w:szCs w:val="20"/>
                <w:lang w:val="ro-RO"/>
              </w:rPr>
              <w:t>Descreștere de la an la an</w:t>
            </w:r>
          </w:p>
        </w:tc>
      </w:tr>
      <w:tr w:rsidR="00AD5187" w:rsidRPr="002A7E4D" w:rsidTr="00AD5187">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6062" w:type="dxa"/>
            <w:gridSpan w:val="2"/>
            <w:tcBorders>
              <w:top w:val="single" w:sz="4" w:space="0" w:color="auto"/>
              <w:bottom w:val="single" w:sz="4" w:space="0" w:color="auto"/>
            </w:tcBorders>
            <w:shd w:val="clear" w:color="auto" w:fill="auto"/>
            <w:vAlign w:val="center"/>
          </w:tcPr>
          <w:p w:rsidR="00AD5187" w:rsidRPr="009E3CA5" w:rsidRDefault="00B4500D" w:rsidP="00AD5187">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83" o:spid="_x0000_s1138" type="#_x0000_t13" style="position:absolute;left:0;text-align:left;margin-left:245.4pt;margin-top:4.55pt;width:30pt;height:20.9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" adj="12533" fillcolor="#4f81bd [3204]" strokecolor="#243f60 [1604]" strokeweight="2pt">
                  <v:path arrowok="t"/>
                </v:shape>
              </w:pict>
            </w:r>
            <w:r w:rsidR="00AD5187" w:rsidRPr="009E3CA5">
              <w:rPr>
                <w:rFonts w:asciiTheme="minorHAnsi" w:eastAsia="Calibri" w:hAnsiTheme="minorHAnsi"/>
                <w:b w:val="0"/>
                <w:color w:val="000000" w:themeColor="text1"/>
                <w:szCs w:val="20"/>
                <w:lang w:val="ro-RO"/>
              </w:rPr>
              <w:t>Numărul de călătorii realizate la și de la școală mergând pe jos, cu bicicleta sau cu transportul public</w:t>
            </w:r>
          </w:p>
        </w:tc>
        <w:tc>
          <w:tcPr>
            <w:tcW w:w="4678" w:type="dxa"/>
            <w:gridSpan w:val="3"/>
            <w:tcBorders>
              <w:top w:val="single" w:sz="4" w:space="0" w:color="auto"/>
              <w:bottom w:val="single" w:sz="4" w:space="0" w:color="auto"/>
            </w:tcBorders>
            <w:shd w:val="clear" w:color="auto" w:fill="auto"/>
            <w:vAlign w:val="center"/>
          </w:tcPr>
          <w:p w:rsidR="00AD5187" w:rsidRPr="009E3CA5" w:rsidRDefault="00AD5187" w:rsidP="00AD5187">
            <w:pPr>
              <w:suppressAutoHyphens w:val="0"/>
              <w:autoSpaceDE w:val="0"/>
              <w:adjustRightInd w:val="0"/>
              <w:ind w:right="885"/>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w:t>
            </w:r>
            <w:r w:rsidR="00B4500D">
              <w:rPr>
                <w:rFonts w:asciiTheme="minorHAnsi" w:eastAsia="Calibri" w:hAnsiTheme="minorHAnsi"/>
                <w:noProof/>
                <w:color w:val="000000" w:themeColor="text1"/>
                <w:szCs w:val="20"/>
              </w:rPr>
              <w:pict>
                <v:shape id="Right Arrow 90" o:spid="_x0000_s1137" type="#_x0000_t13" style="position:absolute;margin-left:189.9pt;margin-top:3.55pt;width:30pt;height:20.9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" adj="12533" fillcolor="#4f81bd [3204]" strokecolor="#243f60 [1604]" strokeweight="2pt">
                  <v:path arrowok="t"/>
                </v:shape>
              </w:pict>
            </w:r>
          </w:p>
        </w:tc>
        <w:tc>
          <w:tcPr>
            <w:tcW w:w="3685" w:type="dxa"/>
            <w:tcBorders>
              <w:top w:val="single" w:sz="4" w:space="0" w:color="auto"/>
              <w:bottom w:val="single" w:sz="4" w:space="0" w:color="auto"/>
            </w:tcBorders>
            <w:shd w:val="clear" w:color="auto" w:fill="auto"/>
            <w:vAlign w:val="center"/>
          </w:tcPr>
          <w:p w:rsidR="00AD5187" w:rsidRPr="009E3CA5" w:rsidRDefault="0043320D" w:rsidP="00AD5187">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Creștere de la an </w:t>
            </w:r>
            <w:r w:rsidR="00AD5187" w:rsidRPr="009E3CA5">
              <w:rPr>
                <w:rFonts w:asciiTheme="minorHAnsi" w:eastAsia="Calibri" w:hAnsiTheme="minorHAnsi"/>
                <w:color w:val="000000" w:themeColor="text1"/>
                <w:szCs w:val="20"/>
                <w:lang w:val="ro-RO"/>
              </w:rPr>
              <w:t>l</w:t>
            </w:r>
            <w:r>
              <w:rPr>
                <w:rFonts w:asciiTheme="minorHAnsi" w:eastAsia="Calibri" w:hAnsiTheme="minorHAnsi"/>
                <w:color w:val="000000" w:themeColor="text1"/>
                <w:szCs w:val="20"/>
                <w:lang w:val="ro-RO"/>
              </w:rPr>
              <w:t>a</w:t>
            </w:r>
            <w:r w:rsidR="00AD5187" w:rsidRPr="009E3CA5">
              <w:rPr>
                <w:rFonts w:asciiTheme="minorHAnsi" w:eastAsia="Calibri" w:hAnsiTheme="minorHAnsi"/>
                <w:color w:val="000000" w:themeColor="text1"/>
                <w:szCs w:val="20"/>
                <w:lang w:val="ro-RO"/>
              </w:rPr>
              <w:t xml:space="preserve"> an</w:t>
            </w:r>
          </w:p>
        </w:tc>
      </w:tr>
      <w:tr w:rsidR="00AD5187" w:rsidRPr="002A7E4D" w:rsidTr="00AD5187">
        <w:trPr>
          <w:trHeight w:val="477"/>
        </w:trPr>
        <w:tc>
          <w:tcPr>
            <w:cnfStyle w:val="001000000000" w:firstRow="0" w:lastRow="0" w:firstColumn="1" w:lastColumn="0" w:oddVBand="0" w:evenVBand="0" w:oddHBand="0" w:evenHBand="0" w:firstRowFirstColumn="0" w:firstRowLastColumn="0" w:lastRowFirstColumn="0" w:lastRowLastColumn="0"/>
            <w:tcW w:w="6062" w:type="dxa"/>
            <w:gridSpan w:val="2"/>
            <w:tcBorders>
              <w:top w:val="single" w:sz="4" w:space="0" w:color="auto"/>
              <w:bottom w:val="single" w:sz="4" w:space="0" w:color="auto"/>
            </w:tcBorders>
            <w:shd w:val="clear" w:color="auto" w:fill="auto"/>
            <w:vAlign w:val="center"/>
          </w:tcPr>
          <w:p w:rsidR="00AD5187" w:rsidRPr="009E3CA5" w:rsidRDefault="00B4500D" w:rsidP="00AD5187">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85" o:spid="_x0000_s1136" type="#_x0000_t13" style="position:absolute;left:0;text-align:left;margin-left:245.4pt;margin-top:8.05pt;width:30pt;height:20.9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KBfogIAAKw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" adj="12533" fillcolor="#4f81bd [3204]" strokecolor="#243f60 [1604]" strokeweight="2pt">
                  <v:path arrowok="t"/>
                </v:shape>
              </w:pict>
            </w:r>
            <w:r w:rsidR="00AD5187" w:rsidRPr="009E3CA5">
              <w:rPr>
                <w:rFonts w:asciiTheme="minorHAnsi" w:eastAsia="Calibri" w:hAnsiTheme="minorHAnsi"/>
                <w:b w:val="0"/>
                <w:color w:val="000000" w:themeColor="text1"/>
                <w:szCs w:val="20"/>
                <w:lang w:val="ro-RO"/>
              </w:rPr>
              <w:t>Numărul de călătorii realizate la și de la locul de muncă mergând pe jos, cu bicicleta sau cu transportul public</w:t>
            </w:r>
          </w:p>
        </w:tc>
        <w:tc>
          <w:tcPr>
            <w:tcW w:w="4678" w:type="dxa"/>
            <w:gridSpan w:val="3"/>
            <w:tcBorders>
              <w:top w:val="single" w:sz="4" w:space="0" w:color="auto"/>
              <w:bottom w:val="single" w:sz="4" w:space="0" w:color="auto"/>
            </w:tcBorders>
            <w:shd w:val="clear" w:color="auto" w:fill="auto"/>
            <w:vAlign w:val="center"/>
          </w:tcPr>
          <w:p w:rsidR="00AD5187" w:rsidRPr="009E3CA5" w:rsidRDefault="00B4500D" w:rsidP="00AD5187">
            <w:pPr>
              <w:suppressAutoHyphens w:val="0"/>
              <w:autoSpaceDE w:val="0"/>
              <w:adjustRightInd w:val="0"/>
              <w:ind w:right="88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noProof/>
                <w:color w:val="000000" w:themeColor="text1"/>
                <w:szCs w:val="20"/>
              </w:rPr>
              <w:pict>
                <v:shape id="Right Arrow 95" o:spid="_x0000_s1135" type="#_x0000_t13" style="position:absolute;margin-left:189.9pt;margin-top:7.6pt;width:30pt;height:20.9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" adj="12533" fillcolor="#4f81bd [3204]" strokecolor="#243f60 [1604]" strokeweight="2pt">
                  <v:path arrowok="t"/>
                </v:shape>
              </w:pict>
            </w:r>
            <w:r w:rsidR="00AD5187" w:rsidRPr="009E3CA5">
              <w:rPr>
                <w:rFonts w:asciiTheme="minorHAnsi" w:eastAsia="Calibri" w:hAnsiTheme="minorHAnsi"/>
                <w:color w:val="000000" w:themeColor="text1"/>
                <w:szCs w:val="20"/>
                <w:lang w:val="ro-RO"/>
              </w:rPr>
              <w:t>%</w:t>
            </w:r>
          </w:p>
        </w:tc>
        <w:tc>
          <w:tcPr>
            <w:tcW w:w="3685" w:type="dxa"/>
            <w:tcBorders>
              <w:top w:val="single" w:sz="4" w:space="0" w:color="auto"/>
              <w:bottom w:val="single" w:sz="4" w:space="0" w:color="auto"/>
            </w:tcBorders>
            <w:shd w:val="clear" w:color="auto" w:fill="auto"/>
            <w:vAlign w:val="center"/>
          </w:tcPr>
          <w:p w:rsidR="00AD5187" w:rsidRPr="009E3CA5" w:rsidRDefault="00AD5187" w:rsidP="0043320D">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 xml:space="preserve">Creștere de la an </w:t>
            </w:r>
            <w:r w:rsidR="0043320D">
              <w:rPr>
                <w:rFonts w:asciiTheme="minorHAnsi" w:eastAsia="Calibri" w:hAnsiTheme="minorHAnsi"/>
                <w:color w:val="000000" w:themeColor="text1"/>
                <w:szCs w:val="20"/>
                <w:lang w:val="ro-RO"/>
              </w:rPr>
              <w:t>l</w:t>
            </w:r>
            <w:r w:rsidRPr="009E3CA5">
              <w:rPr>
                <w:rFonts w:asciiTheme="minorHAnsi" w:eastAsia="Calibri" w:hAnsiTheme="minorHAnsi"/>
                <w:color w:val="000000" w:themeColor="text1"/>
                <w:szCs w:val="20"/>
                <w:lang w:val="ro-RO"/>
              </w:rPr>
              <w:t>a an</w:t>
            </w:r>
          </w:p>
        </w:tc>
      </w:tr>
      <w:tr w:rsidR="00AD5187" w:rsidRPr="002A7E4D" w:rsidTr="00AD5187">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6062" w:type="dxa"/>
            <w:gridSpan w:val="2"/>
            <w:tcBorders>
              <w:top w:val="single" w:sz="4" w:space="0" w:color="auto"/>
              <w:bottom w:val="single" w:sz="4" w:space="0" w:color="auto"/>
            </w:tcBorders>
            <w:shd w:val="clear" w:color="auto" w:fill="auto"/>
            <w:vAlign w:val="center"/>
          </w:tcPr>
          <w:p w:rsidR="00AD5187" w:rsidRPr="009E3CA5" w:rsidRDefault="00B4500D" w:rsidP="00AD5187">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86" o:spid="_x0000_s1134" type="#_x0000_t13" style="position:absolute;left:0;text-align:left;margin-left:245.4pt;margin-top:2.9pt;width:30pt;height:20.9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" adj="12533" fillcolor="#4f81bd [3204]" strokecolor="#243f60 [1604]" strokeweight="2pt">
                  <v:path arrowok="t"/>
                </v:shape>
              </w:pict>
            </w:r>
            <w:r w:rsidR="00AD5187">
              <w:rPr>
                <w:rFonts w:asciiTheme="minorHAnsi" w:eastAsia="Calibri" w:hAnsiTheme="minorHAnsi"/>
                <w:b w:val="0"/>
                <w:color w:val="000000" w:themeColor="text1"/>
                <w:szCs w:val="20"/>
                <w:lang w:val="fr-FR"/>
              </w:rPr>
              <w:t xml:space="preserve">Numărul utilizatorilor care </w:t>
            </w:r>
            <w:r w:rsidR="00AD5187">
              <w:rPr>
                <w:rFonts w:asciiTheme="minorHAnsi" w:eastAsia="Calibri" w:hAnsiTheme="minorHAnsi"/>
                <w:b w:val="0"/>
                <w:color w:val="000000" w:themeColor="text1"/>
                <w:szCs w:val="20"/>
                <w:lang w:val="ro-RO"/>
              </w:rPr>
              <w:t>se simt în siguranță când merg pe jos seara în cartierele rezidențiale</w:t>
            </w:r>
          </w:p>
        </w:tc>
        <w:tc>
          <w:tcPr>
            <w:tcW w:w="4678" w:type="dxa"/>
            <w:gridSpan w:val="3"/>
            <w:tcBorders>
              <w:top w:val="single" w:sz="4" w:space="0" w:color="auto"/>
              <w:bottom w:val="single" w:sz="4" w:space="0" w:color="auto"/>
            </w:tcBorders>
            <w:shd w:val="clear" w:color="auto" w:fill="auto"/>
            <w:vAlign w:val="center"/>
          </w:tcPr>
          <w:p w:rsidR="00AD5187" w:rsidRPr="009E3CA5" w:rsidRDefault="00B4500D" w:rsidP="00AD5187">
            <w:pPr>
              <w:suppressAutoHyphens w:val="0"/>
              <w:autoSpaceDE w:val="0"/>
              <w:adjustRightInd w:val="0"/>
              <w:ind w:right="885"/>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highlight w:val="yellow"/>
                <w:lang w:val="ro-RO"/>
              </w:rPr>
            </w:pPr>
            <w:r>
              <w:rPr>
                <w:rFonts w:asciiTheme="minorHAnsi" w:eastAsia="Calibri" w:hAnsiTheme="minorHAnsi"/>
                <w:noProof/>
                <w:color w:val="000000" w:themeColor="text1"/>
                <w:szCs w:val="20"/>
              </w:rPr>
              <w:pict>
                <v:shape id="Right Arrow 91" o:spid="_x0000_s1133" type="#_x0000_t13" style="position:absolute;margin-left:189.9pt;margin-top:2.45pt;width:30pt;height:20.9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" adj="12533" fillcolor="#4f81bd [3204]" strokecolor="#243f60 [1604]" strokeweight="2pt">
                  <v:path arrowok="t"/>
                </v:shape>
              </w:pict>
            </w:r>
            <w:r w:rsidR="00AD5187" w:rsidRPr="0018062D">
              <w:rPr>
                <w:rFonts w:asciiTheme="minorHAnsi" w:eastAsia="Calibri" w:hAnsiTheme="minorHAnsi"/>
                <w:color w:val="000000" w:themeColor="text1"/>
                <w:szCs w:val="20"/>
                <w:lang w:val="ro-RO"/>
              </w:rPr>
              <w:t>% se simt în siguranță</w:t>
            </w:r>
          </w:p>
        </w:tc>
        <w:tc>
          <w:tcPr>
            <w:tcW w:w="3685" w:type="dxa"/>
            <w:tcBorders>
              <w:top w:val="single" w:sz="4" w:space="0" w:color="auto"/>
              <w:bottom w:val="single" w:sz="4" w:space="0" w:color="auto"/>
            </w:tcBorders>
            <w:shd w:val="clear" w:color="auto" w:fill="auto"/>
            <w:vAlign w:val="center"/>
          </w:tcPr>
          <w:p w:rsidR="00AD5187" w:rsidRPr="009E3CA5" w:rsidRDefault="0043320D" w:rsidP="00AD5187">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Creștere de la an </w:t>
            </w:r>
            <w:r w:rsidR="00AD5187" w:rsidRPr="009E3CA5">
              <w:rPr>
                <w:rFonts w:asciiTheme="minorHAnsi" w:eastAsia="Calibri" w:hAnsiTheme="minorHAnsi"/>
                <w:color w:val="000000" w:themeColor="text1"/>
                <w:szCs w:val="20"/>
                <w:lang w:val="ro-RO"/>
              </w:rPr>
              <w:t>l</w:t>
            </w:r>
            <w:r>
              <w:rPr>
                <w:rFonts w:asciiTheme="minorHAnsi" w:eastAsia="Calibri" w:hAnsiTheme="minorHAnsi"/>
                <w:color w:val="000000" w:themeColor="text1"/>
                <w:szCs w:val="20"/>
                <w:lang w:val="ro-RO"/>
              </w:rPr>
              <w:t>a</w:t>
            </w:r>
            <w:r w:rsidR="00AD5187" w:rsidRPr="009E3CA5">
              <w:rPr>
                <w:rFonts w:asciiTheme="minorHAnsi" w:eastAsia="Calibri" w:hAnsiTheme="minorHAnsi"/>
                <w:color w:val="000000" w:themeColor="text1"/>
                <w:szCs w:val="20"/>
                <w:lang w:val="ro-RO"/>
              </w:rPr>
              <w:t xml:space="preserve"> an</w:t>
            </w:r>
          </w:p>
        </w:tc>
      </w:tr>
      <w:tr w:rsidR="00AD5187" w:rsidRPr="002A7E4D" w:rsidTr="00AD5187">
        <w:trPr>
          <w:trHeight w:val="426"/>
        </w:trPr>
        <w:tc>
          <w:tcPr>
            <w:cnfStyle w:val="001000000000" w:firstRow="0" w:lastRow="0" w:firstColumn="1" w:lastColumn="0" w:oddVBand="0" w:evenVBand="0" w:oddHBand="0" w:evenHBand="0" w:firstRowFirstColumn="0" w:firstRowLastColumn="0" w:lastRowFirstColumn="0" w:lastRowLastColumn="0"/>
            <w:tcW w:w="6062" w:type="dxa"/>
            <w:gridSpan w:val="2"/>
            <w:tcBorders>
              <w:top w:val="single" w:sz="4" w:space="0" w:color="auto"/>
              <w:bottom w:val="nil"/>
            </w:tcBorders>
            <w:shd w:val="clear" w:color="auto" w:fill="auto"/>
            <w:vAlign w:val="center"/>
          </w:tcPr>
          <w:p w:rsidR="00AD5187" w:rsidRDefault="00B4500D" w:rsidP="00AD5187">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87" o:spid="_x0000_s1132" type="#_x0000_t13" style="position:absolute;left:0;text-align:left;margin-left:245.4pt;margin-top:3.25pt;width:30pt;height:20.9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j2foQIAAKw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" adj="12533" fillcolor="#4f81bd [3204]" strokecolor="#243f60 [1604]" strokeweight="2pt">
                  <v:path arrowok="t"/>
                </v:shape>
              </w:pict>
            </w:r>
            <w:r w:rsidR="00AD5187" w:rsidRPr="00107ADD">
              <w:rPr>
                <w:rFonts w:asciiTheme="minorHAnsi" w:eastAsia="Calibri" w:hAnsiTheme="minorHAnsi"/>
                <w:b w:val="0"/>
                <w:color w:val="000000" w:themeColor="text1"/>
                <w:szCs w:val="20"/>
                <w:lang w:val="fr-FR"/>
              </w:rPr>
              <w:t xml:space="preserve">Numărul utilizatorilor care </w:t>
            </w:r>
            <w:r w:rsidR="00AD5187">
              <w:rPr>
                <w:rFonts w:asciiTheme="minorHAnsi" w:eastAsia="Calibri" w:hAnsiTheme="minorHAnsi"/>
                <w:b w:val="0"/>
                <w:color w:val="000000" w:themeColor="text1"/>
                <w:szCs w:val="20"/>
                <w:lang w:val="ro-RO"/>
              </w:rPr>
              <w:t>se simt în siguranță când călătoresc seara cu autobuzul</w:t>
            </w:r>
          </w:p>
        </w:tc>
        <w:tc>
          <w:tcPr>
            <w:tcW w:w="4678" w:type="dxa"/>
            <w:gridSpan w:val="3"/>
            <w:tcBorders>
              <w:top w:val="single" w:sz="4" w:space="0" w:color="auto"/>
              <w:bottom w:val="nil"/>
            </w:tcBorders>
            <w:shd w:val="clear" w:color="auto" w:fill="auto"/>
            <w:vAlign w:val="center"/>
          </w:tcPr>
          <w:p w:rsidR="00AD5187" w:rsidRPr="009E3CA5" w:rsidRDefault="00B4500D" w:rsidP="00AD5187">
            <w:pPr>
              <w:suppressAutoHyphens w:val="0"/>
              <w:autoSpaceDE w:val="0"/>
              <w:adjustRightInd w:val="0"/>
              <w:ind w:right="88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highlight w:val="yellow"/>
                <w:lang w:val="ro-RO"/>
              </w:rPr>
            </w:pPr>
            <w:r>
              <w:rPr>
                <w:rFonts w:asciiTheme="minorHAnsi" w:eastAsia="Calibri" w:hAnsiTheme="minorHAnsi"/>
                <w:noProof/>
                <w:color w:val="000000" w:themeColor="text1"/>
                <w:szCs w:val="20"/>
              </w:rPr>
              <w:pict>
                <v:shape id="Right Arrow 92" o:spid="_x0000_s1131" type="#_x0000_t13" style="position:absolute;margin-left:189.9pt;margin-top:2.85pt;width:30pt;height:20.9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" adj="12533" fillcolor="#4f81bd [3204]" strokecolor="#243f60 [1604]" strokeweight="2pt">
                  <v:path arrowok="t"/>
                </v:shape>
              </w:pict>
            </w:r>
            <w:r w:rsidR="00AD5187" w:rsidRPr="0018062D">
              <w:rPr>
                <w:rFonts w:asciiTheme="minorHAnsi" w:eastAsia="Calibri" w:hAnsiTheme="minorHAnsi"/>
                <w:color w:val="000000" w:themeColor="text1"/>
                <w:szCs w:val="20"/>
                <w:lang w:val="ro-RO"/>
              </w:rPr>
              <w:t>% din utilizatori se simt în siguranță</w:t>
            </w:r>
          </w:p>
        </w:tc>
        <w:tc>
          <w:tcPr>
            <w:tcW w:w="3685" w:type="dxa"/>
            <w:tcBorders>
              <w:top w:val="single" w:sz="4" w:space="0" w:color="auto"/>
              <w:bottom w:val="nil"/>
            </w:tcBorders>
            <w:shd w:val="clear" w:color="auto" w:fill="auto"/>
            <w:vAlign w:val="center"/>
          </w:tcPr>
          <w:p w:rsidR="00AD5187" w:rsidRPr="009E3CA5" w:rsidRDefault="0043320D" w:rsidP="00AD5187">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Creștere de la an </w:t>
            </w:r>
            <w:r w:rsidR="00AD5187" w:rsidRPr="009E3CA5">
              <w:rPr>
                <w:rFonts w:asciiTheme="minorHAnsi" w:eastAsia="Calibri" w:hAnsiTheme="minorHAnsi"/>
                <w:color w:val="000000" w:themeColor="text1"/>
                <w:szCs w:val="20"/>
                <w:lang w:val="ro-RO"/>
              </w:rPr>
              <w:t>l</w:t>
            </w:r>
            <w:r>
              <w:rPr>
                <w:rFonts w:asciiTheme="minorHAnsi" w:eastAsia="Calibri" w:hAnsiTheme="minorHAnsi"/>
                <w:color w:val="000000" w:themeColor="text1"/>
                <w:szCs w:val="20"/>
                <w:lang w:val="ro-RO"/>
              </w:rPr>
              <w:t>a</w:t>
            </w:r>
            <w:r w:rsidR="00AD5187" w:rsidRPr="009E3CA5">
              <w:rPr>
                <w:rFonts w:asciiTheme="minorHAnsi" w:eastAsia="Calibri" w:hAnsiTheme="minorHAnsi"/>
                <w:color w:val="000000" w:themeColor="text1"/>
                <w:szCs w:val="20"/>
                <w:lang w:val="ro-RO"/>
              </w:rPr>
              <w:t xml:space="preserve"> an</w:t>
            </w:r>
          </w:p>
        </w:tc>
      </w:tr>
      <w:tr w:rsidR="00AD5187" w:rsidRPr="002A7E4D" w:rsidTr="00AD518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4425" w:type="dxa"/>
            <w:gridSpan w:val="6"/>
            <w:tcBorders>
              <w:top w:val="nil"/>
              <w:bottom w:val="nil"/>
            </w:tcBorders>
            <w:shd w:val="clear" w:color="auto" w:fill="FFFFCC"/>
            <w:vAlign w:val="center"/>
          </w:tcPr>
          <w:p w:rsidR="00AD5187" w:rsidRPr="00FB262C" w:rsidRDefault="00AD5187" w:rsidP="00AD5187">
            <w:pPr>
              <w:suppressAutoHyphens w:val="0"/>
              <w:autoSpaceDE w:val="0"/>
              <w:adjustRightInd w:val="0"/>
              <w:rPr>
                <w:rFonts w:eastAsia="Calibri"/>
                <w:color w:val="000000" w:themeColor="text1"/>
                <w:sz w:val="24"/>
                <w:szCs w:val="20"/>
                <w:lang w:val="ro-RO"/>
              </w:rPr>
            </w:pPr>
            <w:r w:rsidRPr="00C21919">
              <w:rPr>
                <w:rFonts w:eastAsia="Calibri"/>
                <w:color w:val="000000" w:themeColor="text1"/>
                <w:sz w:val="22"/>
                <w:szCs w:val="20"/>
                <w:lang w:val="ro-RO"/>
              </w:rPr>
              <w:t xml:space="preserve">Următoarele măsuri și </w:t>
            </w:r>
            <w:r w:rsidRPr="00B367F0">
              <w:rPr>
                <w:rFonts w:eastAsia="Calibri"/>
                <w:color w:val="000000" w:themeColor="text1"/>
                <w:sz w:val="22"/>
                <w:szCs w:val="20"/>
                <w:shd w:val="clear" w:color="auto" w:fill="FFFFCC"/>
                <w:lang w:val="ro-RO"/>
              </w:rPr>
              <w:t>proiecte vor ajuta la îndeplinirea acestui obiectiv...</w:t>
            </w:r>
          </w:p>
        </w:tc>
      </w:tr>
      <w:tr w:rsidR="00AD5187" w:rsidRPr="00F53171" w:rsidTr="00723EAA">
        <w:trPr>
          <w:trHeight w:val="5063"/>
        </w:trPr>
        <w:tc>
          <w:tcPr>
            <w:cnfStyle w:val="001000000000" w:firstRow="0" w:lastRow="0" w:firstColumn="1" w:lastColumn="0" w:oddVBand="0" w:evenVBand="0" w:oddHBand="0" w:evenHBand="0" w:firstRowFirstColumn="0" w:firstRowLastColumn="0" w:lastRowFirstColumn="0" w:lastRowLastColumn="0"/>
            <w:tcW w:w="7196" w:type="dxa"/>
            <w:gridSpan w:val="3"/>
            <w:tcBorders>
              <w:top w:val="nil"/>
              <w:bottom w:val="single" w:sz="4" w:space="0" w:color="auto"/>
            </w:tcBorders>
            <w:shd w:val="clear" w:color="auto" w:fill="auto"/>
          </w:tcPr>
          <w:p w:rsidR="00AD5187" w:rsidRPr="000D2214" w:rsidRDefault="00AD5187" w:rsidP="004E3338">
            <w:pPr>
              <w:pStyle w:val="ListParagraph"/>
              <w:numPr>
                <w:ilvl w:val="0"/>
                <w:numId w:val="99"/>
              </w:numPr>
              <w:ind w:left="284" w:hanging="284"/>
              <w:jc w:val="both"/>
              <w:rPr>
                <w:rFonts w:asciiTheme="minorHAnsi" w:eastAsia="Calibri" w:hAnsiTheme="minorHAnsi"/>
                <w:color w:val="auto"/>
              </w:rPr>
            </w:pPr>
            <w:r w:rsidRPr="000D2214">
              <w:rPr>
                <w:rFonts w:asciiTheme="minorHAnsi" w:eastAsia="Calibri" w:hAnsiTheme="minorHAnsi"/>
                <w:color w:val="auto"/>
              </w:rPr>
              <w:t xml:space="preserve">(Re)configurarea și reabilitarea principalelor stăzi </w:t>
            </w:r>
            <w:r w:rsidRPr="000D2214">
              <w:rPr>
                <w:rFonts w:asciiTheme="minorHAnsi" w:eastAsia="Calibri" w:hAnsiTheme="minorHAnsi"/>
                <w:b w:val="0"/>
                <w:color w:val="auto"/>
              </w:rPr>
              <w:t>(</w:t>
            </w:r>
            <w:r w:rsidRPr="000D2214">
              <w:rPr>
                <w:rFonts w:asciiTheme="minorHAnsi" w:hAnsiTheme="minorHAnsi"/>
                <w:b w:val="0"/>
                <w:color w:val="auto"/>
              </w:rPr>
              <w:t>str. G</w:t>
            </w:r>
            <w:r w:rsidR="002A7E05">
              <w:rPr>
                <w:rFonts w:asciiTheme="minorHAnsi" w:hAnsiTheme="minorHAnsi"/>
                <w:b w:val="0"/>
                <w:color w:val="auto"/>
              </w:rPr>
              <w:t>eorge</w:t>
            </w:r>
            <w:r w:rsidRPr="000D2214">
              <w:rPr>
                <w:rFonts w:asciiTheme="minorHAnsi" w:hAnsiTheme="minorHAnsi"/>
                <w:b w:val="0"/>
                <w:color w:val="auto"/>
              </w:rPr>
              <w:t xml:space="preserve"> Enescu, Mărășești, Univesității, </w:t>
            </w:r>
            <w:r w:rsidR="002A7E05">
              <w:rPr>
                <w:rFonts w:asciiTheme="minorHAnsi" w:hAnsiTheme="minorHAnsi"/>
                <w:b w:val="0"/>
                <w:color w:val="auto"/>
              </w:rPr>
              <w:t>Petru Rareș, Gheorghe Doja, Cernăuți, Mihai</w:t>
            </w:r>
            <w:r w:rsidRPr="000D2214">
              <w:rPr>
                <w:rFonts w:asciiTheme="minorHAnsi" w:hAnsiTheme="minorHAnsi"/>
                <w:b w:val="0"/>
                <w:color w:val="auto"/>
              </w:rPr>
              <w:t xml:space="preserve"> Viteazu, V</w:t>
            </w:r>
            <w:r w:rsidR="002A7E05">
              <w:rPr>
                <w:rFonts w:asciiTheme="minorHAnsi" w:hAnsiTheme="minorHAnsi"/>
                <w:b w:val="0"/>
                <w:color w:val="auto"/>
              </w:rPr>
              <w:t>asile</w:t>
            </w:r>
            <w:r w:rsidRPr="000D2214">
              <w:rPr>
                <w:rFonts w:asciiTheme="minorHAnsi" w:hAnsiTheme="minorHAnsi"/>
                <w:b w:val="0"/>
                <w:color w:val="auto"/>
              </w:rPr>
              <w:t xml:space="preserve"> Alecsandri</w:t>
            </w:r>
            <w:r w:rsidRPr="000D2214">
              <w:rPr>
                <w:rFonts w:asciiTheme="minorHAnsi" w:eastAsia="Calibri" w:hAnsiTheme="minorHAnsi"/>
                <w:b w:val="0"/>
                <w:color w:val="auto"/>
              </w:rPr>
              <w:t xml:space="preserve">, ...) </w:t>
            </w:r>
            <w:r w:rsidRPr="000D2214">
              <w:rPr>
                <w:rFonts w:asciiTheme="minorHAnsi" w:eastAsia="Calibri" w:hAnsiTheme="minorHAnsi"/>
                <w:color w:val="auto"/>
              </w:rPr>
              <w:t xml:space="preserve">și a scuarurilor urbane, inclusiv cele din fața clădirilor gărilor, cu introducerea dispozitivelor și sistemelor de calmare a traficului </w:t>
            </w:r>
            <w:r w:rsidRPr="000D2214">
              <w:rPr>
                <w:rFonts w:asciiTheme="minorHAnsi" w:eastAsia="Calibri" w:hAnsiTheme="minorHAnsi"/>
                <w:b w:val="0"/>
                <w:color w:val="auto"/>
              </w:rPr>
              <w:t>(insule, mediane, șicane, limitatori de viteză, intersecții înălțate, deviatori, etc.)</w:t>
            </w:r>
            <w:r w:rsidRPr="000D2214">
              <w:rPr>
                <w:rFonts w:asciiTheme="minorHAnsi" w:eastAsia="Calibri" w:hAnsiTheme="minorHAnsi"/>
                <w:color w:val="auto"/>
              </w:rPr>
              <w:t xml:space="preserve"> și a mobilierului urban adecvat </w:t>
            </w:r>
            <w:r w:rsidRPr="000D2214">
              <w:rPr>
                <w:rFonts w:asciiTheme="minorHAnsi" w:eastAsia="Calibri" w:hAnsiTheme="minorHAnsi"/>
                <w:b w:val="0"/>
                <w:color w:val="auto"/>
              </w:rPr>
              <w:t>(bănci, indicatoare străzi,..)</w:t>
            </w:r>
          </w:p>
          <w:p w:rsidR="00AD5187" w:rsidRPr="002A7E05" w:rsidRDefault="0043320D" w:rsidP="004E3338">
            <w:pPr>
              <w:pStyle w:val="ListParagraph"/>
              <w:numPr>
                <w:ilvl w:val="0"/>
                <w:numId w:val="99"/>
              </w:numPr>
              <w:ind w:left="284" w:hanging="284"/>
              <w:jc w:val="both"/>
              <w:rPr>
                <w:rFonts w:asciiTheme="minorHAnsi" w:eastAsia="Calibri" w:hAnsiTheme="minorHAnsi"/>
                <w:color w:val="auto"/>
                <w:lang w:val="fr-FR"/>
              </w:rPr>
            </w:pPr>
            <w:r>
              <w:rPr>
                <w:rFonts w:asciiTheme="minorHAnsi" w:eastAsia="Calibri" w:hAnsiTheme="minorHAnsi"/>
                <w:color w:val="auto"/>
                <w:lang w:val="fr-FR"/>
              </w:rPr>
              <w:t>Adop</w:t>
            </w:r>
            <w:r w:rsidR="00AD5187" w:rsidRPr="002A7E05">
              <w:rPr>
                <w:rFonts w:asciiTheme="minorHAnsi" w:eastAsia="Calibri" w:hAnsiTheme="minorHAnsi"/>
                <w:color w:val="auto"/>
                <w:lang w:val="fr-FR"/>
              </w:rPr>
              <w:t>tarea unui set de măsuri pentru impunerea limitei de viteză de 30km/h pentru toate străzile cartierelor rezidențiale</w:t>
            </w:r>
            <w:r w:rsidR="0031665C" w:rsidRPr="002A7E05">
              <w:rPr>
                <w:rFonts w:asciiTheme="minorHAnsi" w:eastAsia="Calibri" w:hAnsiTheme="minorHAnsi"/>
                <w:color w:val="auto"/>
                <w:lang w:val="fr-FR"/>
              </w:rPr>
              <w:t xml:space="preserve"> </w:t>
            </w:r>
          </w:p>
          <w:p w:rsidR="00AD5187" w:rsidRPr="000D2214" w:rsidRDefault="00AD5187" w:rsidP="004E3338">
            <w:pPr>
              <w:pStyle w:val="ListParagraph"/>
              <w:numPr>
                <w:ilvl w:val="0"/>
                <w:numId w:val="99"/>
              </w:numPr>
              <w:ind w:left="284" w:hanging="284"/>
              <w:jc w:val="both"/>
              <w:rPr>
                <w:rFonts w:asciiTheme="minorHAnsi" w:eastAsia="Calibri" w:hAnsiTheme="minorHAnsi"/>
                <w:color w:val="auto"/>
              </w:rPr>
            </w:pPr>
            <w:r w:rsidRPr="002A7E4D">
              <w:rPr>
                <w:rFonts w:asciiTheme="minorHAnsi" w:hAnsiTheme="minorHAnsi"/>
                <w:color w:val="auto"/>
                <w:lang w:val="fr-FR"/>
              </w:rPr>
              <w:t xml:space="preserve">(Re)amenajarea trecerilor de pietoni cu sisteme moderne de semnalizare și traversare </w:t>
            </w:r>
            <w:r w:rsidRPr="002A7E4D">
              <w:rPr>
                <w:rFonts w:asciiTheme="minorHAnsi" w:hAnsiTheme="minorHAnsi"/>
                <w:b w:val="0"/>
                <w:color w:val="auto"/>
                <w:lang w:val="fr-FR"/>
              </w:rPr>
              <w:t>(rampe, ecluze, treceri de pietoni înălțate</w:t>
            </w:r>
            <w:r w:rsidRPr="002A7E05">
              <w:rPr>
                <w:rFonts w:asciiTheme="minorHAnsi" w:hAnsiTheme="minorHAnsi"/>
                <w:b w:val="0"/>
                <w:color w:val="auto"/>
                <w:lang w:val="fr-FR"/>
              </w:rPr>
              <w:t>,...)</w:t>
            </w:r>
            <w:r w:rsidR="00E90C2D" w:rsidRPr="002A7E05">
              <w:rPr>
                <w:rFonts w:asciiTheme="minorHAnsi" w:hAnsiTheme="minorHAnsi"/>
                <w:color w:val="auto"/>
                <w:lang w:val="fr-FR"/>
              </w:rPr>
              <w:t xml:space="preserve"> </w:t>
            </w:r>
            <w:r w:rsidR="00E90C2D" w:rsidRPr="002A7E05">
              <w:rPr>
                <w:rFonts w:asciiTheme="minorHAnsi" w:hAnsiTheme="minorHAnsi"/>
                <w:b w:val="0"/>
                <w:color w:val="auto"/>
              </w:rPr>
              <w:t>(corelare cu pct 3h)</w:t>
            </w:r>
          </w:p>
          <w:p w:rsidR="00AD5187" w:rsidRPr="000D2214" w:rsidRDefault="00AD5187" w:rsidP="004E3338">
            <w:pPr>
              <w:pStyle w:val="ListParagraph"/>
              <w:numPr>
                <w:ilvl w:val="0"/>
                <w:numId w:val="99"/>
              </w:numPr>
              <w:ind w:left="284" w:hanging="284"/>
              <w:jc w:val="both"/>
              <w:rPr>
                <w:rFonts w:asciiTheme="minorHAnsi" w:eastAsia="Calibri" w:hAnsiTheme="minorHAnsi"/>
                <w:color w:val="auto"/>
              </w:rPr>
            </w:pPr>
            <w:r w:rsidRPr="000D2214">
              <w:rPr>
                <w:rFonts w:asciiTheme="minorHAnsi" w:hAnsiTheme="minorHAnsi"/>
                <w:color w:val="auto"/>
              </w:rPr>
              <w:t xml:space="preserve">(Re)amenajarea traseelor pietonale către stațiile de transport public </w:t>
            </w:r>
            <w:r w:rsidRPr="000D2214">
              <w:rPr>
                <w:rFonts w:asciiTheme="minorHAnsi" w:hAnsiTheme="minorHAnsi"/>
                <w:b w:val="0"/>
                <w:color w:val="auto"/>
              </w:rPr>
              <w:t xml:space="preserve">(pavimente, îmbrăcăminți, semnalizarea și eliberarea culoarului de deplasare, treceri de pietoni), </w:t>
            </w:r>
            <w:r w:rsidRPr="000D2214">
              <w:rPr>
                <w:rFonts w:asciiTheme="minorHAnsi" w:hAnsiTheme="minorHAnsi"/>
                <w:color w:val="auto"/>
              </w:rPr>
              <w:t xml:space="preserve">și a stațiilor de călători </w:t>
            </w:r>
            <w:r w:rsidRPr="000D2214">
              <w:rPr>
                <w:rFonts w:asciiTheme="minorHAnsi" w:hAnsiTheme="minorHAnsi"/>
                <w:b w:val="0"/>
                <w:color w:val="auto"/>
              </w:rPr>
              <w:t>(realizare refugii, adăpost, bănci, panouri de informare, indicatoare, etc</w:t>
            </w:r>
            <w:r w:rsidRPr="00E543DC">
              <w:rPr>
                <w:rFonts w:asciiTheme="minorHAnsi" w:hAnsiTheme="minorHAnsi"/>
                <w:b w:val="0"/>
                <w:color w:val="auto"/>
              </w:rPr>
              <w:t>.)</w:t>
            </w:r>
            <w:r w:rsidR="00E90C2D" w:rsidRPr="00E543DC">
              <w:rPr>
                <w:rFonts w:asciiTheme="minorHAnsi" w:hAnsiTheme="minorHAnsi"/>
                <w:color w:val="auto"/>
              </w:rPr>
              <w:t xml:space="preserve"> </w:t>
            </w:r>
            <w:r w:rsidR="00E90C2D" w:rsidRPr="00E543DC">
              <w:rPr>
                <w:rFonts w:asciiTheme="minorHAnsi" w:hAnsiTheme="minorHAnsi"/>
                <w:b w:val="0"/>
                <w:color w:val="auto"/>
              </w:rPr>
              <w:t>(corelare cu 3f si 3j)</w:t>
            </w:r>
          </w:p>
          <w:p w:rsidR="0031665C" w:rsidRPr="002A7E4D" w:rsidRDefault="00AD5187" w:rsidP="004E3338">
            <w:pPr>
              <w:pStyle w:val="ListParagraph"/>
              <w:numPr>
                <w:ilvl w:val="0"/>
                <w:numId w:val="99"/>
              </w:numPr>
              <w:ind w:left="284" w:hanging="284"/>
              <w:jc w:val="both"/>
              <w:rPr>
                <w:rFonts w:asciiTheme="minorHAnsi" w:eastAsia="Calibri" w:hAnsiTheme="minorHAnsi"/>
                <w:color w:val="auto"/>
                <w:lang w:val="fr-FR"/>
              </w:rPr>
            </w:pPr>
            <w:r w:rsidRPr="002A7E4D">
              <w:rPr>
                <w:rFonts w:asciiTheme="minorHAnsi" w:hAnsiTheme="minorHAnsi"/>
                <w:color w:val="auto"/>
                <w:lang w:val="fr-FR"/>
              </w:rPr>
              <w:t xml:space="preserve">Proiecte de monitorizare, înlocuire și completare a sistemelor de indicatoare și marcaje </w:t>
            </w:r>
            <w:r w:rsidRPr="00E543DC">
              <w:rPr>
                <w:rFonts w:asciiTheme="minorHAnsi" w:hAnsiTheme="minorHAnsi"/>
                <w:color w:val="auto"/>
                <w:lang w:val="fr-FR"/>
              </w:rPr>
              <w:t>rutiere</w:t>
            </w:r>
            <w:r w:rsidR="00E90C2D" w:rsidRPr="00E543DC">
              <w:rPr>
                <w:rFonts w:asciiTheme="minorHAnsi" w:hAnsiTheme="minorHAnsi"/>
                <w:color w:val="auto"/>
                <w:lang w:val="fr-FR"/>
              </w:rPr>
              <w:t xml:space="preserve"> </w:t>
            </w:r>
            <w:r w:rsidR="00E90C2D" w:rsidRPr="00E543DC">
              <w:rPr>
                <w:rFonts w:asciiTheme="minorHAnsi" w:hAnsiTheme="minorHAnsi"/>
                <w:b w:val="0"/>
                <w:color w:val="auto"/>
                <w:lang w:val="fr-FR"/>
              </w:rPr>
              <w:t>(corelare cu pct 3h)</w:t>
            </w:r>
          </w:p>
          <w:p w:rsidR="00AD5187" w:rsidRPr="00723EAA" w:rsidRDefault="00AD5187" w:rsidP="004E3338">
            <w:pPr>
              <w:pStyle w:val="ListParagraph"/>
              <w:numPr>
                <w:ilvl w:val="0"/>
                <w:numId w:val="99"/>
              </w:numPr>
              <w:ind w:left="284" w:hanging="284"/>
              <w:jc w:val="both"/>
              <w:rPr>
                <w:rFonts w:asciiTheme="minorHAnsi" w:eastAsia="Calibri" w:hAnsiTheme="minorHAnsi"/>
                <w:color w:val="auto"/>
                <w:lang w:val="fr-FR"/>
              </w:rPr>
            </w:pPr>
            <w:r w:rsidRPr="002A7E4D">
              <w:rPr>
                <w:rFonts w:asciiTheme="minorHAnsi" w:hAnsiTheme="minorHAnsi"/>
                <w:color w:val="auto"/>
                <w:lang w:val="fr-FR"/>
              </w:rPr>
              <w:t>Extinderea sistemului de supraveghere existent, cu camere amplasate în proximitatea stațiilor de transport public de călători și în intersecțiile importante din municipiu</w:t>
            </w:r>
          </w:p>
          <w:p w:rsidR="00723EAA" w:rsidRPr="002A7E4D" w:rsidRDefault="00723EAA" w:rsidP="004E3338">
            <w:pPr>
              <w:pStyle w:val="ListParagraph"/>
              <w:numPr>
                <w:ilvl w:val="0"/>
                <w:numId w:val="99"/>
              </w:numPr>
              <w:ind w:left="284" w:hanging="284"/>
              <w:jc w:val="both"/>
              <w:rPr>
                <w:rFonts w:asciiTheme="minorHAnsi" w:eastAsia="Calibri" w:hAnsiTheme="minorHAnsi"/>
                <w:color w:val="auto"/>
                <w:lang w:val="fr-FR"/>
              </w:rPr>
            </w:pPr>
            <w:r w:rsidRPr="002A7E4D">
              <w:rPr>
                <w:rFonts w:asciiTheme="minorHAnsi" w:eastAsia="Calibri" w:hAnsiTheme="minorHAnsi"/>
                <w:color w:val="auto"/>
                <w:lang w:val="fr-FR"/>
              </w:rPr>
              <w:t>Instituirea și aplicarea unui sistem de sancționare în zona trotuarelor,  pistelor</w:t>
            </w:r>
          </w:p>
          <w:p w:rsidR="00AD5187" w:rsidRPr="002A7E4D" w:rsidRDefault="00AD5187" w:rsidP="0031665C">
            <w:pPr>
              <w:ind w:left="284" w:hanging="284"/>
              <w:rPr>
                <w:rFonts w:asciiTheme="minorHAnsi" w:eastAsia="Calibri" w:hAnsiTheme="minorHAnsi"/>
                <w:color w:val="auto"/>
                <w:lang w:val="fr-FR"/>
              </w:rPr>
            </w:pPr>
          </w:p>
        </w:tc>
        <w:tc>
          <w:tcPr>
            <w:tcW w:w="7229" w:type="dxa"/>
            <w:gridSpan w:val="3"/>
            <w:tcBorders>
              <w:top w:val="nil"/>
              <w:bottom w:val="single" w:sz="4" w:space="0" w:color="auto"/>
            </w:tcBorders>
            <w:shd w:val="clear" w:color="auto" w:fill="auto"/>
          </w:tcPr>
          <w:p w:rsidR="0031665C" w:rsidRPr="002A7E4D" w:rsidRDefault="00AD5187" w:rsidP="00723EAA">
            <w:pPr>
              <w:pStyle w:val="ListParagraph"/>
              <w:ind w:left="184"/>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color w:val="auto"/>
                <w:lang w:val="fr-FR"/>
              </w:rPr>
            </w:pPr>
            <w:r w:rsidRPr="002A7E4D">
              <w:rPr>
                <w:rFonts w:asciiTheme="minorHAnsi" w:eastAsia="Calibri" w:hAnsiTheme="minorHAnsi"/>
                <w:color w:val="auto"/>
                <w:lang w:val="fr-FR"/>
              </w:rPr>
              <w:t xml:space="preserve">de biciclete și benzilor utilizate de transportul public </w:t>
            </w:r>
            <w:r w:rsidRPr="002A7E4D">
              <w:rPr>
                <w:rFonts w:asciiTheme="minorHAnsi" w:eastAsia="Calibri" w:hAnsiTheme="minorHAnsi"/>
                <w:b/>
                <w:color w:val="auto"/>
                <w:lang w:val="fr-FR"/>
              </w:rPr>
              <w:t>a automobilelor parcate neregulamentar</w:t>
            </w:r>
          </w:p>
          <w:p w:rsidR="0031665C" w:rsidRPr="002A7E4D" w:rsidRDefault="00AD5187" w:rsidP="00723EAA">
            <w:pPr>
              <w:pStyle w:val="ListParagraph"/>
              <w:numPr>
                <w:ilvl w:val="0"/>
                <w:numId w:val="99"/>
              </w:numPr>
              <w:ind w:left="184" w:hanging="184"/>
              <w:jc w:val="both"/>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lang w:val="fr-FR"/>
              </w:rPr>
            </w:pPr>
            <w:r w:rsidRPr="002A7E4D">
              <w:rPr>
                <w:rFonts w:asciiTheme="minorHAnsi" w:eastAsia="Calibri" w:hAnsiTheme="minorHAnsi"/>
                <w:b/>
                <w:color w:val="auto"/>
                <w:lang w:val="fr-FR"/>
              </w:rPr>
              <w:t xml:space="preserve">Continuarea </w:t>
            </w:r>
            <w:r w:rsidRPr="002A7E4D">
              <w:rPr>
                <w:rFonts w:asciiTheme="minorHAnsi" w:hAnsiTheme="minorHAnsi"/>
                <w:b/>
                <w:color w:val="auto"/>
                <w:lang w:val="fr-FR"/>
              </w:rPr>
              <w:t xml:space="preserve"> modernizării sistemului de iluminat public</w:t>
            </w:r>
            <w:r w:rsidRPr="002A7E4D">
              <w:rPr>
                <w:rFonts w:asciiTheme="minorHAnsi" w:hAnsiTheme="minorHAnsi"/>
                <w:color w:val="auto"/>
                <w:lang w:val="fr-FR"/>
              </w:rPr>
              <w:t xml:space="preserve"> pe străzile principale ale cartierelor și în piețele/scuarurile publice urbane, inclusiv scuarurile publice din fața clădirilor gărilor, prin dezvoltarea sistemului de telemanagement și optimizarea funcționării surselor de lumină în perioadele de tra</w:t>
            </w:r>
            <w:r w:rsidRPr="000D2214">
              <w:rPr>
                <w:rFonts w:asciiTheme="minorHAnsi" w:hAnsiTheme="minorHAnsi"/>
                <w:color w:val="auto"/>
              </w:rPr>
              <w:t>ﬁ</w:t>
            </w:r>
            <w:r w:rsidRPr="002A7E4D">
              <w:rPr>
                <w:rFonts w:asciiTheme="minorHAnsi" w:hAnsiTheme="minorHAnsi"/>
                <w:color w:val="auto"/>
                <w:lang w:val="fr-FR"/>
              </w:rPr>
              <w:t xml:space="preserve">c redus, prin diminuarea sau creșterea </w:t>
            </w:r>
            <w:r w:rsidRPr="000D2214">
              <w:rPr>
                <w:rFonts w:asciiTheme="minorHAnsi" w:hAnsiTheme="minorHAnsi"/>
                <w:color w:val="auto"/>
              </w:rPr>
              <w:t>ﬂ</w:t>
            </w:r>
            <w:r w:rsidRPr="002A7E4D">
              <w:rPr>
                <w:rFonts w:asciiTheme="minorHAnsi" w:hAnsiTheme="minorHAnsi"/>
                <w:color w:val="auto"/>
                <w:lang w:val="fr-FR"/>
              </w:rPr>
              <w:t>uxului luminos.</w:t>
            </w:r>
          </w:p>
          <w:p w:rsidR="0031665C" w:rsidRPr="000D2214" w:rsidRDefault="00AD5187" w:rsidP="00723EAA">
            <w:pPr>
              <w:pStyle w:val="ListParagraph"/>
              <w:numPr>
                <w:ilvl w:val="0"/>
                <w:numId w:val="99"/>
              </w:numPr>
              <w:ind w:left="184" w:hanging="184"/>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color w:val="auto"/>
              </w:rPr>
            </w:pPr>
            <w:r w:rsidRPr="000D2214">
              <w:rPr>
                <w:rFonts w:asciiTheme="minorHAnsi" w:hAnsiTheme="minorHAnsi"/>
                <w:b/>
                <w:color w:val="auto"/>
              </w:rPr>
              <w:t>Înființarea unui Grup de Coordonare Locală pentru proiectele și inițiativele legate de modurile de deplasare nemotorizate (active)</w:t>
            </w:r>
          </w:p>
          <w:p w:rsidR="0031665C" w:rsidRPr="000D2214" w:rsidRDefault="00AD5187" w:rsidP="00723EAA">
            <w:pPr>
              <w:pStyle w:val="ListParagraph"/>
              <w:numPr>
                <w:ilvl w:val="0"/>
                <w:numId w:val="99"/>
              </w:numPr>
              <w:ind w:left="184" w:hanging="184"/>
              <w:jc w:val="both"/>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rPr>
            </w:pPr>
            <w:r w:rsidRPr="000D2214">
              <w:rPr>
                <w:rFonts w:asciiTheme="minorHAnsi" w:hAnsiTheme="minorHAnsi"/>
                <w:b/>
                <w:color w:val="auto"/>
              </w:rPr>
              <w:t>Realizarea unei Strategii de Comunicare pentru modurile de deplasare nemotorizate</w:t>
            </w:r>
            <w:r w:rsidRPr="000D2214">
              <w:rPr>
                <w:rFonts w:asciiTheme="minorHAnsi" w:hAnsiTheme="minorHAnsi"/>
                <w:color w:val="auto"/>
              </w:rPr>
              <w:t xml:space="preserve"> pentru a coordona acțiunile de markeing și promovare în următorii 5 ani</w:t>
            </w:r>
          </w:p>
          <w:p w:rsidR="0031665C" w:rsidRPr="000D2214" w:rsidRDefault="00AD5187" w:rsidP="00723EAA">
            <w:pPr>
              <w:pStyle w:val="ListParagraph"/>
              <w:numPr>
                <w:ilvl w:val="0"/>
                <w:numId w:val="99"/>
              </w:numPr>
              <w:ind w:left="184" w:hanging="184"/>
              <w:jc w:val="both"/>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rPr>
            </w:pPr>
            <w:r w:rsidRPr="000D2214">
              <w:rPr>
                <w:rFonts w:asciiTheme="minorHAnsi" w:hAnsiTheme="minorHAnsi"/>
                <w:b/>
                <w:color w:val="auto"/>
              </w:rPr>
              <w:t>Dezvoltarea unui sistem de transport public dedicat școlarilor</w:t>
            </w:r>
            <w:r w:rsidRPr="000D2214">
              <w:rPr>
                <w:rFonts w:asciiTheme="minorHAnsi" w:hAnsiTheme="minorHAnsi"/>
                <w:color w:val="auto"/>
              </w:rPr>
              <w:t xml:space="preserve"> (trasee, stații dedicate, program, interval orar de funcționare, etc.)</w:t>
            </w:r>
            <w:r w:rsidR="00E543DC">
              <w:rPr>
                <w:rFonts w:asciiTheme="minorHAnsi" w:hAnsiTheme="minorHAnsi"/>
                <w:color w:val="auto"/>
              </w:rPr>
              <w:t xml:space="preserve"> (vezi anexa: Planificarea transportului. Studiu de caz: Colegiul Național Ștefan cel Mare)</w:t>
            </w:r>
          </w:p>
          <w:p w:rsidR="0031665C" w:rsidRPr="000D2214" w:rsidRDefault="00AD5187" w:rsidP="00723EAA">
            <w:pPr>
              <w:pStyle w:val="ListParagraph"/>
              <w:numPr>
                <w:ilvl w:val="0"/>
                <w:numId w:val="99"/>
              </w:numPr>
              <w:ind w:left="184" w:hanging="180"/>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color w:val="auto"/>
              </w:rPr>
            </w:pPr>
            <w:r w:rsidRPr="000D2214">
              <w:rPr>
                <w:rFonts w:asciiTheme="minorHAnsi" w:hAnsiTheme="minorHAnsi"/>
                <w:b/>
                <w:color w:val="auto"/>
              </w:rPr>
              <w:t xml:space="preserve">Continuarea proiectelor și campaniilor „Safe routes to school” și/sau „School Travel Plans” pentru îmbunătățirea accesibilății și siguranței zonelor și traseelor din proximitatea unităților de învățământ </w:t>
            </w:r>
          </w:p>
          <w:p w:rsidR="00AD5187" w:rsidRPr="000D2214" w:rsidRDefault="00AD5187" w:rsidP="00723EAA">
            <w:pPr>
              <w:pStyle w:val="ListParagraph"/>
              <w:numPr>
                <w:ilvl w:val="0"/>
                <w:numId w:val="99"/>
              </w:numPr>
              <w:ind w:left="274" w:hanging="274"/>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color w:val="auto"/>
              </w:rPr>
            </w:pPr>
            <w:r w:rsidRPr="000D2214">
              <w:rPr>
                <w:rFonts w:asciiTheme="minorHAnsi" w:hAnsiTheme="minorHAnsi"/>
                <w:b/>
                <w:color w:val="auto"/>
              </w:rPr>
              <w:t>Organizarea de campanii de tipul „Mergem cu bicicleta la lucru” („Cycle to work”), sau „Utilizăm transportul public de două ori pe săptămână” („PT twice a week”) pentru angajați ai firmelor private și ai instituțiilor publice</w:t>
            </w:r>
          </w:p>
        </w:tc>
      </w:tr>
    </w:tbl>
    <w:p w:rsidR="008660A1" w:rsidRPr="007A03BC" w:rsidRDefault="007A03BC" w:rsidP="00CF286B">
      <w:pPr>
        <w:pStyle w:val="Heading4"/>
        <w:rPr>
          <w:sz w:val="24"/>
          <w:szCs w:val="20"/>
        </w:rPr>
      </w:pPr>
      <w:bookmarkStart w:id="150" w:name="_Toc412111308"/>
      <w:bookmarkStart w:id="151" w:name="_GoBack"/>
      <w:bookmarkEnd w:id="151"/>
      <w:r w:rsidRPr="007A03BC">
        <w:lastRenderedPageBreak/>
        <w:t xml:space="preserve">Obiectivul 5 - Îmbunătățirea calității vieții, a imaginii orașului – investiții în transport/mobilitate care evidențiază/întăresc/îmbunătățesc calitățile cadrului urban și ale mediului natural </w:t>
      </w:r>
      <w:bookmarkEnd w:id="150"/>
    </w:p>
    <w:tbl>
      <w:tblPr>
        <w:tblStyle w:val="LightShading-Accent1"/>
        <w:tblpPr w:leftFromText="180" w:rightFromText="180" w:vertAnchor="text" w:horzAnchor="margin" w:tblpY="26"/>
        <w:tblW w:w="14425" w:type="dxa"/>
        <w:tblLayout w:type="fixed"/>
        <w:tblLook w:val="04A0" w:firstRow="1" w:lastRow="0" w:firstColumn="1" w:lastColumn="0" w:noHBand="0" w:noVBand="1"/>
      </w:tblPr>
      <w:tblGrid>
        <w:gridCol w:w="5495"/>
        <w:gridCol w:w="1701"/>
        <w:gridCol w:w="2977"/>
        <w:gridCol w:w="4252"/>
      </w:tblGrid>
      <w:tr w:rsidR="008660A1" w:rsidTr="008660A1">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5495" w:type="dxa"/>
            <w:tcBorders>
              <w:top w:val="nil"/>
              <w:bottom w:val="nil"/>
            </w:tcBorders>
            <w:shd w:val="clear" w:color="auto" w:fill="C2D69B" w:themeFill="accent3" w:themeFillTint="99"/>
            <w:vAlign w:val="center"/>
          </w:tcPr>
          <w:p w:rsidR="008660A1" w:rsidRPr="009903A1" w:rsidRDefault="008660A1" w:rsidP="008660A1">
            <w:pPr>
              <w:suppressAutoHyphens w:val="0"/>
              <w:autoSpaceDE w:val="0"/>
              <w:adjustRightInd w:val="0"/>
              <w:rPr>
                <w:rFonts w:eastAsia="Calibri"/>
                <w:color w:val="000000" w:themeColor="text1"/>
                <w:sz w:val="22"/>
                <w:lang w:val="ro-RO"/>
              </w:rPr>
            </w:pPr>
            <w:r w:rsidRPr="009903A1">
              <w:rPr>
                <w:rFonts w:eastAsia="Calibri"/>
                <w:color w:val="000000" w:themeColor="text1"/>
                <w:sz w:val="22"/>
                <w:lang w:val="ro-RO"/>
              </w:rPr>
              <w:t>Indicator</w:t>
            </w:r>
          </w:p>
        </w:tc>
        <w:tc>
          <w:tcPr>
            <w:tcW w:w="4678" w:type="dxa"/>
            <w:gridSpan w:val="2"/>
            <w:tcBorders>
              <w:top w:val="nil"/>
              <w:bottom w:val="nil"/>
            </w:tcBorders>
            <w:shd w:val="clear" w:color="auto" w:fill="C2D69B" w:themeFill="accent3" w:themeFillTint="99"/>
            <w:vAlign w:val="center"/>
          </w:tcPr>
          <w:p w:rsidR="008660A1" w:rsidRPr="00F439D1" w:rsidRDefault="008660A1" w:rsidP="008660A1">
            <w:pPr>
              <w:suppressAutoHyphens w:val="0"/>
              <w:autoSpaceDE w:val="0"/>
              <w:adjustRightInd w:val="0"/>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lang w:val="ro-RO"/>
              </w:rPr>
            </w:pPr>
            <w:r w:rsidRPr="00F439D1">
              <w:rPr>
                <w:rFonts w:eastAsia="Calibri"/>
                <w:color w:val="000000" w:themeColor="text1"/>
                <w:sz w:val="22"/>
                <w:lang w:val="ro-RO"/>
              </w:rPr>
              <w:t>Situația existentă</w:t>
            </w:r>
          </w:p>
        </w:tc>
        <w:tc>
          <w:tcPr>
            <w:tcW w:w="4252" w:type="dxa"/>
            <w:tcBorders>
              <w:top w:val="nil"/>
              <w:bottom w:val="nil"/>
            </w:tcBorders>
            <w:shd w:val="clear" w:color="auto" w:fill="C2D69B" w:themeFill="accent3" w:themeFillTint="99"/>
            <w:vAlign w:val="center"/>
          </w:tcPr>
          <w:p w:rsidR="008660A1" w:rsidRPr="00F439D1" w:rsidRDefault="008660A1" w:rsidP="008660A1">
            <w:pPr>
              <w:suppressAutoHyphens w:val="0"/>
              <w:autoSpaceDE w:val="0"/>
              <w:adjustRightInd w:val="0"/>
              <w:cnfStyle w:val="100000000000" w:firstRow="1" w:lastRow="0" w:firstColumn="0" w:lastColumn="0" w:oddVBand="0" w:evenVBand="0" w:oddHBand="0" w:evenHBand="0" w:firstRowFirstColumn="0" w:firstRowLastColumn="0" w:lastRowFirstColumn="0" w:lastRowLastColumn="0"/>
              <w:rPr>
                <w:rFonts w:eastAsia="Calibri"/>
                <w:color w:val="000000" w:themeColor="text1"/>
                <w:sz w:val="22"/>
                <w:lang w:val="ro-RO"/>
              </w:rPr>
            </w:pPr>
            <w:r w:rsidRPr="00F439D1">
              <w:rPr>
                <w:rFonts w:eastAsia="Calibri"/>
                <w:color w:val="000000" w:themeColor="text1"/>
                <w:sz w:val="22"/>
                <w:lang w:val="ro-RO"/>
              </w:rPr>
              <w:t>Ce se urmărește ....</w:t>
            </w:r>
          </w:p>
        </w:tc>
      </w:tr>
      <w:tr w:rsidR="008660A1" w:rsidRPr="002A7E4D" w:rsidTr="00F439D1">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5495" w:type="dxa"/>
            <w:tcBorders>
              <w:top w:val="nil"/>
              <w:bottom w:val="single" w:sz="4" w:space="0" w:color="auto"/>
            </w:tcBorders>
            <w:shd w:val="clear" w:color="auto" w:fill="auto"/>
            <w:vAlign w:val="center"/>
          </w:tcPr>
          <w:p w:rsidR="008660A1" w:rsidRPr="009E3CA5" w:rsidRDefault="00B4500D" w:rsidP="008660A1">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93" o:spid="_x0000_s1130" type="#_x0000_t13" style="position:absolute;left:0;text-align:left;margin-left:235.85pt;margin-top:.05pt;width:30pt;height:20.9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" adj="12533" fillcolor="#4f81bd [3204]" strokecolor="#243f60 [1604]" strokeweight="2pt">
                  <v:path arrowok="t"/>
                </v:shape>
              </w:pict>
            </w:r>
            <w:r w:rsidR="008660A1">
              <w:rPr>
                <w:rFonts w:asciiTheme="minorHAnsi" w:eastAsia="Calibri" w:hAnsiTheme="minorHAnsi"/>
                <w:b w:val="0"/>
                <w:color w:val="000000" w:themeColor="text1"/>
                <w:szCs w:val="20"/>
                <w:lang w:val="ro-RO"/>
              </w:rPr>
              <w:t xml:space="preserve">Nivelul activității </w:t>
            </w:r>
            <w:r w:rsidR="008660A1" w:rsidRPr="009E3CA5">
              <w:rPr>
                <w:rFonts w:asciiTheme="minorHAnsi" w:eastAsia="Calibri" w:hAnsiTheme="minorHAnsi"/>
                <w:b w:val="0"/>
                <w:color w:val="000000" w:themeColor="text1"/>
                <w:szCs w:val="20"/>
                <w:lang w:val="ro-RO"/>
              </w:rPr>
              <w:t>pietonale în Zona Centrală</w:t>
            </w:r>
            <w:r w:rsidR="008660A1">
              <w:rPr>
                <w:rFonts w:asciiTheme="minorHAnsi" w:eastAsia="Calibri" w:hAnsiTheme="minorHAnsi"/>
                <w:b w:val="0"/>
                <w:color w:val="000000" w:themeColor="text1"/>
                <w:szCs w:val="20"/>
                <w:lang w:val="ro-RO"/>
              </w:rPr>
              <w:t xml:space="preserve"> și pe artera principală</w:t>
            </w:r>
          </w:p>
        </w:tc>
        <w:tc>
          <w:tcPr>
            <w:tcW w:w="4678" w:type="dxa"/>
            <w:gridSpan w:val="2"/>
            <w:tcBorders>
              <w:top w:val="nil"/>
              <w:bottom w:val="single" w:sz="4" w:space="0" w:color="auto"/>
            </w:tcBorders>
            <w:shd w:val="clear" w:color="auto" w:fill="auto"/>
            <w:vAlign w:val="center"/>
          </w:tcPr>
          <w:p w:rsidR="008660A1" w:rsidRPr="009E3CA5" w:rsidRDefault="00B4500D" w:rsidP="008660A1">
            <w:pPr>
              <w:suppressAutoHyphens w:val="0"/>
              <w:autoSpaceDE w:val="0"/>
              <w:adjustRightInd w:val="0"/>
              <w:ind w:right="885"/>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szCs w:val="20"/>
                <w:lang w:val="ro-RO"/>
              </w:rPr>
            </w:pPr>
            <w:r>
              <w:rPr>
                <w:rFonts w:asciiTheme="minorHAnsi" w:eastAsia="Calibri" w:hAnsiTheme="minorHAnsi"/>
                <w:noProof/>
                <w:color w:val="000000" w:themeColor="text1"/>
                <w:szCs w:val="20"/>
              </w:rPr>
              <w:pict>
                <v:shape id="Right Arrow 124" o:spid="_x0000_s1129" type="#_x0000_t13" style="position:absolute;margin-left:196.95pt;margin-top:104.6pt;width:30pt;height:20.9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AazogIAAK4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" adj="12533" fillcolor="#4f81bd [3204]" strokecolor="#243f60 [1604]" strokeweight="2pt">
                  <v:path arrowok="t"/>
                </v:shape>
              </w:pict>
            </w:r>
            <w:r>
              <w:rPr>
                <w:rFonts w:asciiTheme="minorHAnsi" w:eastAsia="Calibri" w:hAnsiTheme="minorHAnsi"/>
                <w:noProof/>
                <w:color w:val="000000" w:themeColor="text1"/>
                <w:szCs w:val="20"/>
              </w:rPr>
              <w:pict>
                <v:shape id="Right Arrow 123" o:spid="_x0000_s1128" type="#_x0000_t13" style="position:absolute;margin-left:196.95pt;margin-top:25.2pt;width:30pt;height:20.9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" adj="12533" fillcolor="#4f81bd [3204]" strokecolor="#243f60 [1604]" strokeweight="2pt">
                  <v:path arrowok="t"/>
                </v:shape>
              </w:pict>
            </w:r>
            <w:r>
              <w:rPr>
                <w:rFonts w:asciiTheme="minorHAnsi" w:eastAsia="Calibri" w:hAnsiTheme="minorHAnsi"/>
                <w:noProof/>
                <w:color w:val="000000" w:themeColor="text1"/>
                <w:szCs w:val="20"/>
              </w:rPr>
              <w:pict>
                <v:shape id="Right Arrow 122" o:spid="_x0000_s1127" type="#_x0000_t13" style="position:absolute;margin-left:196.95pt;margin-top:49pt;width:30pt;height:20.9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" adj="12533" fillcolor="#4f81bd [3204]" strokecolor="#243f60 [1604]" strokeweight="2pt">
                  <v:path arrowok="t"/>
                </v:shape>
              </w:pict>
            </w:r>
            <w:r>
              <w:rPr>
                <w:rFonts w:asciiTheme="minorHAnsi" w:eastAsia="Calibri" w:hAnsiTheme="minorHAnsi"/>
                <w:noProof/>
                <w:color w:val="000000" w:themeColor="text1"/>
                <w:szCs w:val="20"/>
              </w:rPr>
              <w:pict>
                <v:shape id="Right Arrow 121" o:spid="_x0000_s1126" type="#_x0000_t13" style="position:absolute;margin-left:196.95pt;margin-top:77.4pt;width:30pt;height:20.9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5aYogIAAK4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" adj="12533" fillcolor="#4f81bd [3204]" strokecolor="#243f60 [1604]" strokeweight="2pt">
                  <v:path arrowok="t"/>
                </v:shape>
              </w:pict>
            </w:r>
            <w:r>
              <w:rPr>
                <w:rFonts w:asciiTheme="minorHAnsi" w:eastAsia="Calibri" w:hAnsiTheme="minorHAnsi"/>
                <w:noProof/>
                <w:color w:val="000000" w:themeColor="text1"/>
                <w:szCs w:val="20"/>
              </w:rPr>
              <w:pict>
                <v:shape id="Right Arrow 120" o:spid="_x0000_s1125" type="#_x0000_t13" style="position:absolute;margin-left:196.95pt;margin-top:-.35pt;width:30pt;height:20.9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SZLoQIAAK4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" adj="12533" fillcolor="#4f81bd [3204]" strokecolor="#243f60 [1604]" strokeweight="2pt">
                  <v:path arrowok="t"/>
                </v:shape>
              </w:pict>
            </w:r>
            <w:r w:rsidR="008660A1" w:rsidRPr="009E3CA5">
              <w:rPr>
                <w:rFonts w:asciiTheme="minorHAnsi" w:eastAsia="Calibri" w:hAnsiTheme="minorHAnsi"/>
                <w:color w:val="000000" w:themeColor="text1"/>
                <w:szCs w:val="20"/>
                <w:lang w:val="ro-RO"/>
              </w:rPr>
              <w:t xml:space="preserve">În medie </w:t>
            </w:r>
            <w:r w:rsidR="008660A1">
              <w:rPr>
                <w:rFonts w:asciiTheme="minorHAnsi" w:eastAsia="Calibri" w:hAnsiTheme="minorHAnsi"/>
                <w:color w:val="000000" w:themeColor="text1"/>
                <w:szCs w:val="20"/>
                <w:lang w:val="ro-RO"/>
              </w:rPr>
              <w:t xml:space="preserve">nr pietoni/zi (săptămână) </w:t>
            </w:r>
            <w:r w:rsidR="008660A1" w:rsidRPr="009E3CA5">
              <w:rPr>
                <w:rFonts w:asciiTheme="minorHAnsi" w:eastAsia="Calibri" w:hAnsiTheme="minorHAnsi"/>
                <w:color w:val="000000" w:themeColor="text1"/>
                <w:szCs w:val="20"/>
                <w:lang w:val="ro-RO"/>
              </w:rPr>
              <w:t>în zonele și pe străzile cele mai aglomerate</w:t>
            </w:r>
          </w:p>
        </w:tc>
        <w:tc>
          <w:tcPr>
            <w:tcW w:w="4252" w:type="dxa"/>
            <w:tcBorders>
              <w:top w:val="nil"/>
              <w:bottom w:val="single" w:sz="4" w:space="0" w:color="auto"/>
            </w:tcBorders>
            <w:shd w:val="clear" w:color="auto" w:fill="auto"/>
            <w:vAlign w:val="center"/>
          </w:tcPr>
          <w:p w:rsidR="008660A1" w:rsidRPr="009E3CA5" w:rsidRDefault="008660A1" w:rsidP="0043320D">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 xml:space="preserve">Creștere de la an </w:t>
            </w:r>
            <w:r w:rsidR="0043320D">
              <w:rPr>
                <w:rFonts w:asciiTheme="minorHAnsi" w:eastAsia="Calibri" w:hAnsiTheme="minorHAnsi"/>
                <w:color w:val="000000" w:themeColor="text1"/>
                <w:szCs w:val="20"/>
                <w:lang w:val="ro-RO"/>
              </w:rPr>
              <w:t>l</w:t>
            </w:r>
            <w:r w:rsidRPr="009E3CA5">
              <w:rPr>
                <w:rFonts w:asciiTheme="minorHAnsi" w:eastAsia="Calibri" w:hAnsiTheme="minorHAnsi"/>
                <w:color w:val="000000" w:themeColor="text1"/>
                <w:szCs w:val="20"/>
                <w:lang w:val="ro-RO"/>
              </w:rPr>
              <w:t>a an</w:t>
            </w:r>
          </w:p>
        </w:tc>
      </w:tr>
      <w:tr w:rsidR="008660A1" w:rsidRPr="002A7E4D" w:rsidTr="00F439D1">
        <w:trPr>
          <w:trHeight w:val="545"/>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auto"/>
              <w:bottom w:val="single" w:sz="4" w:space="0" w:color="auto"/>
            </w:tcBorders>
            <w:shd w:val="clear" w:color="auto" w:fill="auto"/>
            <w:vAlign w:val="center"/>
          </w:tcPr>
          <w:p w:rsidR="008660A1" w:rsidRPr="00060D69" w:rsidRDefault="00F439D1" w:rsidP="00F439D1">
            <w:pPr>
              <w:suppressAutoHyphens w:val="0"/>
              <w:autoSpaceDE w:val="0"/>
              <w:adjustRightInd w:val="0"/>
              <w:ind w:left="-108" w:right="1168"/>
              <w:rPr>
                <w:rFonts w:asciiTheme="minorHAnsi" w:eastAsia="Calibri" w:hAnsiTheme="minorHAnsi"/>
                <w:b w:val="0"/>
                <w:color w:val="000000" w:themeColor="text1"/>
                <w:szCs w:val="20"/>
                <w:lang w:val="ro-RO"/>
              </w:rPr>
            </w:pPr>
            <w:r w:rsidRPr="00060D69">
              <w:rPr>
                <w:rFonts w:asciiTheme="minorHAnsi" w:eastAsia="Calibri" w:hAnsiTheme="minorHAnsi"/>
                <w:b w:val="0"/>
                <w:color w:val="000000" w:themeColor="text1"/>
                <w:szCs w:val="20"/>
                <w:lang w:val="ro-RO"/>
              </w:rPr>
              <w:t>Număr de turiști/vizitatori</w:t>
            </w:r>
            <w:r>
              <w:rPr>
                <w:rFonts w:asciiTheme="minorHAnsi" w:eastAsia="Calibri" w:hAnsiTheme="minorHAnsi"/>
                <w:b w:val="0"/>
                <w:color w:val="000000" w:themeColor="text1"/>
                <w:szCs w:val="20"/>
                <w:lang w:val="ro-RO"/>
              </w:rPr>
              <w:t xml:space="preserve"> </w:t>
            </w:r>
            <w:r w:rsidRPr="00060D69">
              <w:rPr>
                <w:rFonts w:asciiTheme="minorHAnsi" w:eastAsia="Calibri" w:hAnsiTheme="minorHAnsi"/>
                <w:b w:val="0"/>
                <w:color w:val="000000" w:themeColor="text1"/>
                <w:szCs w:val="20"/>
                <w:lang w:val="ro-RO"/>
              </w:rPr>
              <w:t>în oraș</w:t>
            </w:r>
            <w:r>
              <w:rPr>
                <w:rFonts w:asciiTheme="minorHAnsi" w:eastAsia="Calibri" w:hAnsiTheme="minorHAnsi"/>
                <w:noProof/>
                <w:color w:val="000000" w:themeColor="text1"/>
                <w:szCs w:val="20"/>
                <w:lang w:val="ro-RO" w:eastAsia="ro-RO"/>
              </w:rPr>
              <w:t xml:space="preserve"> </w:t>
            </w:r>
            <w:r w:rsidR="00B4500D">
              <w:rPr>
                <w:rFonts w:asciiTheme="minorHAnsi" w:eastAsia="Calibri" w:hAnsiTheme="minorHAnsi"/>
                <w:b w:val="0"/>
                <w:noProof/>
                <w:color w:val="000000" w:themeColor="text1"/>
                <w:szCs w:val="20"/>
              </w:rPr>
              <w:pict>
                <v:shape id="Right Arrow 100" o:spid="_x0000_s1124" type="#_x0000_t13" style="position:absolute;left:0;text-align:left;margin-left:235.85pt;margin-top:.7pt;width:30pt;height:20.9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" adj="12533" fillcolor="#4f81bd [3204]" strokecolor="#243f60 [1604]" strokeweight="2pt">
                  <v:path arrowok="t"/>
                </v:shape>
              </w:pict>
            </w:r>
            <w:r w:rsidR="00B4500D">
              <w:rPr>
                <w:rFonts w:asciiTheme="minorHAnsi" w:eastAsia="Calibri" w:hAnsiTheme="minorHAnsi"/>
                <w:b w:val="0"/>
                <w:noProof/>
                <w:color w:val="000000" w:themeColor="text1"/>
                <w:szCs w:val="20"/>
              </w:rPr>
              <w:pict>
                <v:shape id="Right Arrow 99" o:spid="_x0000_s1123" type="#_x0000_t13" style="position:absolute;left:0;text-align:left;margin-left:235.85pt;margin-top:24.5pt;width:30pt;height:20.9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" adj="12533" fillcolor="#4f81bd [3204]" strokecolor="#243f60 [1604]" strokeweight="2pt">
                  <v:path arrowok="t"/>
                </v:shape>
              </w:pict>
            </w:r>
          </w:p>
        </w:tc>
        <w:tc>
          <w:tcPr>
            <w:tcW w:w="4678" w:type="dxa"/>
            <w:gridSpan w:val="2"/>
            <w:tcBorders>
              <w:top w:val="single" w:sz="4" w:space="0" w:color="auto"/>
              <w:bottom w:val="single" w:sz="4" w:space="0" w:color="auto"/>
            </w:tcBorders>
            <w:shd w:val="clear" w:color="auto" w:fill="auto"/>
            <w:vAlign w:val="center"/>
          </w:tcPr>
          <w:p w:rsidR="008660A1" w:rsidRPr="009E3CA5" w:rsidRDefault="00F439D1" w:rsidP="008660A1">
            <w:pPr>
              <w:suppressAutoHyphens w:val="0"/>
              <w:autoSpaceDE w:val="0"/>
              <w:adjustRightInd w:val="0"/>
              <w:ind w:right="88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 Nr. de turiști</w:t>
            </w:r>
            <w:r w:rsidR="008660A1">
              <w:rPr>
                <w:rFonts w:asciiTheme="minorHAnsi" w:eastAsia="Calibri" w:hAnsiTheme="minorHAnsi"/>
                <w:color w:val="000000" w:themeColor="text1"/>
                <w:szCs w:val="20"/>
                <w:lang w:val="ro-RO"/>
              </w:rPr>
              <w:t xml:space="preserve"> /săptămână (an)</w:t>
            </w:r>
          </w:p>
        </w:tc>
        <w:tc>
          <w:tcPr>
            <w:tcW w:w="4252" w:type="dxa"/>
            <w:tcBorders>
              <w:top w:val="single" w:sz="4" w:space="0" w:color="auto"/>
              <w:bottom w:val="single" w:sz="4" w:space="0" w:color="auto"/>
            </w:tcBorders>
            <w:shd w:val="clear" w:color="auto" w:fill="auto"/>
            <w:vAlign w:val="center"/>
          </w:tcPr>
          <w:p w:rsidR="008660A1" w:rsidRPr="009E3CA5" w:rsidRDefault="008660A1" w:rsidP="0043320D">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9E3CA5">
              <w:rPr>
                <w:rFonts w:asciiTheme="minorHAnsi" w:eastAsia="Calibri" w:hAnsiTheme="minorHAnsi"/>
                <w:color w:val="000000" w:themeColor="text1"/>
                <w:szCs w:val="20"/>
                <w:lang w:val="ro-RO"/>
              </w:rPr>
              <w:t xml:space="preserve">Creștere de la an </w:t>
            </w:r>
            <w:r w:rsidR="0043320D">
              <w:rPr>
                <w:rFonts w:asciiTheme="minorHAnsi" w:eastAsia="Calibri" w:hAnsiTheme="minorHAnsi"/>
                <w:color w:val="000000" w:themeColor="text1"/>
                <w:szCs w:val="20"/>
                <w:lang w:val="ro-RO"/>
              </w:rPr>
              <w:t>l</w:t>
            </w:r>
            <w:r w:rsidRPr="009E3CA5">
              <w:rPr>
                <w:rFonts w:asciiTheme="minorHAnsi" w:eastAsia="Calibri" w:hAnsiTheme="minorHAnsi"/>
                <w:color w:val="000000" w:themeColor="text1"/>
                <w:szCs w:val="20"/>
                <w:lang w:val="ro-RO"/>
              </w:rPr>
              <w:t>a an</w:t>
            </w:r>
          </w:p>
        </w:tc>
      </w:tr>
      <w:tr w:rsidR="008660A1" w:rsidRPr="002A7E4D" w:rsidTr="008660A1">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auto"/>
              <w:bottom w:val="single" w:sz="4" w:space="0" w:color="auto"/>
            </w:tcBorders>
            <w:shd w:val="clear" w:color="auto" w:fill="auto"/>
            <w:vAlign w:val="center"/>
          </w:tcPr>
          <w:p w:rsidR="008660A1" w:rsidRPr="00060D69" w:rsidRDefault="008660A1" w:rsidP="008660A1">
            <w:pPr>
              <w:suppressAutoHyphens w:val="0"/>
              <w:autoSpaceDE w:val="0"/>
              <w:adjustRightInd w:val="0"/>
              <w:ind w:left="-108" w:right="1168"/>
              <w:rPr>
                <w:rFonts w:asciiTheme="minorHAnsi" w:eastAsia="Calibri" w:hAnsiTheme="minorHAnsi"/>
                <w:b w:val="0"/>
                <w:color w:val="000000" w:themeColor="text1"/>
                <w:szCs w:val="20"/>
                <w:lang w:val="ro-RO"/>
              </w:rPr>
            </w:pPr>
            <w:r w:rsidRPr="00060D69">
              <w:rPr>
                <w:rFonts w:asciiTheme="minorHAnsi" w:eastAsia="Calibri" w:hAnsiTheme="minorHAnsi"/>
                <w:b w:val="0"/>
                <w:color w:val="000000" w:themeColor="text1"/>
                <w:szCs w:val="20"/>
                <w:lang w:val="ro-RO"/>
              </w:rPr>
              <w:t>Gradul de satisfacție al locuitorilor orașului referitor la calitatea străzilor și a spațiilor publice</w:t>
            </w:r>
          </w:p>
        </w:tc>
        <w:tc>
          <w:tcPr>
            <w:tcW w:w="4678" w:type="dxa"/>
            <w:gridSpan w:val="2"/>
            <w:tcBorders>
              <w:top w:val="single" w:sz="4" w:space="0" w:color="auto"/>
              <w:bottom w:val="single" w:sz="4" w:space="0" w:color="auto"/>
            </w:tcBorders>
            <w:shd w:val="clear" w:color="auto" w:fill="auto"/>
            <w:vAlign w:val="center"/>
          </w:tcPr>
          <w:p w:rsidR="008660A1" w:rsidRPr="00060D69" w:rsidRDefault="008660A1" w:rsidP="008660A1">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sidRPr="004B288A">
              <w:rPr>
                <w:rFonts w:asciiTheme="minorHAnsi" w:eastAsia="Calibri" w:hAnsiTheme="minorHAnsi"/>
                <w:color w:val="000000" w:themeColor="text1"/>
                <w:szCs w:val="20"/>
                <w:lang w:val="ro-RO"/>
              </w:rPr>
              <w:t xml:space="preserve"> </w:t>
            </w:r>
            <w:r w:rsidRPr="00F439D1">
              <w:rPr>
                <w:rFonts w:eastAsia="Calibri"/>
                <w:color w:val="auto"/>
              </w:rPr>
              <w:t>%</w:t>
            </w:r>
            <w:r w:rsidRPr="00F439D1">
              <w:rPr>
                <w:rFonts w:asciiTheme="minorHAnsi" w:eastAsia="Calibri" w:hAnsiTheme="minorHAnsi"/>
                <w:color w:val="auto"/>
                <w:szCs w:val="20"/>
                <w:lang w:val="ro-RO"/>
              </w:rPr>
              <w:t xml:space="preserve"> </w:t>
            </w:r>
            <w:r w:rsidRPr="00060D69">
              <w:rPr>
                <w:rFonts w:asciiTheme="minorHAnsi" w:eastAsia="Calibri" w:hAnsiTheme="minorHAnsi"/>
                <w:color w:val="000000" w:themeColor="text1"/>
                <w:szCs w:val="20"/>
                <w:lang w:val="ro-RO"/>
              </w:rPr>
              <w:t>satisfăcuți</w:t>
            </w:r>
          </w:p>
        </w:tc>
        <w:tc>
          <w:tcPr>
            <w:tcW w:w="4252" w:type="dxa"/>
            <w:tcBorders>
              <w:top w:val="single" w:sz="4" w:space="0" w:color="auto"/>
              <w:bottom w:val="single" w:sz="4" w:space="0" w:color="auto"/>
            </w:tcBorders>
            <w:shd w:val="clear" w:color="auto" w:fill="auto"/>
            <w:vAlign w:val="center"/>
          </w:tcPr>
          <w:p w:rsidR="008660A1" w:rsidRPr="00060D69" w:rsidRDefault="0043320D" w:rsidP="008660A1">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Creștere de la an la</w:t>
            </w:r>
            <w:r w:rsidR="008660A1" w:rsidRPr="00060D69">
              <w:rPr>
                <w:rFonts w:asciiTheme="minorHAnsi" w:eastAsia="Calibri" w:hAnsiTheme="minorHAnsi"/>
                <w:color w:val="000000" w:themeColor="text1"/>
                <w:szCs w:val="20"/>
                <w:lang w:val="ro-RO"/>
              </w:rPr>
              <w:t xml:space="preserve"> an</w:t>
            </w:r>
          </w:p>
        </w:tc>
      </w:tr>
      <w:tr w:rsidR="008660A1" w:rsidRPr="002A7E4D" w:rsidTr="008660A1">
        <w:trPr>
          <w:trHeight w:val="413"/>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auto"/>
              <w:bottom w:val="single" w:sz="4" w:space="0" w:color="auto"/>
            </w:tcBorders>
            <w:shd w:val="clear" w:color="auto" w:fill="auto"/>
            <w:vAlign w:val="center"/>
          </w:tcPr>
          <w:p w:rsidR="008660A1" w:rsidRPr="00060D69" w:rsidRDefault="00B4500D" w:rsidP="008660A1">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98" o:spid="_x0000_s1122" type="#_x0000_t13" style="position:absolute;left:0;text-align:left;margin-left:235.85pt;margin-top:.25pt;width:30pt;height:20.9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" adj="12533" fillcolor="#4f81bd [3204]" strokecolor="#243f60 [1604]" strokeweight="2pt">
                  <v:path arrowok="t"/>
                </v:shape>
              </w:pict>
            </w:r>
            <w:r w:rsidR="008660A1">
              <w:rPr>
                <w:rFonts w:asciiTheme="minorHAnsi" w:eastAsia="Calibri" w:hAnsiTheme="minorHAnsi"/>
                <w:b w:val="0"/>
                <w:color w:val="000000" w:themeColor="text1"/>
                <w:szCs w:val="20"/>
                <w:lang w:val="ro-RO"/>
              </w:rPr>
              <w:t>Procent din totalul rețelei stradale care trebuie supusă lucrărilor de întreținere și menteneță</w:t>
            </w:r>
          </w:p>
        </w:tc>
        <w:tc>
          <w:tcPr>
            <w:tcW w:w="4678" w:type="dxa"/>
            <w:gridSpan w:val="2"/>
            <w:tcBorders>
              <w:top w:val="single" w:sz="4" w:space="0" w:color="auto"/>
              <w:bottom w:val="single" w:sz="4" w:space="0" w:color="auto"/>
            </w:tcBorders>
            <w:shd w:val="clear" w:color="auto" w:fill="auto"/>
            <w:vAlign w:val="center"/>
          </w:tcPr>
          <w:p w:rsidR="008660A1" w:rsidRPr="00060D69" w:rsidRDefault="008660A1" w:rsidP="008660A1">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sidRPr="004B288A">
              <w:rPr>
                <w:rFonts w:asciiTheme="minorHAnsi" w:eastAsia="Calibri" w:hAnsiTheme="minorHAnsi"/>
                <w:color w:val="000000" w:themeColor="text1"/>
                <w:szCs w:val="20"/>
                <w:lang w:val="ro-RO"/>
              </w:rPr>
              <w:t xml:space="preserve"> %</w:t>
            </w:r>
          </w:p>
        </w:tc>
        <w:tc>
          <w:tcPr>
            <w:tcW w:w="4252" w:type="dxa"/>
            <w:tcBorders>
              <w:top w:val="single" w:sz="4" w:space="0" w:color="auto"/>
              <w:bottom w:val="single" w:sz="4" w:space="0" w:color="auto"/>
            </w:tcBorders>
            <w:shd w:val="clear" w:color="auto" w:fill="auto"/>
            <w:vAlign w:val="center"/>
          </w:tcPr>
          <w:p w:rsidR="008660A1" w:rsidRPr="00060D69" w:rsidRDefault="008660A1" w:rsidP="008660A1">
            <w:pPr>
              <w:suppressAutoHyphens w:val="0"/>
              <w:autoSpaceDE w:val="0"/>
              <w:adjustRightInd w:val="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Descreștere de la an la an</w:t>
            </w:r>
          </w:p>
        </w:tc>
      </w:tr>
      <w:tr w:rsidR="008660A1" w:rsidRPr="002A7E4D" w:rsidTr="008660A1">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5495" w:type="dxa"/>
            <w:tcBorders>
              <w:top w:val="single" w:sz="4" w:space="0" w:color="auto"/>
              <w:bottom w:val="nil"/>
            </w:tcBorders>
            <w:shd w:val="clear" w:color="auto" w:fill="auto"/>
            <w:vAlign w:val="center"/>
          </w:tcPr>
          <w:p w:rsidR="008660A1" w:rsidRPr="00060D69" w:rsidRDefault="00B4500D" w:rsidP="008660A1">
            <w:pPr>
              <w:suppressAutoHyphens w:val="0"/>
              <w:autoSpaceDE w:val="0"/>
              <w:adjustRightInd w:val="0"/>
              <w:ind w:left="-108" w:right="1168"/>
              <w:rPr>
                <w:rFonts w:asciiTheme="minorHAnsi" w:eastAsia="Calibri" w:hAnsiTheme="minorHAnsi"/>
                <w:b w:val="0"/>
                <w:color w:val="000000" w:themeColor="text1"/>
                <w:szCs w:val="20"/>
                <w:lang w:val="ro-RO"/>
              </w:rPr>
            </w:pPr>
            <w:r>
              <w:rPr>
                <w:rFonts w:asciiTheme="minorHAnsi" w:eastAsia="Calibri" w:hAnsiTheme="minorHAnsi"/>
                <w:b w:val="0"/>
                <w:noProof/>
                <w:color w:val="000000" w:themeColor="text1"/>
                <w:szCs w:val="20"/>
              </w:rPr>
              <w:pict>
                <v:shape id="Right Arrow 102" o:spid="_x0000_s1121" type="#_x0000_t13" style="position:absolute;left:0;text-align:left;margin-left:235.85pt;margin-top:2.55pt;width:30pt;height:20.9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" adj="12533" fillcolor="#4f81bd [3204]" strokecolor="#243f60 [1604]" strokeweight="2pt">
                  <v:path arrowok="t"/>
                </v:shape>
              </w:pict>
            </w:r>
            <w:r w:rsidR="008660A1" w:rsidRPr="00060D69">
              <w:rPr>
                <w:rFonts w:asciiTheme="minorHAnsi" w:eastAsia="Calibri" w:hAnsiTheme="minorHAnsi"/>
                <w:b w:val="0"/>
                <w:color w:val="000000" w:themeColor="text1"/>
                <w:szCs w:val="20"/>
                <w:lang w:val="ro-RO"/>
              </w:rPr>
              <w:t>Număr de turiști/vizitatori</w:t>
            </w:r>
            <w:r w:rsidR="008660A1">
              <w:rPr>
                <w:rFonts w:asciiTheme="minorHAnsi" w:eastAsia="Calibri" w:hAnsiTheme="minorHAnsi"/>
                <w:b w:val="0"/>
                <w:color w:val="000000" w:themeColor="text1"/>
                <w:szCs w:val="20"/>
                <w:lang w:val="ro-RO"/>
              </w:rPr>
              <w:t xml:space="preserve"> </w:t>
            </w:r>
            <w:r w:rsidR="008660A1" w:rsidRPr="00060D69">
              <w:rPr>
                <w:rFonts w:asciiTheme="minorHAnsi" w:eastAsia="Calibri" w:hAnsiTheme="minorHAnsi"/>
                <w:b w:val="0"/>
                <w:color w:val="000000" w:themeColor="text1"/>
                <w:szCs w:val="20"/>
                <w:lang w:val="ro-RO"/>
              </w:rPr>
              <w:t>în oraș</w:t>
            </w:r>
            <w:r w:rsidR="008660A1">
              <w:rPr>
                <w:rFonts w:asciiTheme="minorHAnsi" w:eastAsia="Calibri" w:hAnsiTheme="minorHAnsi"/>
                <w:b w:val="0"/>
                <w:color w:val="000000" w:themeColor="text1"/>
                <w:szCs w:val="20"/>
                <w:lang w:val="ro-RO"/>
              </w:rPr>
              <w:t xml:space="preserve"> care se deplasează cu mijloace nepoluante</w:t>
            </w:r>
          </w:p>
        </w:tc>
        <w:tc>
          <w:tcPr>
            <w:tcW w:w="4678" w:type="dxa"/>
            <w:gridSpan w:val="2"/>
            <w:tcBorders>
              <w:top w:val="single" w:sz="4" w:space="0" w:color="auto"/>
              <w:bottom w:val="nil"/>
            </w:tcBorders>
            <w:shd w:val="clear" w:color="auto" w:fill="auto"/>
            <w:vAlign w:val="center"/>
          </w:tcPr>
          <w:p w:rsidR="008660A1" w:rsidRPr="009E3CA5" w:rsidRDefault="008660A1" w:rsidP="008660A1">
            <w:pPr>
              <w:suppressAutoHyphens w:val="0"/>
              <w:autoSpaceDE w:val="0"/>
              <w:adjustRightInd w:val="0"/>
              <w:ind w:right="885"/>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  </w:t>
            </w:r>
            <w:r w:rsidRPr="004B288A">
              <w:rPr>
                <w:rFonts w:asciiTheme="minorHAnsi" w:eastAsia="Calibri" w:hAnsiTheme="minorHAnsi"/>
                <w:color w:val="000000" w:themeColor="text1"/>
                <w:szCs w:val="20"/>
                <w:lang w:val="ro-RO"/>
              </w:rPr>
              <w:t xml:space="preserve"> %</w:t>
            </w:r>
            <w:r>
              <w:rPr>
                <w:rFonts w:asciiTheme="minorHAnsi" w:eastAsia="Calibri" w:hAnsiTheme="minorHAnsi"/>
                <w:color w:val="000000" w:themeColor="text1"/>
                <w:szCs w:val="20"/>
                <w:lang w:val="ro-RO"/>
              </w:rPr>
              <w:t xml:space="preserve"> din totalul turiștilor/săptămână</w:t>
            </w:r>
          </w:p>
        </w:tc>
        <w:tc>
          <w:tcPr>
            <w:tcW w:w="4252" w:type="dxa"/>
            <w:tcBorders>
              <w:top w:val="single" w:sz="4" w:space="0" w:color="auto"/>
              <w:bottom w:val="nil"/>
            </w:tcBorders>
            <w:shd w:val="clear" w:color="auto" w:fill="auto"/>
            <w:vAlign w:val="center"/>
          </w:tcPr>
          <w:p w:rsidR="008660A1" w:rsidRPr="009E3CA5" w:rsidRDefault="0043320D" w:rsidP="008660A1">
            <w:pPr>
              <w:suppressAutoHyphens w:val="0"/>
              <w:autoSpaceDE w:val="0"/>
              <w:adjustRightInd w:val="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Creștere de la an la</w:t>
            </w:r>
            <w:r w:rsidR="008660A1" w:rsidRPr="009E3CA5">
              <w:rPr>
                <w:rFonts w:asciiTheme="minorHAnsi" w:eastAsia="Calibri" w:hAnsiTheme="minorHAnsi"/>
                <w:color w:val="000000" w:themeColor="text1"/>
                <w:szCs w:val="20"/>
                <w:lang w:val="ro-RO"/>
              </w:rPr>
              <w:t xml:space="preserve"> an</w:t>
            </w:r>
          </w:p>
        </w:tc>
      </w:tr>
      <w:tr w:rsidR="008660A1" w:rsidRPr="002A7E4D" w:rsidTr="008660A1">
        <w:trPr>
          <w:trHeight w:val="407"/>
        </w:trPr>
        <w:tc>
          <w:tcPr>
            <w:cnfStyle w:val="001000000000" w:firstRow="0" w:lastRow="0" w:firstColumn="1" w:lastColumn="0" w:oddVBand="0" w:evenVBand="0" w:oddHBand="0" w:evenHBand="0" w:firstRowFirstColumn="0" w:firstRowLastColumn="0" w:lastRowFirstColumn="0" w:lastRowLastColumn="0"/>
            <w:tcW w:w="14425" w:type="dxa"/>
            <w:gridSpan w:val="4"/>
            <w:tcBorders>
              <w:top w:val="nil"/>
              <w:bottom w:val="nil"/>
            </w:tcBorders>
            <w:shd w:val="clear" w:color="auto" w:fill="C2D69B" w:themeFill="accent3" w:themeFillTint="99"/>
            <w:vAlign w:val="center"/>
          </w:tcPr>
          <w:p w:rsidR="008660A1" w:rsidRPr="006E52E9" w:rsidRDefault="008660A1" w:rsidP="008660A1">
            <w:pPr>
              <w:suppressAutoHyphens w:val="0"/>
              <w:autoSpaceDE w:val="0"/>
              <w:adjustRightInd w:val="0"/>
              <w:rPr>
                <w:rFonts w:eastAsia="Calibri"/>
                <w:color w:val="000000" w:themeColor="text1"/>
                <w:sz w:val="22"/>
                <w:lang w:val="ro-RO"/>
              </w:rPr>
            </w:pPr>
            <w:r w:rsidRPr="006E52E9">
              <w:rPr>
                <w:rFonts w:eastAsia="Calibri"/>
                <w:color w:val="000000" w:themeColor="text1"/>
                <w:sz w:val="22"/>
                <w:lang w:val="ro-RO"/>
              </w:rPr>
              <w:t>Următoarele măsuri și proiecte vor ajuta la îndeplinirea acestui obiectiv...</w:t>
            </w:r>
          </w:p>
        </w:tc>
      </w:tr>
      <w:tr w:rsidR="008660A1" w:rsidRPr="002A7E4D" w:rsidTr="008660A1">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7196" w:type="dxa"/>
            <w:gridSpan w:val="2"/>
            <w:tcBorders>
              <w:top w:val="nil"/>
              <w:bottom w:val="single" w:sz="4" w:space="0" w:color="auto"/>
            </w:tcBorders>
            <w:shd w:val="clear" w:color="auto" w:fill="auto"/>
          </w:tcPr>
          <w:p w:rsidR="008660A1" w:rsidRPr="00ED7B99" w:rsidRDefault="008660A1" w:rsidP="004E3338">
            <w:pPr>
              <w:pStyle w:val="ListParagraph"/>
              <w:numPr>
                <w:ilvl w:val="0"/>
                <w:numId w:val="58"/>
              </w:numPr>
              <w:suppressAutoHyphens w:val="0"/>
              <w:autoSpaceDE w:val="0"/>
              <w:adjustRightInd w:val="0"/>
              <w:spacing w:before="20"/>
              <w:ind w:left="284" w:hanging="284"/>
              <w:jc w:val="both"/>
              <w:rPr>
                <w:rFonts w:asciiTheme="minorHAnsi" w:eastAsia="Calibri" w:hAnsiTheme="minorHAnsi"/>
                <w:b w:val="0"/>
                <w:color w:val="auto"/>
                <w:szCs w:val="20"/>
                <w:lang w:val="ro-RO"/>
              </w:rPr>
            </w:pPr>
            <w:r w:rsidRPr="00ED7B99">
              <w:rPr>
                <w:rFonts w:asciiTheme="minorHAnsi" w:eastAsia="Calibri" w:hAnsiTheme="minorHAnsi"/>
                <w:color w:val="auto"/>
                <w:szCs w:val="20"/>
                <w:lang w:val="ro-RO"/>
              </w:rPr>
              <w:t xml:space="preserve">Realizarea unui Plan </w:t>
            </w:r>
            <w:r>
              <w:rPr>
                <w:rFonts w:asciiTheme="minorHAnsi" w:eastAsia="Calibri" w:hAnsiTheme="minorHAnsi"/>
                <w:color w:val="auto"/>
                <w:szCs w:val="20"/>
                <w:lang w:val="ro-RO"/>
              </w:rPr>
              <w:t>multi</w:t>
            </w:r>
            <w:r w:rsidRPr="00ED7B99">
              <w:rPr>
                <w:rFonts w:asciiTheme="minorHAnsi" w:eastAsia="Calibri" w:hAnsiTheme="minorHAnsi"/>
                <w:color w:val="auto"/>
                <w:szCs w:val="20"/>
                <w:lang w:val="ro-RO"/>
              </w:rPr>
              <w:t xml:space="preserve">anual pentru </w:t>
            </w:r>
            <w:r>
              <w:rPr>
                <w:rFonts w:asciiTheme="minorHAnsi" w:eastAsia="Calibri" w:hAnsiTheme="minorHAnsi"/>
                <w:color w:val="auto"/>
                <w:szCs w:val="20"/>
                <w:lang w:val="ro-RO"/>
              </w:rPr>
              <w:t>lucrări necesare de întreținere</w:t>
            </w:r>
            <w:r w:rsidRPr="00ED7B99">
              <w:rPr>
                <w:rFonts w:asciiTheme="minorHAnsi" w:eastAsia="Calibri" w:hAnsiTheme="minorHAnsi"/>
                <w:color w:val="auto"/>
                <w:szCs w:val="20"/>
                <w:lang w:val="ro-RO"/>
              </w:rPr>
              <w:t>/mentenață a rețelei pietonale</w:t>
            </w:r>
            <w:r>
              <w:rPr>
                <w:rFonts w:asciiTheme="minorHAnsi" w:eastAsia="Calibri" w:hAnsiTheme="minorHAnsi"/>
                <w:color w:val="auto"/>
                <w:szCs w:val="20"/>
                <w:lang w:val="ro-RO"/>
              </w:rPr>
              <w:t>/stradale</w:t>
            </w:r>
            <w:r w:rsidRPr="00ED7B99">
              <w:rPr>
                <w:rFonts w:asciiTheme="minorHAnsi" w:eastAsia="Calibri" w:hAnsiTheme="minorHAnsi"/>
                <w:color w:val="auto"/>
                <w:szCs w:val="20"/>
                <w:lang w:val="ro-RO"/>
              </w:rPr>
              <w:t xml:space="preserve">, </w:t>
            </w:r>
            <w:r w:rsidRPr="00ED7B99">
              <w:rPr>
                <w:rFonts w:asciiTheme="minorHAnsi" w:eastAsia="Calibri" w:hAnsiTheme="minorHAnsi"/>
                <w:b w:val="0"/>
                <w:color w:val="auto"/>
                <w:szCs w:val="20"/>
                <w:lang w:val="ro-RO"/>
              </w:rPr>
              <w:t>cu prioritizarea funcție de zonă, complexitate și resurse finaciare necesare</w:t>
            </w:r>
          </w:p>
          <w:p w:rsidR="008660A1" w:rsidRPr="00ED7B99" w:rsidRDefault="008660A1" w:rsidP="004E3338">
            <w:pPr>
              <w:pStyle w:val="ListParagraph"/>
              <w:numPr>
                <w:ilvl w:val="0"/>
                <w:numId w:val="58"/>
              </w:numPr>
              <w:suppressAutoHyphens w:val="0"/>
              <w:autoSpaceDE w:val="0"/>
              <w:adjustRightInd w:val="0"/>
              <w:spacing w:before="20"/>
              <w:ind w:left="284" w:hanging="284"/>
              <w:jc w:val="both"/>
              <w:rPr>
                <w:rFonts w:asciiTheme="minorHAnsi" w:eastAsia="Calibri" w:hAnsiTheme="minorHAnsi"/>
                <w:b w:val="0"/>
                <w:color w:val="auto"/>
                <w:szCs w:val="20"/>
                <w:lang w:val="ro-RO"/>
              </w:rPr>
            </w:pPr>
            <w:r w:rsidRPr="00ED7B99">
              <w:rPr>
                <w:rFonts w:asciiTheme="minorHAnsi" w:hAnsiTheme="minorHAnsi"/>
                <w:color w:val="auto"/>
                <w:szCs w:val="20"/>
                <w:lang w:val="ro-RO"/>
              </w:rPr>
              <w:t>Realizarea unei aplicații web pe sit</w:t>
            </w:r>
            <w:r w:rsidR="0043320D">
              <w:rPr>
                <w:rFonts w:asciiTheme="minorHAnsi" w:hAnsiTheme="minorHAnsi"/>
                <w:color w:val="auto"/>
                <w:szCs w:val="20"/>
                <w:lang w:val="ro-RO"/>
              </w:rPr>
              <w:t>e-</w:t>
            </w:r>
            <w:r w:rsidRPr="00ED7B99">
              <w:rPr>
                <w:rFonts w:asciiTheme="minorHAnsi" w:hAnsiTheme="minorHAnsi"/>
                <w:color w:val="auto"/>
                <w:szCs w:val="20"/>
                <w:lang w:val="ro-RO"/>
              </w:rPr>
              <w:t>ul pr</w:t>
            </w:r>
            <w:r>
              <w:rPr>
                <w:rFonts w:asciiTheme="minorHAnsi" w:hAnsiTheme="minorHAnsi"/>
                <w:color w:val="auto"/>
                <w:szCs w:val="20"/>
                <w:lang w:val="ro-RO"/>
              </w:rPr>
              <w:t>imăriei prin care să poată fi ra</w:t>
            </w:r>
            <w:r w:rsidRPr="00ED7B99">
              <w:rPr>
                <w:rFonts w:asciiTheme="minorHAnsi" w:hAnsiTheme="minorHAnsi"/>
                <w:color w:val="auto"/>
                <w:szCs w:val="20"/>
                <w:lang w:val="ro-RO"/>
              </w:rPr>
              <w:t xml:space="preserve">portate </w:t>
            </w:r>
            <w:r>
              <w:rPr>
                <w:rFonts w:asciiTheme="minorHAnsi" w:hAnsiTheme="minorHAnsi"/>
                <w:color w:val="auto"/>
                <w:szCs w:val="20"/>
                <w:lang w:val="ro-RO"/>
              </w:rPr>
              <w:t xml:space="preserve">de către </w:t>
            </w:r>
            <w:r w:rsidRPr="00ED7B99">
              <w:rPr>
                <w:rFonts w:asciiTheme="minorHAnsi" w:hAnsiTheme="minorHAnsi"/>
                <w:color w:val="auto"/>
                <w:szCs w:val="20"/>
                <w:lang w:val="ro-RO"/>
              </w:rPr>
              <w:t xml:space="preserve">cetățeni </w:t>
            </w:r>
            <w:r w:rsidRPr="00ED7B99">
              <w:rPr>
                <w:rFonts w:asciiTheme="minorHAnsi" w:hAnsiTheme="minorHAnsi"/>
                <w:b w:val="0"/>
                <w:color w:val="auto"/>
                <w:szCs w:val="20"/>
                <w:lang w:val="ro-RO"/>
              </w:rPr>
              <w:t>lucrări de întreținere/reabilitare necesar a fi realizate pentru rețeaua pietonală a orașului</w:t>
            </w:r>
          </w:p>
          <w:p w:rsidR="008660A1" w:rsidRPr="00ED7B99" w:rsidRDefault="008660A1" w:rsidP="004E3338">
            <w:pPr>
              <w:pStyle w:val="ListParagraph"/>
              <w:numPr>
                <w:ilvl w:val="0"/>
                <w:numId w:val="58"/>
              </w:numPr>
              <w:suppressAutoHyphens w:val="0"/>
              <w:autoSpaceDE w:val="0"/>
              <w:adjustRightInd w:val="0"/>
              <w:spacing w:before="20"/>
              <w:ind w:left="284" w:hanging="284"/>
              <w:jc w:val="both"/>
              <w:rPr>
                <w:rFonts w:asciiTheme="minorHAnsi" w:eastAsia="Calibri" w:hAnsiTheme="minorHAnsi"/>
                <w:b w:val="0"/>
                <w:color w:val="auto"/>
                <w:szCs w:val="20"/>
                <w:lang w:val="ro-RO"/>
              </w:rPr>
            </w:pPr>
            <w:r w:rsidRPr="00ED7B99">
              <w:rPr>
                <w:rFonts w:asciiTheme="minorHAnsi" w:eastAsia="Calibri" w:hAnsiTheme="minorHAnsi"/>
                <w:color w:val="auto"/>
                <w:szCs w:val="20"/>
                <w:lang w:val="fr-FR"/>
              </w:rPr>
              <w:t xml:space="preserve">Proiect de integare a </w:t>
            </w:r>
            <w:r w:rsidRPr="00ED7B99">
              <w:rPr>
                <w:rFonts w:asciiTheme="minorHAnsi" w:eastAsia="Calibri" w:hAnsiTheme="minorHAnsi"/>
                <w:color w:val="auto"/>
                <w:szCs w:val="20"/>
                <w:lang w:val="ro-RO"/>
              </w:rPr>
              <w:t xml:space="preserve">râului Suceava în circuitul orașului prin amenajarea malurilor cu promenade pietonale și piste pentru biciclete </w:t>
            </w:r>
            <w:r w:rsidRPr="00ED7B99">
              <w:rPr>
                <w:rFonts w:asciiTheme="minorHAnsi" w:eastAsia="Calibri" w:hAnsiTheme="minorHAnsi"/>
                <w:b w:val="0"/>
                <w:color w:val="auto"/>
                <w:szCs w:val="20"/>
                <w:lang w:val="ro-RO"/>
              </w:rPr>
              <w:t>și prin construirea de pasarele de traversare</w:t>
            </w:r>
            <w:r w:rsidR="002F54B2">
              <w:rPr>
                <w:rFonts w:asciiTheme="minorHAnsi" w:eastAsia="Calibri" w:hAnsiTheme="minorHAnsi"/>
                <w:b w:val="0"/>
                <w:color w:val="auto"/>
                <w:szCs w:val="20"/>
                <w:lang w:val="ro-RO"/>
              </w:rPr>
              <w:t xml:space="preserve"> </w:t>
            </w:r>
            <w:r w:rsidR="002F54B2" w:rsidRPr="001705A7">
              <w:rPr>
                <w:rFonts w:asciiTheme="minorHAnsi" w:eastAsia="Calibri" w:hAnsiTheme="minorHAnsi"/>
                <w:b w:val="0"/>
                <w:color w:val="auto"/>
                <w:szCs w:val="20"/>
                <w:lang w:val="ro-RO"/>
              </w:rPr>
              <w:t>(vezi și planșele 2.1.1 și 2.1.2)</w:t>
            </w:r>
          </w:p>
          <w:p w:rsidR="008660A1" w:rsidRPr="00ED7B99" w:rsidRDefault="008660A1" w:rsidP="004E3338">
            <w:pPr>
              <w:pStyle w:val="ListParagraph"/>
              <w:numPr>
                <w:ilvl w:val="0"/>
                <w:numId w:val="58"/>
              </w:numPr>
              <w:suppressAutoHyphens w:val="0"/>
              <w:autoSpaceDE w:val="0"/>
              <w:adjustRightInd w:val="0"/>
              <w:spacing w:before="20"/>
              <w:ind w:left="284" w:hanging="284"/>
              <w:jc w:val="both"/>
              <w:rPr>
                <w:rFonts w:asciiTheme="minorHAnsi" w:eastAsia="Calibri" w:hAnsiTheme="minorHAnsi"/>
                <w:b w:val="0"/>
                <w:color w:val="auto"/>
                <w:szCs w:val="20"/>
                <w:lang w:val="ro-RO"/>
              </w:rPr>
            </w:pPr>
            <w:r>
              <w:rPr>
                <w:rFonts w:asciiTheme="minorHAnsi" w:eastAsia="Calibri" w:hAnsiTheme="minorHAnsi"/>
                <w:color w:val="auto"/>
                <w:szCs w:val="20"/>
                <w:lang w:val="ro-RO"/>
              </w:rPr>
              <w:t>Îmbunătățirea accesibilităț</w:t>
            </w:r>
            <w:r w:rsidRPr="00ED7B99">
              <w:rPr>
                <w:rFonts w:asciiTheme="minorHAnsi" w:eastAsia="Calibri" w:hAnsiTheme="minorHAnsi"/>
                <w:color w:val="auto"/>
                <w:szCs w:val="20"/>
                <w:lang w:val="ro-RO"/>
              </w:rPr>
              <w:t xml:space="preserve">ii Parcului Cetății și intergarea sa în oraș, prin amenajarea de trasee pietonale și </w:t>
            </w:r>
            <w:r>
              <w:rPr>
                <w:rFonts w:asciiTheme="minorHAnsi" w:eastAsia="Calibri" w:hAnsiTheme="minorHAnsi"/>
                <w:color w:val="auto"/>
                <w:szCs w:val="20"/>
                <w:lang w:val="ro-RO"/>
              </w:rPr>
              <w:t>pentru biciclete</w:t>
            </w:r>
            <w:r w:rsidRPr="00ED7B99">
              <w:rPr>
                <w:rFonts w:asciiTheme="minorHAnsi" w:eastAsia="Calibri" w:hAnsiTheme="minorHAnsi"/>
                <w:color w:val="auto"/>
                <w:szCs w:val="20"/>
                <w:lang w:val="ro-RO"/>
              </w:rPr>
              <w:t xml:space="preserve"> către acesta</w:t>
            </w:r>
          </w:p>
          <w:p w:rsidR="008660A1" w:rsidRPr="00ED7B99" w:rsidRDefault="008660A1" w:rsidP="004E3338">
            <w:pPr>
              <w:pStyle w:val="ListParagraph"/>
              <w:numPr>
                <w:ilvl w:val="0"/>
                <w:numId w:val="58"/>
              </w:numPr>
              <w:suppressAutoHyphens w:val="0"/>
              <w:autoSpaceDE w:val="0"/>
              <w:adjustRightInd w:val="0"/>
              <w:spacing w:before="20"/>
              <w:ind w:left="284" w:hanging="284"/>
              <w:jc w:val="both"/>
              <w:rPr>
                <w:rFonts w:asciiTheme="minorHAnsi" w:eastAsia="Calibri" w:hAnsiTheme="minorHAnsi"/>
                <w:b w:val="0"/>
                <w:color w:val="auto"/>
                <w:szCs w:val="20"/>
                <w:lang w:val="ro-RO"/>
              </w:rPr>
            </w:pPr>
            <w:r w:rsidRPr="00ED7B99">
              <w:rPr>
                <w:rFonts w:asciiTheme="minorHAnsi" w:hAnsiTheme="minorHAnsi"/>
                <w:color w:val="auto"/>
                <w:szCs w:val="20"/>
                <w:lang w:val="ro-RO"/>
              </w:rPr>
              <w:t>Realizarea planului de zonare sonora a municipiului Suceava</w:t>
            </w:r>
          </w:p>
          <w:p w:rsidR="008660A1" w:rsidRPr="008267E0" w:rsidRDefault="008660A1" w:rsidP="004E3338">
            <w:pPr>
              <w:pStyle w:val="ListParagraph"/>
              <w:numPr>
                <w:ilvl w:val="0"/>
                <w:numId w:val="58"/>
              </w:numPr>
              <w:suppressAutoHyphens w:val="0"/>
              <w:autoSpaceDE w:val="0"/>
              <w:adjustRightInd w:val="0"/>
              <w:spacing w:before="20"/>
              <w:ind w:left="284" w:hanging="284"/>
              <w:jc w:val="both"/>
              <w:rPr>
                <w:rFonts w:asciiTheme="minorHAnsi" w:eastAsia="Calibri" w:hAnsiTheme="minorHAnsi"/>
                <w:b w:val="0"/>
                <w:color w:val="000000" w:themeColor="text1"/>
                <w:szCs w:val="20"/>
                <w:lang w:val="ro-RO"/>
              </w:rPr>
            </w:pPr>
            <w:r w:rsidRPr="00ED7B99">
              <w:rPr>
                <w:rFonts w:asciiTheme="minorHAnsi" w:hAnsiTheme="minorHAnsi"/>
                <w:color w:val="auto"/>
                <w:szCs w:val="20"/>
                <w:lang w:val="ro-RO"/>
              </w:rPr>
              <w:t>I</w:t>
            </w:r>
            <w:r>
              <w:rPr>
                <w:rFonts w:asciiTheme="minorHAnsi" w:hAnsiTheme="minorHAnsi"/>
                <w:color w:val="auto"/>
                <w:szCs w:val="20"/>
                <w:lang w:val="ro-RO"/>
              </w:rPr>
              <w:t>nstalarea de bariere de zgomot și noxe î</w:t>
            </w:r>
            <w:r w:rsidRPr="00ED7B99">
              <w:rPr>
                <w:rFonts w:asciiTheme="minorHAnsi" w:hAnsiTheme="minorHAnsi"/>
                <w:color w:val="auto"/>
                <w:szCs w:val="20"/>
                <w:lang w:val="ro-RO"/>
              </w:rPr>
              <w:t>n zonele expuse la poluar</w:t>
            </w:r>
            <w:r>
              <w:rPr>
                <w:rFonts w:asciiTheme="minorHAnsi" w:hAnsiTheme="minorHAnsi"/>
                <w:color w:val="auto"/>
                <w:szCs w:val="20"/>
                <w:lang w:val="ro-RO"/>
              </w:rPr>
              <w:t>ea datorată</w:t>
            </w:r>
            <w:r w:rsidRPr="00ED7B99">
              <w:rPr>
                <w:rFonts w:asciiTheme="minorHAnsi" w:hAnsiTheme="minorHAnsi"/>
                <w:color w:val="auto"/>
                <w:szCs w:val="20"/>
                <w:lang w:val="ro-RO"/>
              </w:rPr>
              <w:t xml:space="preserve"> traficului rutier și feroviar</w:t>
            </w:r>
          </w:p>
          <w:p w:rsidR="0043320D" w:rsidRPr="0043320D" w:rsidRDefault="008660A1" w:rsidP="0043320D">
            <w:pPr>
              <w:pStyle w:val="ListParagraph"/>
              <w:numPr>
                <w:ilvl w:val="0"/>
                <w:numId w:val="58"/>
              </w:numPr>
              <w:suppressAutoHyphens w:val="0"/>
              <w:autoSpaceDE w:val="0"/>
              <w:adjustRightInd w:val="0"/>
              <w:spacing w:before="20"/>
              <w:ind w:left="284" w:hanging="284"/>
              <w:jc w:val="both"/>
              <w:rPr>
                <w:rFonts w:asciiTheme="minorHAnsi" w:eastAsia="Calibri" w:hAnsiTheme="minorHAnsi"/>
                <w:color w:val="000000" w:themeColor="text1"/>
                <w:szCs w:val="20"/>
                <w:lang w:val="ro-RO"/>
              </w:rPr>
            </w:pPr>
            <w:r w:rsidRPr="008267E0">
              <w:rPr>
                <w:rFonts w:asciiTheme="minorHAnsi" w:eastAsia="Calibri" w:hAnsiTheme="minorHAnsi"/>
                <w:color w:val="000000" w:themeColor="text1"/>
                <w:szCs w:val="20"/>
                <w:lang w:val="ro-RO"/>
              </w:rPr>
              <w:t>Reali</w:t>
            </w:r>
            <w:r>
              <w:rPr>
                <w:rFonts w:asciiTheme="minorHAnsi" w:eastAsia="Calibri" w:hAnsiTheme="minorHAnsi"/>
                <w:color w:val="000000" w:themeColor="text1"/>
                <w:szCs w:val="20"/>
                <w:lang w:val="ro-RO"/>
              </w:rPr>
              <w:t xml:space="preserve">zarea unui circuit pietonal și pentru biciclete </w:t>
            </w:r>
            <w:r w:rsidRPr="008267E0">
              <w:rPr>
                <w:rFonts w:asciiTheme="minorHAnsi" w:eastAsia="Calibri" w:hAnsiTheme="minorHAnsi"/>
                <w:color w:val="000000" w:themeColor="text1"/>
                <w:szCs w:val="20"/>
                <w:lang w:val="ro-RO"/>
              </w:rPr>
              <w:t xml:space="preserve">între Centru și principalele obiective turistice ale orașului </w:t>
            </w:r>
            <w:r w:rsidRPr="008267E0">
              <w:rPr>
                <w:rFonts w:asciiTheme="minorHAnsi" w:eastAsia="Calibri" w:hAnsiTheme="minorHAnsi"/>
                <w:b w:val="0"/>
                <w:color w:val="000000" w:themeColor="text1"/>
                <w:szCs w:val="20"/>
                <w:lang w:val="ro-RO"/>
              </w:rPr>
              <w:t>(Cetate, mânăstiri, biserici, muzee, etc.)</w:t>
            </w:r>
          </w:p>
          <w:p w:rsidR="002F54B2" w:rsidRPr="0043320D" w:rsidRDefault="0043320D" w:rsidP="0043320D">
            <w:pPr>
              <w:pStyle w:val="ListParagraph"/>
              <w:suppressAutoHyphens w:val="0"/>
              <w:autoSpaceDE w:val="0"/>
              <w:adjustRightInd w:val="0"/>
              <w:spacing w:before="20"/>
              <w:ind w:left="270" w:hanging="270"/>
              <w:jc w:val="both"/>
              <w:rPr>
                <w:rFonts w:asciiTheme="minorHAnsi" w:eastAsia="Calibri" w:hAnsiTheme="minorHAnsi"/>
                <w:color w:val="000000" w:themeColor="text1"/>
                <w:szCs w:val="20"/>
                <w:lang w:val="ro-RO"/>
              </w:rPr>
            </w:pPr>
            <w:r>
              <w:rPr>
                <w:rFonts w:asciiTheme="minorHAnsi" w:eastAsia="Calibri" w:hAnsiTheme="minorHAnsi"/>
                <w:color w:val="000000" w:themeColor="text1"/>
                <w:szCs w:val="20"/>
                <w:lang w:val="ro-RO"/>
              </w:rPr>
              <w:t xml:space="preserve">g1. </w:t>
            </w:r>
            <w:r w:rsidR="008660A1" w:rsidRPr="0043320D">
              <w:rPr>
                <w:rFonts w:asciiTheme="minorHAnsi" w:eastAsia="Calibri" w:hAnsiTheme="minorHAnsi"/>
                <w:color w:val="000000" w:themeColor="text1"/>
                <w:szCs w:val="20"/>
                <w:lang w:val="ro-RO"/>
              </w:rPr>
              <w:t>Realizarea unui traseu de transport public tip „Bus Turistic”,</w:t>
            </w:r>
            <w:r w:rsidR="008660A1" w:rsidRPr="0043320D">
              <w:rPr>
                <w:rFonts w:asciiTheme="minorHAnsi" w:eastAsia="Calibri" w:hAnsiTheme="minorHAnsi"/>
                <w:b w:val="0"/>
                <w:color w:val="000000" w:themeColor="text1"/>
                <w:szCs w:val="20"/>
                <w:lang w:val="ro-RO"/>
              </w:rPr>
              <w:t xml:space="preserve"> între</w:t>
            </w:r>
            <w:r w:rsidR="002F54B2" w:rsidRPr="0043320D">
              <w:rPr>
                <w:rFonts w:asciiTheme="minorHAnsi" w:eastAsia="Calibri" w:hAnsiTheme="minorHAnsi"/>
                <w:b w:val="0"/>
                <w:color w:val="000000" w:themeColor="text1"/>
                <w:szCs w:val="20"/>
                <w:lang w:val="ro-RO"/>
              </w:rPr>
              <w:t xml:space="preserve">  principalele destinații turistice ale zonei peri-urbane și </w:t>
            </w:r>
            <w:r w:rsidR="002F54B2" w:rsidRPr="0043320D">
              <w:rPr>
                <w:rFonts w:asciiTheme="minorHAnsi" w:eastAsia="Calibri" w:hAnsiTheme="minorHAnsi"/>
                <w:color w:val="000000" w:themeColor="text1"/>
                <w:szCs w:val="20"/>
                <w:lang w:val="ro-RO"/>
              </w:rPr>
              <w:t>ale municipiului Suceava (Cetatea</w:t>
            </w:r>
            <w:r>
              <w:rPr>
                <w:rFonts w:asciiTheme="minorHAnsi" w:eastAsia="Calibri" w:hAnsiTheme="minorHAnsi"/>
                <w:color w:val="000000" w:themeColor="text1"/>
                <w:szCs w:val="20"/>
                <w:lang w:val="ro-RO"/>
              </w:rPr>
              <w:t xml:space="preserve"> de Scaun</w:t>
            </w:r>
            <w:r w:rsidR="002F54B2" w:rsidRPr="0043320D">
              <w:rPr>
                <w:rFonts w:asciiTheme="minorHAnsi" w:eastAsia="Calibri" w:hAnsiTheme="minorHAnsi"/>
                <w:color w:val="000000" w:themeColor="text1"/>
                <w:szCs w:val="20"/>
                <w:lang w:val="ro-RO"/>
              </w:rPr>
              <w:t>,</w:t>
            </w:r>
            <w:r>
              <w:rPr>
                <w:rFonts w:asciiTheme="minorHAnsi" w:eastAsia="Calibri" w:hAnsiTheme="minorHAnsi"/>
                <w:color w:val="000000" w:themeColor="text1"/>
                <w:szCs w:val="20"/>
                <w:lang w:val="ro-RO"/>
              </w:rPr>
              <w:t xml:space="preserve"> Mănăstirea</w:t>
            </w:r>
            <w:r w:rsidR="002F54B2" w:rsidRPr="0043320D">
              <w:rPr>
                <w:rFonts w:asciiTheme="minorHAnsi" w:eastAsia="Calibri" w:hAnsiTheme="minorHAnsi"/>
                <w:color w:val="000000" w:themeColor="text1"/>
                <w:szCs w:val="20"/>
                <w:lang w:val="ro-RO"/>
              </w:rPr>
              <w:t xml:space="preserve"> Dragomirna, ...)</w:t>
            </w:r>
          </w:p>
        </w:tc>
        <w:tc>
          <w:tcPr>
            <w:tcW w:w="7229" w:type="dxa"/>
            <w:gridSpan w:val="2"/>
            <w:tcBorders>
              <w:top w:val="nil"/>
              <w:bottom w:val="single" w:sz="4" w:space="0" w:color="auto"/>
            </w:tcBorders>
            <w:shd w:val="clear" w:color="auto" w:fill="auto"/>
          </w:tcPr>
          <w:p w:rsidR="008660A1" w:rsidRPr="0080494E" w:rsidRDefault="008660A1" w:rsidP="004E3338">
            <w:pPr>
              <w:pStyle w:val="ListParagraph"/>
              <w:numPr>
                <w:ilvl w:val="0"/>
                <w:numId w:val="58"/>
              </w:numPr>
              <w:suppressAutoHyphens w:val="0"/>
              <w:autoSpaceDE w:val="0"/>
              <w:adjustRightInd w:val="0"/>
              <w:spacing w:before="20"/>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b/>
                <w:color w:val="000000" w:themeColor="text1"/>
                <w:szCs w:val="20"/>
                <w:lang w:val="ro-RO"/>
              </w:rPr>
              <w:t xml:space="preserve">Realizarea unui circuit pietonal și pentru biciclete care leagă centrul orașului de principalele zone verzi și de agrement </w:t>
            </w:r>
            <w:r>
              <w:rPr>
                <w:rFonts w:asciiTheme="minorHAnsi" w:eastAsia="Calibri" w:hAnsiTheme="minorHAnsi"/>
                <w:color w:val="000000" w:themeColor="text1"/>
                <w:szCs w:val="20"/>
                <w:lang w:val="ro-RO"/>
              </w:rPr>
              <w:t xml:space="preserve">(incluzînd aici: </w:t>
            </w:r>
            <w:r w:rsidRPr="008267E0">
              <w:rPr>
                <w:rFonts w:ascii="Segoe UI" w:hAnsi="Segoe UI" w:cs="Segoe UI"/>
                <w:color w:val="000000"/>
                <w:szCs w:val="20"/>
                <w:shd w:val="clear" w:color="auto" w:fill="FFFFFF"/>
                <w:lang w:val="ro-RO"/>
              </w:rPr>
              <w:t xml:space="preserve"> </w:t>
            </w:r>
            <w:r w:rsidRPr="008267E0">
              <w:rPr>
                <w:rFonts w:asciiTheme="minorHAnsi" w:hAnsiTheme="minorHAnsi" w:cs="Segoe UI"/>
                <w:color w:val="000000"/>
                <w:szCs w:val="20"/>
                <w:shd w:val="clear" w:color="auto" w:fill="FFFFFF"/>
                <w:lang w:val="ro-RO"/>
              </w:rPr>
              <w:t>Parc Ce</w:t>
            </w:r>
            <w:r>
              <w:rPr>
                <w:rFonts w:asciiTheme="minorHAnsi" w:hAnsiTheme="minorHAnsi" w:cs="Segoe UI"/>
                <w:color w:val="000000"/>
                <w:szCs w:val="20"/>
                <w:shd w:val="clear" w:color="auto" w:fill="FFFFFF"/>
                <w:lang w:val="ro-RO"/>
              </w:rPr>
              <w:t>tate, Pădurea Zamca, Pădurea Adâ</w:t>
            </w:r>
            <w:r w:rsidRPr="008267E0">
              <w:rPr>
                <w:rFonts w:asciiTheme="minorHAnsi" w:hAnsiTheme="minorHAnsi" w:cs="Segoe UI"/>
                <w:color w:val="000000"/>
                <w:szCs w:val="20"/>
                <w:shd w:val="clear" w:color="auto" w:fill="FFFFFF"/>
                <w:lang w:val="ro-RO"/>
              </w:rPr>
              <w:t xml:space="preserve">ncata, </w:t>
            </w:r>
            <w:r>
              <w:rPr>
                <w:rFonts w:asciiTheme="minorHAnsi" w:hAnsiTheme="minorHAnsi" w:cs="Segoe UI"/>
                <w:color w:val="000000"/>
                <w:szCs w:val="20"/>
                <w:shd w:val="clear" w:color="auto" w:fill="FFFFFF"/>
                <w:lang w:val="ro-RO"/>
              </w:rPr>
              <w:t>Lac Dragomirna, Zona agrement râu Suceava, Zona reamplasare s</w:t>
            </w:r>
            <w:r w:rsidRPr="008267E0">
              <w:rPr>
                <w:rFonts w:asciiTheme="minorHAnsi" w:hAnsiTheme="minorHAnsi" w:cs="Segoe UI"/>
                <w:color w:val="000000"/>
                <w:szCs w:val="20"/>
                <w:shd w:val="clear" w:color="auto" w:fill="FFFFFF"/>
                <w:lang w:val="ro-RO"/>
              </w:rPr>
              <w:t>tadion</w:t>
            </w:r>
            <w:r w:rsidRPr="008267E0">
              <w:rPr>
                <w:rFonts w:asciiTheme="minorHAnsi" w:eastAsia="Calibri" w:hAnsiTheme="minorHAnsi"/>
                <w:color w:val="000000" w:themeColor="text1"/>
                <w:szCs w:val="20"/>
                <w:lang w:val="ro-RO"/>
              </w:rPr>
              <w:t>)</w:t>
            </w:r>
          </w:p>
          <w:p w:rsidR="008660A1" w:rsidRDefault="008660A1" w:rsidP="004E3338">
            <w:pPr>
              <w:pStyle w:val="ListParagraph"/>
              <w:numPr>
                <w:ilvl w:val="0"/>
                <w:numId w:val="58"/>
              </w:numPr>
              <w:suppressAutoHyphens w:val="0"/>
              <w:autoSpaceDE w:val="0"/>
              <w:adjustRightInd w:val="0"/>
              <w:spacing w:before="20"/>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b/>
                <w:color w:val="000000" w:themeColor="text1"/>
                <w:szCs w:val="20"/>
                <w:lang w:val="ro-RO"/>
              </w:rPr>
              <w:t>Amenajarea amplasamentelor obiectivelor de interes și turistice pentru a fi accesibile cu</w:t>
            </w:r>
            <w:r w:rsidRPr="0080494E">
              <w:rPr>
                <w:rFonts w:asciiTheme="minorHAnsi" w:eastAsia="Calibri" w:hAnsiTheme="minorHAnsi"/>
                <w:b/>
                <w:color w:val="000000" w:themeColor="text1"/>
                <w:szCs w:val="20"/>
                <w:lang w:val="ro-RO"/>
              </w:rPr>
              <w:t xml:space="preserve"> toate modurile de transport</w:t>
            </w:r>
            <w:r w:rsidRPr="0080494E">
              <w:rPr>
                <w:rFonts w:asciiTheme="minorHAnsi" w:eastAsia="Calibri" w:hAnsiTheme="minorHAnsi"/>
                <w:color w:val="000000" w:themeColor="text1"/>
                <w:szCs w:val="20"/>
                <w:lang w:val="ro-RO"/>
              </w:rPr>
              <w:t xml:space="preserve"> (mers pe jos, </w:t>
            </w:r>
            <w:r>
              <w:rPr>
                <w:rFonts w:asciiTheme="minorHAnsi" w:eastAsia="Calibri" w:hAnsiTheme="minorHAnsi"/>
                <w:color w:val="000000" w:themeColor="text1"/>
                <w:szCs w:val="20"/>
                <w:lang w:val="ro-RO"/>
              </w:rPr>
              <w:t>cu bicicleta, transport public)</w:t>
            </w:r>
          </w:p>
          <w:p w:rsidR="008660A1" w:rsidRPr="00AF1357" w:rsidRDefault="008660A1" w:rsidP="004E3338">
            <w:pPr>
              <w:pStyle w:val="ListParagraph"/>
              <w:numPr>
                <w:ilvl w:val="0"/>
                <w:numId w:val="58"/>
              </w:numPr>
              <w:suppressAutoHyphens w:val="0"/>
              <w:autoSpaceDE w:val="0"/>
              <w:adjustRightInd w:val="0"/>
              <w:spacing w:before="20"/>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b/>
                <w:color w:val="000000" w:themeColor="text1"/>
                <w:szCs w:val="20"/>
                <w:lang w:val="ro-RO"/>
              </w:rPr>
            </w:pPr>
            <w:r w:rsidRPr="000029A2">
              <w:rPr>
                <w:rFonts w:asciiTheme="minorHAnsi" w:hAnsiTheme="minorHAnsi" w:cs="Segoe UI"/>
                <w:color w:val="000000"/>
                <w:szCs w:val="20"/>
                <w:shd w:val="clear" w:color="auto" w:fill="FFFFFF"/>
                <w:lang w:val="ro-RO"/>
              </w:rPr>
              <w:t xml:space="preserve">Proiect pentru amenajarea </w:t>
            </w:r>
            <w:r w:rsidRPr="000029A2">
              <w:rPr>
                <w:rFonts w:asciiTheme="minorHAnsi" w:hAnsiTheme="minorHAnsi" w:cs="Segoe UI"/>
                <w:b/>
                <w:color w:val="000000"/>
                <w:szCs w:val="20"/>
                <w:shd w:val="clear" w:color="auto" w:fill="FFFFFF"/>
                <w:lang w:val="ro-RO"/>
              </w:rPr>
              <w:t xml:space="preserve">unui traseu pietonal turistic si de pelerinaj </w:t>
            </w:r>
            <w:r>
              <w:rPr>
                <w:rFonts w:asciiTheme="minorHAnsi" w:hAnsiTheme="minorHAnsi" w:cs="Segoe UI"/>
                <w:b/>
                <w:color w:val="000000"/>
                <w:szCs w:val="20"/>
                <w:shd w:val="clear" w:color="auto" w:fill="FFFFFF"/>
                <w:lang w:val="ro-RO"/>
              </w:rPr>
              <w:t xml:space="preserve">între </w:t>
            </w:r>
            <w:r w:rsidRPr="000029A2">
              <w:rPr>
                <w:rFonts w:asciiTheme="minorHAnsi" w:hAnsiTheme="minorHAnsi" w:cs="Segoe UI"/>
                <w:b/>
                <w:color w:val="000000"/>
                <w:szCs w:val="20"/>
                <w:shd w:val="clear" w:color="auto" w:fill="FFFFFF"/>
                <w:lang w:val="ro-RO"/>
              </w:rPr>
              <w:t>Manastirea Sf. Ioan cel Nou - Biserica Domnitelor - Biserica Sf. Gheorghe</w:t>
            </w:r>
            <w:r w:rsidR="002F54B2">
              <w:rPr>
                <w:rFonts w:asciiTheme="minorHAnsi" w:hAnsiTheme="minorHAnsi" w:cs="Segoe UI"/>
                <w:b/>
                <w:color w:val="000000"/>
                <w:szCs w:val="20"/>
                <w:shd w:val="clear" w:color="auto" w:fill="FFFFFF"/>
                <w:lang w:val="ro-RO"/>
              </w:rPr>
              <w:t xml:space="preserve"> </w:t>
            </w:r>
            <w:r w:rsidR="002F54B2" w:rsidRPr="002F54B2">
              <w:rPr>
                <w:rFonts w:asciiTheme="minorHAnsi" w:hAnsiTheme="minorHAnsi" w:cs="Segoe UI"/>
                <w:color w:val="000000"/>
                <w:szCs w:val="20"/>
                <w:shd w:val="clear" w:color="auto" w:fill="FFFFFF"/>
                <w:lang w:val="ro-RO"/>
              </w:rPr>
              <w:t>(vezi anexa: Traseu pietonal-pelerinaj)</w:t>
            </w:r>
          </w:p>
          <w:p w:rsidR="008660A1" w:rsidRDefault="008660A1" w:rsidP="004E3338">
            <w:pPr>
              <w:pStyle w:val="ListParagraph"/>
              <w:numPr>
                <w:ilvl w:val="0"/>
                <w:numId w:val="58"/>
              </w:numPr>
              <w:suppressAutoHyphens w:val="0"/>
              <w:autoSpaceDE w:val="0"/>
              <w:adjustRightInd w:val="0"/>
              <w:spacing w:before="20"/>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olor w:val="000000" w:themeColor="text1"/>
                <w:szCs w:val="20"/>
                <w:lang w:val="ro-RO"/>
              </w:rPr>
            </w:pPr>
            <w:r>
              <w:rPr>
                <w:rFonts w:asciiTheme="minorHAnsi" w:eastAsia="Calibri" w:hAnsiTheme="minorHAnsi"/>
                <w:b/>
                <w:color w:val="000000" w:themeColor="text1"/>
                <w:szCs w:val="20"/>
                <w:lang w:val="ro-RO"/>
              </w:rPr>
              <w:t>Realizarea unui sistem integ</w:t>
            </w:r>
            <w:r w:rsidRPr="00E9393F">
              <w:rPr>
                <w:rFonts w:asciiTheme="minorHAnsi" w:eastAsia="Calibri" w:hAnsiTheme="minorHAnsi"/>
                <w:b/>
                <w:color w:val="000000" w:themeColor="text1"/>
                <w:szCs w:val="20"/>
                <w:lang w:val="ro-RO"/>
              </w:rPr>
              <w:t>r</w:t>
            </w:r>
            <w:r>
              <w:rPr>
                <w:rFonts w:asciiTheme="minorHAnsi" w:eastAsia="Calibri" w:hAnsiTheme="minorHAnsi"/>
                <w:b/>
                <w:color w:val="000000" w:themeColor="text1"/>
                <w:szCs w:val="20"/>
                <w:lang w:val="ro-RO"/>
              </w:rPr>
              <w:t>a</w:t>
            </w:r>
            <w:r w:rsidRPr="00E9393F">
              <w:rPr>
                <w:rFonts w:asciiTheme="minorHAnsi" w:eastAsia="Calibri" w:hAnsiTheme="minorHAnsi"/>
                <w:b/>
                <w:color w:val="000000" w:themeColor="text1"/>
                <w:szCs w:val="20"/>
                <w:lang w:val="ro-RO"/>
              </w:rPr>
              <w:t>t de ghidare și orientare a pietonilor</w:t>
            </w:r>
            <w:r>
              <w:rPr>
                <w:rFonts w:asciiTheme="minorHAnsi" w:eastAsia="Calibri" w:hAnsiTheme="minorHAnsi"/>
                <w:color w:val="000000" w:themeColor="text1"/>
                <w:szCs w:val="20"/>
                <w:lang w:val="ro-RO"/>
              </w:rPr>
              <w:t xml:space="preserve"> </w:t>
            </w:r>
            <w:r w:rsidRPr="00E9393F">
              <w:rPr>
                <w:rFonts w:asciiTheme="minorHAnsi" w:eastAsia="Calibri" w:hAnsiTheme="minorHAnsi"/>
                <w:b/>
                <w:color w:val="000000" w:themeColor="text1"/>
                <w:szCs w:val="20"/>
                <w:lang w:val="ro-RO"/>
              </w:rPr>
              <w:t xml:space="preserve">prin amplasarea  în punctele cheie ale </w:t>
            </w:r>
            <w:r>
              <w:rPr>
                <w:rFonts w:asciiTheme="minorHAnsi" w:eastAsia="Calibri" w:hAnsiTheme="minorHAnsi"/>
                <w:b/>
                <w:color w:val="000000" w:themeColor="text1"/>
                <w:szCs w:val="20"/>
                <w:lang w:val="ro-RO"/>
              </w:rPr>
              <w:t xml:space="preserve">orașului, inclusiv stații de TP, </w:t>
            </w:r>
            <w:r w:rsidRPr="00E9393F">
              <w:rPr>
                <w:rFonts w:asciiTheme="minorHAnsi" w:eastAsia="Calibri" w:hAnsiTheme="minorHAnsi"/>
                <w:b/>
                <w:color w:val="000000" w:themeColor="text1"/>
                <w:szCs w:val="20"/>
                <w:lang w:val="ro-RO"/>
              </w:rPr>
              <w:t>a hărților-panou</w:t>
            </w:r>
            <w:r>
              <w:rPr>
                <w:rFonts w:asciiTheme="minorHAnsi" w:eastAsia="Calibri" w:hAnsiTheme="minorHAnsi"/>
                <w:color w:val="000000" w:themeColor="text1"/>
                <w:szCs w:val="20"/>
                <w:lang w:val="ro-RO"/>
              </w:rPr>
              <w:t xml:space="preserve"> (ce indică zonele de interes și distanțele de parcurs pe jos/cu bicicleta) și </w:t>
            </w:r>
            <w:r w:rsidRPr="00E9393F">
              <w:rPr>
                <w:rFonts w:asciiTheme="minorHAnsi" w:eastAsia="Calibri" w:hAnsiTheme="minorHAnsi"/>
                <w:b/>
                <w:color w:val="000000" w:themeColor="text1"/>
                <w:szCs w:val="20"/>
                <w:lang w:val="ro-RO"/>
              </w:rPr>
              <w:t>prin instalarea indicatoarelor de străzi</w:t>
            </w:r>
            <w:r>
              <w:rPr>
                <w:rFonts w:asciiTheme="minorHAnsi" w:eastAsia="Calibri" w:hAnsiTheme="minorHAnsi"/>
                <w:color w:val="000000" w:themeColor="text1"/>
                <w:szCs w:val="20"/>
                <w:lang w:val="ro-RO"/>
              </w:rPr>
              <w:t xml:space="preserve"> cu indicarea direcție și a denumirii străzii</w:t>
            </w:r>
          </w:p>
          <w:p w:rsidR="008660A1" w:rsidRPr="008267E0" w:rsidRDefault="0043320D" w:rsidP="004E3338">
            <w:pPr>
              <w:pStyle w:val="ListParagraph"/>
              <w:numPr>
                <w:ilvl w:val="0"/>
                <w:numId w:val="58"/>
              </w:numPr>
              <w:suppressAutoHyphens w:val="0"/>
              <w:autoSpaceDE w:val="0"/>
              <w:adjustRightInd w:val="0"/>
              <w:spacing w:before="20"/>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b/>
                <w:color w:val="000000" w:themeColor="text1"/>
                <w:szCs w:val="20"/>
                <w:lang w:val="ro-RO"/>
              </w:rPr>
            </w:pPr>
            <w:r>
              <w:rPr>
                <w:rFonts w:asciiTheme="minorHAnsi" w:hAnsiTheme="minorHAnsi" w:cs="Segoe UI"/>
                <w:b/>
                <w:color w:val="000000"/>
                <w:szCs w:val="20"/>
                <w:shd w:val="clear" w:color="auto" w:fill="FFFFFF"/>
                <w:lang w:val="fr-FR"/>
              </w:rPr>
              <w:t>R</w:t>
            </w:r>
            <w:r w:rsidR="008660A1" w:rsidRPr="002F54B2">
              <w:rPr>
                <w:rFonts w:asciiTheme="minorHAnsi" w:hAnsiTheme="minorHAnsi" w:cs="Segoe UI"/>
                <w:b/>
                <w:color w:val="000000"/>
                <w:szCs w:val="20"/>
                <w:shd w:val="clear" w:color="auto" w:fill="FFFFFF"/>
                <w:lang w:val="fr-FR"/>
              </w:rPr>
              <w:t>ealizarea</w:t>
            </w:r>
            <w:r w:rsidR="002F54B2" w:rsidRPr="002F54B2">
              <w:rPr>
                <w:rFonts w:asciiTheme="minorHAnsi" w:hAnsiTheme="minorHAnsi" w:cs="Segoe UI"/>
                <w:b/>
                <w:color w:val="000000"/>
                <w:szCs w:val="20"/>
                <w:shd w:val="clear" w:color="auto" w:fill="FFFFFF"/>
                <w:lang w:val="fr-FR"/>
              </w:rPr>
              <w:t xml:space="preserve"> unei telecabine din centru oraș</w:t>
            </w:r>
            <w:r w:rsidR="008660A1" w:rsidRPr="002F54B2">
              <w:rPr>
                <w:rFonts w:asciiTheme="minorHAnsi" w:hAnsiTheme="minorHAnsi" w:cs="Segoe UI"/>
                <w:b/>
                <w:color w:val="000000"/>
                <w:szCs w:val="20"/>
                <w:shd w:val="clear" w:color="auto" w:fill="FFFFFF"/>
                <w:lang w:val="fr-FR"/>
              </w:rPr>
              <w:t>ului spre Cetatea de Scaun</w:t>
            </w:r>
            <w:r w:rsidR="009C1913" w:rsidRPr="002F54B2">
              <w:rPr>
                <w:rFonts w:asciiTheme="minorHAnsi" w:hAnsiTheme="minorHAnsi" w:cs="Segoe UI"/>
                <w:b/>
                <w:color w:val="000000"/>
                <w:szCs w:val="20"/>
                <w:shd w:val="clear" w:color="auto" w:fill="FFFFFF"/>
                <w:lang w:val="fr-FR"/>
              </w:rPr>
              <w:t>, prelung</w:t>
            </w:r>
            <w:r w:rsidR="009C1913" w:rsidRPr="002F54B2">
              <w:rPr>
                <w:rFonts w:asciiTheme="minorHAnsi" w:hAnsiTheme="minorHAnsi" w:cs="Segoe UI"/>
                <w:b/>
                <w:color w:val="000000"/>
                <w:szCs w:val="20"/>
                <w:shd w:val="clear" w:color="auto" w:fill="FFFFFF"/>
                <w:lang w:val="fr-FR"/>
              </w:rPr>
              <w:t>i</w:t>
            </w:r>
            <w:r w:rsidR="009C1913" w:rsidRPr="002F54B2">
              <w:rPr>
                <w:rFonts w:asciiTheme="minorHAnsi" w:hAnsiTheme="minorHAnsi" w:cs="Segoe UI"/>
                <w:b/>
                <w:color w:val="000000"/>
                <w:szCs w:val="20"/>
                <w:shd w:val="clear" w:color="auto" w:fill="FFFFFF"/>
                <w:lang w:val="fr-FR"/>
              </w:rPr>
              <w:t>rea traseului de la Cetatea de scaun spre Iulius Mall</w:t>
            </w:r>
          </w:p>
        </w:tc>
      </w:tr>
    </w:tbl>
    <w:p w:rsidR="008660A1" w:rsidRPr="00696620" w:rsidRDefault="008660A1" w:rsidP="00F35D2B">
      <w:pPr>
        <w:rPr>
          <w:rFonts w:eastAsia="Calibri"/>
          <w:sz w:val="24"/>
          <w:szCs w:val="20"/>
          <w:lang w:val="ro-RO"/>
        </w:rPr>
        <w:sectPr w:rsidR="008660A1" w:rsidRPr="00696620" w:rsidSect="00723EAA">
          <w:pgSz w:w="16838" w:h="11906" w:orient="landscape"/>
          <w:pgMar w:top="1418" w:right="1673" w:bottom="1350" w:left="1418" w:header="811" w:footer="907" w:gutter="0"/>
          <w:cols w:space="708"/>
        </w:sectPr>
      </w:pPr>
    </w:p>
    <w:p w:rsidR="00AD4CD7" w:rsidRDefault="00AD4CD7" w:rsidP="00323C45">
      <w:pPr>
        <w:suppressAutoHyphens w:val="0"/>
        <w:autoSpaceDE w:val="0"/>
        <w:adjustRightInd w:val="0"/>
        <w:spacing w:line="360" w:lineRule="auto"/>
        <w:jc w:val="both"/>
        <w:textAlignment w:val="auto"/>
        <w:rPr>
          <w:rFonts w:eastAsia="Calibri"/>
          <w:b/>
          <w:color w:val="000000" w:themeColor="text1"/>
          <w:sz w:val="24"/>
          <w:szCs w:val="20"/>
          <w:lang w:val="ro-RO"/>
        </w:rPr>
      </w:pPr>
    </w:p>
    <w:p w:rsidR="005D61C6" w:rsidRDefault="005D61C6" w:rsidP="005D61C6">
      <w:pPr>
        <w:pStyle w:val="Heading2"/>
        <w:rPr>
          <w:lang w:val="ro-RO"/>
        </w:rPr>
      </w:pPr>
      <w:bookmarkStart w:id="152" w:name="_Toc410888314"/>
      <w:bookmarkStart w:id="153" w:name="_Toc412111309"/>
      <w:r w:rsidRPr="008060C4">
        <w:rPr>
          <w:lang w:val="fr-FR"/>
        </w:rPr>
        <w:t>Detaliere</w:t>
      </w:r>
      <w:r>
        <w:rPr>
          <w:lang w:val="ro-RO"/>
        </w:rPr>
        <w:t xml:space="preserve"> proiecte și măsuri – exemple de bune practici</w:t>
      </w:r>
      <w:bookmarkEnd w:id="152"/>
      <w:bookmarkEnd w:id="153"/>
    </w:p>
    <w:p w:rsidR="005D61C6" w:rsidRDefault="005D61C6" w:rsidP="005D61C6">
      <w:pPr>
        <w:rPr>
          <w:lang w:val="ro-RO"/>
        </w:rPr>
      </w:pPr>
    </w:p>
    <w:p w:rsidR="005D61C6" w:rsidRPr="002B74D6" w:rsidRDefault="005D61C6" w:rsidP="00A419BA">
      <w:pPr>
        <w:spacing w:line="360" w:lineRule="auto"/>
        <w:ind w:firstLine="709"/>
        <w:jc w:val="both"/>
        <w:rPr>
          <w:rFonts w:asciiTheme="minorHAnsi" w:hAnsiTheme="minorHAnsi"/>
          <w:noProof/>
          <w:sz w:val="22"/>
          <w:lang w:val="ro-RO" w:eastAsia="ro-RO"/>
        </w:rPr>
      </w:pPr>
      <w:r w:rsidRPr="002B74D6">
        <w:rPr>
          <w:rFonts w:asciiTheme="minorHAnsi" w:hAnsiTheme="minorHAnsi"/>
          <w:noProof/>
          <w:sz w:val="22"/>
          <w:lang w:val="ro-RO" w:eastAsia="ro-RO"/>
        </w:rPr>
        <w:t xml:space="preserve">În acest subcapitol se propune o detaliere prin scurte explicații </w:t>
      </w:r>
      <w:r w:rsidR="00DC1D60" w:rsidRPr="002B74D6">
        <w:rPr>
          <w:rFonts w:asciiTheme="minorHAnsi" w:hAnsiTheme="minorHAnsi"/>
          <w:noProof/>
          <w:sz w:val="22"/>
          <w:lang w:val="ro-RO" w:eastAsia="ro-RO"/>
        </w:rPr>
        <w:t>și/sau</w:t>
      </w:r>
      <w:r w:rsidR="002B74D6" w:rsidRPr="002B74D6">
        <w:rPr>
          <w:rFonts w:asciiTheme="minorHAnsi" w:hAnsiTheme="minorHAnsi"/>
          <w:noProof/>
          <w:sz w:val="22"/>
          <w:lang w:val="ro-RO" w:eastAsia="ro-RO"/>
        </w:rPr>
        <w:t xml:space="preserve"> imagini a câ</w:t>
      </w:r>
      <w:r w:rsidRPr="002B74D6">
        <w:rPr>
          <w:rFonts w:asciiTheme="minorHAnsi" w:hAnsiTheme="minorHAnsi"/>
          <w:noProof/>
          <w:sz w:val="22"/>
          <w:lang w:val="ro-RO" w:eastAsia="ro-RO"/>
        </w:rPr>
        <w:t>torva dintre măsurile și proiectele listate sub obiectivele prezentate în capito</w:t>
      </w:r>
      <w:r w:rsidR="00A419BA" w:rsidRPr="002B74D6">
        <w:rPr>
          <w:rFonts w:asciiTheme="minorHAnsi" w:hAnsiTheme="minorHAnsi"/>
          <w:noProof/>
          <w:sz w:val="22"/>
          <w:lang w:val="ro-RO" w:eastAsia="ro-RO"/>
        </w:rPr>
        <w:t>lul anterior. Conform Figurii 31</w:t>
      </w:r>
      <w:r w:rsidRPr="002B74D6">
        <w:rPr>
          <w:rFonts w:asciiTheme="minorHAnsi" w:hAnsiTheme="minorHAnsi"/>
          <w:noProof/>
          <w:sz w:val="22"/>
          <w:lang w:val="ro-RO" w:eastAsia="ro-RO"/>
        </w:rPr>
        <w:t xml:space="preserve"> se constată că </w:t>
      </w:r>
      <w:r w:rsidR="00A419BA" w:rsidRPr="002B74D6">
        <w:rPr>
          <w:rFonts w:asciiTheme="minorHAnsi" w:hAnsiTheme="minorHAnsi"/>
          <w:noProof/>
          <w:sz w:val="22"/>
          <w:lang w:val="ro-RO" w:eastAsia="ro-RO"/>
        </w:rPr>
        <w:t xml:space="preserve">numărul total de proiecte și măsuri propuse pentru îndeplinierea celor 5 obiective este de 67, </w:t>
      </w:r>
      <w:r w:rsidRPr="002B74D6">
        <w:rPr>
          <w:rFonts w:asciiTheme="minorHAnsi" w:hAnsiTheme="minorHAnsi"/>
          <w:noProof/>
          <w:sz w:val="22"/>
          <w:lang w:val="ro-RO" w:eastAsia="ro-RO"/>
        </w:rPr>
        <w:t>repa</w:t>
      </w:r>
      <w:r w:rsidR="00163B55" w:rsidRPr="002B74D6">
        <w:rPr>
          <w:rFonts w:asciiTheme="minorHAnsi" w:hAnsiTheme="minorHAnsi"/>
          <w:noProof/>
          <w:sz w:val="22"/>
          <w:lang w:val="ro-RO" w:eastAsia="ro-RO"/>
        </w:rPr>
        <w:t>r</w:t>
      </w:r>
      <w:r w:rsidRPr="002B74D6">
        <w:rPr>
          <w:rFonts w:asciiTheme="minorHAnsi" w:hAnsiTheme="minorHAnsi"/>
          <w:noProof/>
          <w:sz w:val="22"/>
          <w:lang w:val="ro-RO" w:eastAsia="ro-RO"/>
        </w:rPr>
        <w:t>tiția proiectelor și măsurilor pe obiectiv este un</w:t>
      </w:r>
      <w:r w:rsidR="00A419BA" w:rsidRPr="002B74D6">
        <w:rPr>
          <w:rFonts w:asciiTheme="minorHAnsi" w:hAnsiTheme="minorHAnsi"/>
          <w:noProof/>
          <w:sz w:val="22"/>
          <w:lang w:val="ro-RO" w:eastAsia="ro-RO"/>
        </w:rPr>
        <w:t xml:space="preserve">a echilibrată, Obiectievle 1, </w:t>
      </w:r>
      <w:r w:rsidRPr="002B74D6">
        <w:rPr>
          <w:rFonts w:asciiTheme="minorHAnsi" w:hAnsiTheme="minorHAnsi"/>
          <w:noProof/>
          <w:sz w:val="22"/>
          <w:lang w:val="ro-RO" w:eastAsia="ro-RO"/>
        </w:rPr>
        <w:t>4 și 5 având fi</w:t>
      </w:r>
      <w:r w:rsidR="00163B55" w:rsidRPr="002B74D6">
        <w:rPr>
          <w:rFonts w:asciiTheme="minorHAnsi" w:hAnsiTheme="minorHAnsi"/>
          <w:noProof/>
          <w:sz w:val="22"/>
          <w:lang w:val="ro-RO" w:eastAsia="ro-RO"/>
        </w:rPr>
        <w:t>e</w:t>
      </w:r>
      <w:r w:rsidRPr="002B74D6">
        <w:rPr>
          <w:rFonts w:asciiTheme="minorHAnsi" w:hAnsiTheme="minorHAnsi"/>
          <w:noProof/>
          <w:sz w:val="22"/>
          <w:lang w:val="ro-RO" w:eastAsia="ro-RO"/>
        </w:rPr>
        <w:t>care câte 13 măsu</w:t>
      </w:r>
      <w:r w:rsidR="00A419BA" w:rsidRPr="002B74D6">
        <w:rPr>
          <w:rFonts w:asciiTheme="minorHAnsi" w:hAnsiTheme="minorHAnsi"/>
          <w:noProof/>
          <w:sz w:val="22"/>
          <w:lang w:val="ro-RO" w:eastAsia="ro-RO"/>
        </w:rPr>
        <w:t xml:space="preserve">ri și proiecte, iar Obiectivele 2 și 3, </w:t>
      </w:r>
      <w:r w:rsidR="00114039" w:rsidRPr="002B74D6">
        <w:rPr>
          <w:rFonts w:asciiTheme="minorHAnsi" w:hAnsiTheme="minorHAnsi"/>
          <w:noProof/>
          <w:sz w:val="22"/>
          <w:lang w:val="ro-RO" w:eastAsia="ro-RO"/>
        </w:rPr>
        <w:t xml:space="preserve">câte </w:t>
      </w:r>
      <w:r w:rsidR="00A419BA" w:rsidRPr="002B74D6">
        <w:rPr>
          <w:rFonts w:asciiTheme="minorHAnsi" w:hAnsiTheme="minorHAnsi"/>
          <w:noProof/>
          <w:sz w:val="22"/>
          <w:lang w:val="ro-RO" w:eastAsia="ro-RO"/>
        </w:rPr>
        <w:t>14</w:t>
      </w:r>
      <w:r w:rsidRPr="002B74D6">
        <w:rPr>
          <w:rFonts w:asciiTheme="minorHAnsi" w:hAnsiTheme="minorHAnsi"/>
          <w:noProof/>
          <w:sz w:val="22"/>
          <w:lang w:val="ro-RO" w:eastAsia="ro-RO"/>
        </w:rPr>
        <w:t>.</w:t>
      </w:r>
    </w:p>
    <w:p w:rsidR="005D61C6" w:rsidRPr="002B74D6" w:rsidRDefault="00A419BA" w:rsidP="00A419BA">
      <w:pPr>
        <w:ind w:left="567"/>
        <w:rPr>
          <w:rFonts w:asciiTheme="minorHAnsi" w:hAnsiTheme="minorHAnsi"/>
          <w:noProof/>
          <w:sz w:val="22"/>
          <w:lang w:val="ro-RO" w:eastAsia="ro-RO"/>
        </w:rPr>
      </w:pPr>
      <w:r w:rsidRPr="002B74D6">
        <w:rPr>
          <w:rFonts w:asciiTheme="minorHAnsi" w:hAnsiTheme="minorHAnsi"/>
          <w:noProof/>
          <w:sz w:val="22"/>
        </w:rPr>
        <w:drawing>
          <wp:inline distT="0" distB="0" distL="0" distR="0">
            <wp:extent cx="3790950" cy="2334468"/>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01268" cy="2340822"/>
                    </a:xfrm>
                    <a:prstGeom prst="rect">
                      <a:avLst/>
                    </a:prstGeom>
                    <a:noFill/>
                  </pic:spPr>
                </pic:pic>
              </a:graphicData>
            </a:graphic>
          </wp:inline>
        </w:drawing>
      </w:r>
    </w:p>
    <w:p w:rsidR="005D61C6" w:rsidRPr="002B74D6" w:rsidRDefault="005D61C6" w:rsidP="004E7E12">
      <w:pPr>
        <w:pStyle w:val="Caption"/>
        <w:tabs>
          <w:tab w:val="left" w:pos="6521"/>
        </w:tabs>
        <w:ind w:left="567" w:right="2549"/>
        <w:rPr>
          <w:b w:val="0"/>
          <w:sz w:val="18"/>
          <w:szCs w:val="18"/>
          <w:lang w:val="fr-FR"/>
        </w:rPr>
      </w:pPr>
      <w:r w:rsidRPr="002B74D6">
        <w:rPr>
          <w:sz w:val="18"/>
          <w:szCs w:val="18"/>
          <w:lang w:val="fr-FR"/>
        </w:rPr>
        <w:t xml:space="preserve">Figura </w:t>
      </w:r>
      <w:r w:rsidR="00662E36" w:rsidRPr="002B74D6">
        <w:rPr>
          <w:sz w:val="18"/>
          <w:szCs w:val="18"/>
        </w:rPr>
        <w:fldChar w:fldCharType="begin"/>
      </w:r>
      <w:r w:rsidRPr="002B74D6">
        <w:rPr>
          <w:sz w:val="18"/>
          <w:szCs w:val="18"/>
          <w:lang w:val="fr-FR"/>
        </w:rPr>
        <w:instrText xml:space="preserve"> SEQ Figura \* ARABIC </w:instrText>
      </w:r>
      <w:r w:rsidR="00662E36" w:rsidRPr="002B74D6">
        <w:rPr>
          <w:sz w:val="18"/>
          <w:szCs w:val="18"/>
        </w:rPr>
        <w:fldChar w:fldCharType="separate"/>
      </w:r>
      <w:r w:rsidR="001A1538">
        <w:rPr>
          <w:noProof/>
          <w:sz w:val="18"/>
          <w:szCs w:val="18"/>
          <w:lang w:val="fr-FR"/>
        </w:rPr>
        <w:t>31</w:t>
      </w:r>
      <w:r w:rsidR="00662E36" w:rsidRPr="002B74D6">
        <w:rPr>
          <w:sz w:val="18"/>
          <w:szCs w:val="18"/>
        </w:rPr>
        <w:fldChar w:fldCharType="end"/>
      </w:r>
      <w:r w:rsidRPr="002B74D6">
        <w:rPr>
          <w:sz w:val="18"/>
          <w:szCs w:val="18"/>
          <w:lang w:val="fr-FR"/>
        </w:rPr>
        <w:t xml:space="preserve"> –</w:t>
      </w:r>
      <w:r w:rsidR="004E7E12" w:rsidRPr="002B74D6">
        <w:rPr>
          <w:b w:val="0"/>
          <w:sz w:val="18"/>
          <w:szCs w:val="18"/>
          <w:lang w:val="fr-FR"/>
        </w:rPr>
        <w:t xml:space="preserve"> N</w:t>
      </w:r>
      <w:r w:rsidR="00B52DCD" w:rsidRPr="002B74D6">
        <w:rPr>
          <w:b w:val="0"/>
          <w:sz w:val="18"/>
          <w:szCs w:val="18"/>
          <w:lang w:val="fr-FR"/>
        </w:rPr>
        <w:t>umăr</w:t>
      </w:r>
      <w:r w:rsidRPr="002B74D6">
        <w:rPr>
          <w:b w:val="0"/>
          <w:sz w:val="18"/>
          <w:szCs w:val="18"/>
          <w:lang w:val="fr-FR"/>
        </w:rPr>
        <w:t xml:space="preserve"> total de proiecte pentru fiecare Obiectiv al Planului L</w:t>
      </w:r>
      <w:r w:rsidRPr="002B74D6">
        <w:rPr>
          <w:b w:val="0"/>
          <w:sz w:val="18"/>
          <w:szCs w:val="18"/>
          <w:lang w:val="fr-FR"/>
        </w:rPr>
        <w:t>o</w:t>
      </w:r>
      <w:r w:rsidRPr="002B74D6">
        <w:rPr>
          <w:b w:val="0"/>
          <w:sz w:val="18"/>
          <w:szCs w:val="18"/>
          <w:lang w:val="fr-FR"/>
        </w:rPr>
        <w:t>cal de Mobilitate Urbană Durabilă Suceava</w:t>
      </w:r>
    </w:p>
    <w:p w:rsidR="00114039" w:rsidRPr="002B74D6" w:rsidRDefault="00114039" w:rsidP="00114039">
      <w:pPr>
        <w:rPr>
          <w:lang w:val="fr-FR"/>
        </w:rPr>
      </w:pPr>
    </w:p>
    <w:p w:rsidR="00114039" w:rsidRPr="00B72C91" w:rsidRDefault="00114039" w:rsidP="00B72C91">
      <w:pPr>
        <w:spacing w:line="360" w:lineRule="auto"/>
        <w:ind w:firstLine="851"/>
        <w:jc w:val="both"/>
        <w:rPr>
          <w:rFonts w:asciiTheme="minorHAnsi" w:hAnsiTheme="minorHAnsi"/>
          <w:sz w:val="22"/>
          <w:lang w:val="fr-FR"/>
        </w:rPr>
      </w:pPr>
      <w:r w:rsidRPr="002B74D6">
        <w:rPr>
          <w:rFonts w:asciiTheme="minorHAnsi" w:hAnsiTheme="minorHAnsi"/>
          <w:sz w:val="22"/>
          <w:lang w:val="fr-FR"/>
        </w:rPr>
        <w:t>În plus, referitor la costurile proiectelor și măsurilor propuse pentru toate cel</w:t>
      </w:r>
      <w:r w:rsidR="002B74D6" w:rsidRPr="002B74D6">
        <w:rPr>
          <w:rFonts w:asciiTheme="minorHAnsi" w:hAnsiTheme="minorHAnsi"/>
          <w:sz w:val="22"/>
          <w:lang w:val="fr-FR"/>
        </w:rPr>
        <w:t>e 5 obiective, se constată că p</w:t>
      </w:r>
      <w:r w:rsidRPr="002B74D6">
        <w:rPr>
          <w:rFonts w:asciiTheme="minorHAnsi" w:hAnsiTheme="minorHAnsi"/>
          <w:sz w:val="22"/>
          <w:lang w:val="fr-FR"/>
        </w:rPr>
        <w:t>r</w:t>
      </w:r>
      <w:r w:rsidR="002B74D6" w:rsidRPr="002B74D6">
        <w:rPr>
          <w:rFonts w:asciiTheme="minorHAnsi" w:hAnsiTheme="minorHAnsi"/>
          <w:sz w:val="22"/>
          <w:lang w:val="fr-FR"/>
        </w:rPr>
        <w:t>e</w:t>
      </w:r>
      <w:r w:rsidRPr="002B74D6">
        <w:rPr>
          <w:rFonts w:asciiTheme="minorHAnsi" w:hAnsiTheme="minorHAnsi"/>
          <w:sz w:val="22"/>
          <w:lang w:val="fr-FR"/>
        </w:rPr>
        <w:t>domină proiectele cu costuri medii, fiind urmate de proiectele cu costuri ponderate, numărul cel mai scăzut fiind al proiectelor cu costuri ridicate. În general proiectele cu costuri medii sunt cele care se referă la lucrări ușoare asupra infrastr</w:t>
      </w:r>
      <w:r w:rsidR="002B74D6" w:rsidRPr="002B74D6">
        <w:rPr>
          <w:rFonts w:asciiTheme="minorHAnsi" w:hAnsiTheme="minorHAnsi"/>
          <w:sz w:val="22"/>
          <w:lang w:val="fr-FR"/>
        </w:rPr>
        <w:t>uc</w:t>
      </w:r>
      <w:r w:rsidRPr="002B74D6">
        <w:rPr>
          <w:rFonts w:asciiTheme="minorHAnsi" w:hAnsiTheme="minorHAnsi"/>
          <w:sz w:val="22"/>
          <w:lang w:val="fr-FR"/>
        </w:rPr>
        <w:t>turii (de tipul</w:t>
      </w:r>
      <w:r w:rsidR="00B72C91" w:rsidRPr="002B74D6">
        <w:rPr>
          <w:rFonts w:asciiTheme="minorHAnsi" w:hAnsiTheme="minorHAnsi"/>
          <w:sz w:val="22"/>
          <w:lang w:val="fr-FR"/>
        </w:rPr>
        <w:t xml:space="preserve"> </w:t>
      </w:r>
      <w:r w:rsidR="00B72C91" w:rsidRPr="002B74D6">
        <w:rPr>
          <w:rFonts w:asciiTheme="minorHAnsi" w:hAnsiTheme="minorHAnsi"/>
          <w:i/>
          <w:sz w:val="22"/>
          <w:lang w:val="fr-FR"/>
        </w:rPr>
        <w:t>„R</w:t>
      </w:r>
      <w:r w:rsidRPr="002B74D6">
        <w:rPr>
          <w:rFonts w:asciiTheme="minorHAnsi" w:hAnsiTheme="minorHAnsi"/>
          <w:i/>
          <w:sz w:val="22"/>
          <w:lang w:val="fr-FR"/>
        </w:rPr>
        <w:t>eabilitarea străzilor și trotuarelor din zona peri-centrală și cartierele rezidențiale</w:t>
      </w:r>
      <w:r w:rsidR="00B72C91" w:rsidRPr="002B74D6">
        <w:rPr>
          <w:rFonts w:asciiTheme="minorHAnsi" w:hAnsiTheme="minorHAnsi"/>
          <w:i/>
          <w:sz w:val="22"/>
          <w:lang w:val="fr-FR"/>
        </w:rPr>
        <w:t>”</w:t>
      </w:r>
      <w:r w:rsidRPr="002B74D6">
        <w:rPr>
          <w:rFonts w:asciiTheme="minorHAnsi" w:hAnsiTheme="minorHAnsi"/>
          <w:i/>
          <w:sz w:val="22"/>
          <w:lang w:val="fr-FR"/>
        </w:rPr>
        <w:t xml:space="preserve">, </w:t>
      </w:r>
      <w:r w:rsidRPr="002B74D6">
        <w:rPr>
          <w:rFonts w:asciiTheme="minorHAnsi" w:hAnsiTheme="minorHAnsi"/>
          <w:sz w:val="22"/>
          <w:lang w:val="fr-FR"/>
        </w:rPr>
        <w:t>sau</w:t>
      </w:r>
      <w:r w:rsidR="00B72C91" w:rsidRPr="002B74D6">
        <w:rPr>
          <w:rFonts w:asciiTheme="minorHAnsi" w:hAnsiTheme="minorHAnsi"/>
          <w:sz w:val="22"/>
          <w:lang w:val="fr-FR"/>
        </w:rPr>
        <w:t xml:space="preserve"> </w:t>
      </w:r>
      <w:r w:rsidR="00B72C91" w:rsidRPr="002B74D6">
        <w:rPr>
          <w:rFonts w:asciiTheme="minorHAnsi" w:hAnsiTheme="minorHAnsi"/>
          <w:i/>
          <w:sz w:val="22"/>
          <w:lang w:val="fr-FR"/>
        </w:rPr>
        <w:t>„Extinderea rețelei actuale pentru biciclete”</w:t>
      </w:r>
      <w:r w:rsidR="002B74D6" w:rsidRPr="002B74D6">
        <w:rPr>
          <w:rFonts w:asciiTheme="minorHAnsi" w:hAnsiTheme="minorHAnsi"/>
          <w:sz w:val="22"/>
          <w:lang w:val="fr-FR"/>
        </w:rPr>
        <w:t>) care includ și o componen</w:t>
      </w:r>
      <w:r w:rsidRPr="002B74D6">
        <w:rPr>
          <w:rFonts w:asciiTheme="minorHAnsi" w:hAnsiTheme="minorHAnsi"/>
          <w:sz w:val="22"/>
          <w:lang w:val="fr-FR"/>
        </w:rPr>
        <w:t>tă de organizare și management (de tipul : instituirea și aplicarea unui sistem de sancționare a parcărilor, sau</w:t>
      </w:r>
      <w:r w:rsidR="00B72C91" w:rsidRPr="002B74D6">
        <w:rPr>
          <w:rFonts w:asciiTheme="minorHAnsi" w:hAnsiTheme="minorHAnsi"/>
          <w:sz w:val="22"/>
          <w:lang w:val="fr-FR"/>
        </w:rPr>
        <w:t xml:space="preserve"> realizarea unui plan multianual pentru lucrări necesare de întreținere/mentenanță). Proiectele cu costuri ponderate sunt cele care se referă cu precădere la organizare, management și/sau elaborare de planuri pentru o mai bună gestionare a transportului (de exemplu </w:t>
      </w:r>
      <w:r w:rsidR="00B72C91" w:rsidRPr="002B74D6">
        <w:rPr>
          <w:rFonts w:asciiTheme="minorHAnsi" w:hAnsiTheme="minorHAnsi"/>
          <w:i/>
          <w:sz w:val="22"/>
          <w:lang w:val="fr-FR"/>
        </w:rPr>
        <w:t>„Dezvoltarea unui Plan pentru Serviciile de Livrare în parteneriat cu toți agenții economici, cu transportatorii de marfă și cu administrația locală”).</w:t>
      </w:r>
      <w:r w:rsidR="00B72C91" w:rsidRPr="002B74D6">
        <w:rPr>
          <w:rFonts w:asciiTheme="minorHAnsi" w:hAnsiTheme="minorHAnsi"/>
          <w:sz w:val="22"/>
          <w:lang w:val="fr-FR"/>
        </w:rPr>
        <w:t xml:space="preserve"> Proiectele cu costuri ridicate sunt marile proiecte de infrastructură, de tipul </w:t>
      </w:r>
      <w:r w:rsidR="00B72C91" w:rsidRPr="002B74D6">
        <w:rPr>
          <w:rFonts w:asciiTheme="minorHAnsi" w:hAnsiTheme="minorHAnsi"/>
          <w:i/>
          <w:sz w:val="22"/>
          <w:lang w:val="fr-FR"/>
        </w:rPr>
        <w:t xml:space="preserve">„Realizarea unui pod de legătură peste rîul Suceava”, </w:t>
      </w:r>
      <w:r w:rsidR="00B72C91" w:rsidRPr="002B74D6">
        <w:rPr>
          <w:rFonts w:asciiTheme="minorHAnsi" w:hAnsiTheme="minorHAnsi"/>
          <w:sz w:val="22"/>
          <w:lang w:val="fr-FR"/>
        </w:rPr>
        <w:t>sau „</w:t>
      </w:r>
      <w:r w:rsidR="00B72C91" w:rsidRPr="002B74D6">
        <w:rPr>
          <w:rFonts w:asciiTheme="minorHAnsi" w:hAnsiTheme="minorHAnsi"/>
          <w:i/>
          <w:sz w:val="22"/>
          <w:lang w:val="fr-FR"/>
        </w:rPr>
        <w:t>Achiziționarea de autobuze electrice sau hibride pentru a înlocui autobuzele diesel aflate în prezent în exploatarea societății de transport public Suceava”.</w:t>
      </w:r>
    </w:p>
    <w:p w:rsidR="004E7E12" w:rsidRPr="004E7E12" w:rsidRDefault="004E7E12" w:rsidP="004E7E12">
      <w:pPr>
        <w:ind w:left="851"/>
        <w:rPr>
          <w:lang w:val="fr-FR"/>
        </w:rPr>
      </w:pPr>
      <w:r>
        <w:rPr>
          <w:noProof/>
        </w:rPr>
        <w:lastRenderedPageBreak/>
        <w:drawing>
          <wp:inline distT="0" distB="0" distL="0" distR="0">
            <wp:extent cx="3810635" cy="2109470"/>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10635" cy="2109470"/>
                    </a:xfrm>
                    <a:prstGeom prst="rect">
                      <a:avLst/>
                    </a:prstGeom>
                    <a:noFill/>
                  </pic:spPr>
                </pic:pic>
              </a:graphicData>
            </a:graphic>
          </wp:inline>
        </w:drawing>
      </w:r>
    </w:p>
    <w:p w:rsidR="005D61C6" w:rsidRDefault="004E7E12" w:rsidP="002820B2">
      <w:pPr>
        <w:pStyle w:val="Caption"/>
        <w:ind w:left="851"/>
        <w:rPr>
          <w:b w:val="0"/>
          <w:sz w:val="18"/>
          <w:lang w:val="fr-FR"/>
        </w:rPr>
      </w:pPr>
      <w:r w:rsidRPr="002B74D6">
        <w:rPr>
          <w:sz w:val="18"/>
          <w:lang w:val="fr-FR"/>
        </w:rPr>
        <w:t xml:space="preserve">Figura </w:t>
      </w:r>
      <w:r w:rsidR="00662E36" w:rsidRPr="002B74D6">
        <w:rPr>
          <w:sz w:val="18"/>
        </w:rPr>
        <w:fldChar w:fldCharType="begin"/>
      </w:r>
      <w:r w:rsidRPr="002B74D6">
        <w:rPr>
          <w:sz w:val="18"/>
          <w:lang w:val="fr-FR"/>
        </w:rPr>
        <w:instrText xml:space="preserve"> SEQ Figura \* ARABIC </w:instrText>
      </w:r>
      <w:r w:rsidR="00662E36" w:rsidRPr="002B74D6">
        <w:rPr>
          <w:sz w:val="18"/>
        </w:rPr>
        <w:fldChar w:fldCharType="separate"/>
      </w:r>
      <w:r w:rsidR="001A1538">
        <w:rPr>
          <w:noProof/>
          <w:sz w:val="18"/>
          <w:lang w:val="fr-FR"/>
        </w:rPr>
        <w:t>32</w:t>
      </w:r>
      <w:r w:rsidR="00662E36" w:rsidRPr="002B74D6">
        <w:rPr>
          <w:sz w:val="18"/>
        </w:rPr>
        <w:fldChar w:fldCharType="end"/>
      </w:r>
      <w:r w:rsidRPr="002B74D6">
        <w:rPr>
          <w:sz w:val="18"/>
          <w:lang w:val="fr-FR"/>
        </w:rPr>
        <w:t xml:space="preserve"> </w:t>
      </w:r>
      <w:r w:rsidRPr="002B74D6">
        <w:rPr>
          <w:b w:val="0"/>
          <w:sz w:val="18"/>
          <w:lang w:val="fr-FR"/>
        </w:rPr>
        <w:t>-  Repartiția proiectelor și măsurilor funcție de tipul de cost</w:t>
      </w:r>
    </w:p>
    <w:p w:rsidR="002820B2" w:rsidRDefault="002820B2" w:rsidP="002820B2">
      <w:pPr>
        <w:rPr>
          <w:rFonts w:eastAsia="Calibri"/>
          <w:lang w:val="fr-FR"/>
        </w:rPr>
      </w:pPr>
    </w:p>
    <w:p w:rsidR="002820B2" w:rsidRPr="002820B2" w:rsidRDefault="002820B2" w:rsidP="002820B2">
      <w:pPr>
        <w:rPr>
          <w:rFonts w:eastAsia="Calibri"/>
          <w:lang w:val="fr-FR"/>
        </w:rPr>
      </w:pPr>
    </w:p>
    <w:tbl>
      <w:tblPr>
        <w:tblStyle w:val="TableGrid"/>
        <w:tblW w:w="0" w:type="auto"/>
        <w:tblLook w:val="04A0" w:firstRow="1" w:lastRow="0" w:firstColumn="1" w:lastColumn="0" w:noHBand="0" w:noVBand="1"/>
      </w:tblPr>
      <w:tblGrid>
        <w:gridCol w:w="4497"/>
        <w:gridCol w:w="4789"/>
      </w:tblGrid>
      <w:tr w:rsidR="005D61C6" w:rsidRPr="002A7E4D" w:rsidTr="00604644">
        <w:trPr>
          <w:trHeight w:val="472"/>
        </w:trPr>
        <w:tc>
          <w:tcPr>
            <w:tcW w:w="9286" w:type="dxa"/>
            <w:gridSpan w:val="2"/>
            <w:shd w:val="clear" w:color="auto" w:fill="B6DDE8" w:themeFill="accent5" w:themeFillTint="66"/>
            <w:vAlign w:val="center"/>
          </w:tcPr>
          <w:p w:rsidR="005D61C6" w:rsidRPr="007C6707" w:rsidRDefault="005D61C6" w:rsidP="00604644">
            <w:pPr>
              <w:rPr>
                <w:rFonts w:asciiTheme="minorHAnsi" w:eastAsia="Calibri" w:hAnsiTheme="minorHAnsi"/>
                <w:b/>
                <w:sz w:val="22"/>
                <w:szCs w:val="22"/>
                <w:shd w:val="clear" w:color="auto" w:fill="92CDDC" w:themeFill="accent5" w:themeFillTint="99"/>
                <w:lang w:val="ro-RO"/>
              </w:rPr>
            </w:pPr>
            <w:r w:rsidRPr="007C6707">
              <w:rPr>
                <w:rFonts w:asciiTheme="minorHAnsi" w:eastAsia="Calibri" w:hAnsiTheme="minorHAnsi"/>
                <w:b/>
                <w:sz w:val="22"/>
                <w:szCs w:val="22"/>
                <w:lang w:val="ro-RO"/>
              </w:rPr>
              <w:t>1c.</w:t>
            </w:r>
            <w:r w:rsidRPr="007C6707">
              <w:rPr>
                <w:rFonts w:asciiTheme="minorHAnsi" w:eastAsia="Calibri" w:hAnsiTheme="minorHAnsi"/>
                <w:sz w:val="22"/>
                <w:szCs w:val="22"/>
                <w:lang w:val="ro-RO"/>
              </w:rPr>
              <w:t xml:space="preserve"> Proiect pentru benzi cu </w:t>
            </w:r>
            <w:r w:rsidRPr="007C6707">
              <w:rPr>
                <w:rFonts w:asciiTheme="minorHAnsi" w:eastAsia="Calibri" w:hAnsiTheme="minorHAnsi"/>
                <w:b/>
                <w:sz w:val="22"/>
                <w:szCs w:val="22"/>
                <w:lang w:val="ro-RO"/>
              </w:rPr>
              <w:t>prioritate pentru transportul public</w:t>
            </w:r>
            <w:r w:rsidR="002B74D6">
              <w:rPr>
                <w:rFonts w:asciiTheme="minorHAnsi" w:eastAsia="Calibri" w:hAnsiTheme="minorHAnsi"/>
                <w:b/>
                <w:sz w:val="22"/>
                <w:szCs w:val="22"/>
                <w:lang w:val="ro-RO"/>
              </w:rPr>
              <w:t xml:space="preserve"> </w:t>
            </w:r>
            <w:r w:rsidRPr="007C6707">
              <w:rPr>
                <w:rFonts w:asciiTheme="minorHAnsi" w:eastAsia="Calibri" w:hAnsiTheme="minorHAnsi"/>
                <w:b/>
                <w:sz w:val="22"/>
                <w:szCs w:val="22"/>
                <w:lang w:val="ro-RO"/>
              </w:rPr>
              <w:t xml:space="preserve"> pe principalele artere ale orașului</w:t>
            </w:r>
          </w:p>
        </w:tc>
      </w:tr>
      <w:tr w:rsidR="005D61C6" w:rsidRPr="002A7E4D" w:rsidTr="001B1D99">
        <w:tc>
          <w:tcPr>
            <w:tcW w:w="4497" w:type="dxa"/>
          </w:tcPr>
          <w:p w:rsidR="005D61C6" w:rsidRDefault="005D61C6" w:rsidP="00604644">
            <w:pPr>
              <w:rPr>
                <w:rFonts w:asciiTheme="minorHAnsi" w:eastAsia="Calibri" w:hAnsiTheme="minorHAnsi"/>
                <w:b/>
                <w:sz w:val="22"/>
                <w:szCs w:val="22"/>
                <w:lang w:val="ro-RO"/>
              </w:rPr>
            </w:pPr>
          </w:p>
          <w:p w:rsidR="008448E0" w:rsidRDefault="008448E0" w:rsidP="008448E0">
            <w:pPr>
              <w:keepNext/>
            </w:pPr>
            <w:r w:rsidRPr="00516784">
              <w:rPr>
                <w:noProof/>
              </w:rPr>
              <w:drawing>
                <wp:inline distT="0" distB="0" distL="0" distR="0">
                  <wp:extent cx="2546225" cy="1903228"/>
                  <wp:effectExtent l="0" t="0" r="6985" b="1905"/>
                  <wp:docPr id="95" name="Picture 14" descr="DSCN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DSCN02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46225" cy="1903228"/>
                          </a:xfrm>
                          <a:prstGeom prst="rect">
                            <a:avLst/>
                          </a:prstGeom>
                          <a:noFill/>
                          <a:ln>
                            <a:noFill/>
                          </a:ln>
                          <a:extLst/>
                        </pic:spPr>
                      </pic:pic>
                    </a:graphicData>
                  </a:graphic>
                </wp:inline>
              </w:drawing>
            </w:r>
          </w:p>
          <w:p w:rsidR="005D61C6" w:rsidRPr="00F96837" w:rsidRDefault="008448E0" w:rsidP="00F96837">
            <w:pPr>
              <w:pStyle w:val="Caption"/>
              <w:rPr>
                <w:rFonts w:asciiTheme="minorHAnsi" w:eastAsia="Calibri" w:hAnsiTheme="minorHAnsi"/>
                <w:b w:val="0"/>
                <w:szCs w:val="22"/>
                <w:lang w:val="ro-RO"/>
              </w:rPr>
            </w:pPr>
            <w:r w:rsidRPr="008448E0">
              <w:rPr>
                <w:sz w:val="18"/>
                <w:lang w:val="fr-FR"/>
              </w:rPr>
              <w:t xml:space="preserve">Figura </w:t>
            </w:r>
            <w:r w:rsidR="00662E36" w:rsidRPr="008448E0">
              <w:rPr>
                <w:sz w:val="18"/>
              </w:rPr>
              <w:fldChar w:fldCharType="begin"/>
            </w:r>
            <w:r w:rsidRPr="008448E0">
              <w:rPr>
                <w:sz w:val="18"/>
                <w:lang w:val="fr-FR"/>
              </w:rPr>
              <w:instrText xml:space="preserve"> SEQ Figura \* ARABIC </w:instrText>
            </w:r>
            <w:r w:rsidR="00662E36" w:rsidRPr="008448E0">
              <w:rPr>
                <w:sz w:val="18"/>
              </w:rPr>
              <w:fldChar w:fldCharType="separate"/>
            </w:r>
            <w:r w:rsidR="001A1538">
              <w:rPr>
                <w:noProof/>
                <w:sz w:val="18"/>
                <w:lang w:val="fr-FR"/>
              </w:rPr>
              <w:t>33</w:t>
            </w:r>
            <w:r w:rsidR="00662E36" w:rsidRPr="008448E0">
              <w:rPr>
                <w:sz w:val="18"/>
              </w:rPr>
              <w:fldChar w:fldCharType="end"/>
            </w:r>
            <w:r w:rsidRPr="008448E0">
              <w:rPr>
                <w:sz w:val="18"/>
                <w:lang w:val="fr-FR"/>
              </w:rPr>
              <w:t xml:space="preserve"> – </w:t>
            </w:r>
            <w:r w:rsidRPr="008448E0">
              <w:rPr>
                <w:b w:val="0"/>
                <w:sz w:val="18"/>
                <w:lang w:val="fr-FR"/>
              </w:rPr>
              <w:t>bandă cu prioritate pentru TP în Paris – bandă pe contra-sens față de fluxul de trafic al bul</w:t>
            </w:r>
            <w:r w:rsidRPr="008448E0">
              <w:rPr>
                <w:b w:val="0"/>
                <w:sz w:val="18"/>
                <w:lang w:val="fr-FR"/>
              </w:rPr>
              <w:t>e</w:t>
            </w:r>
            <w:r w:rsidRPr="008448E0">
              <w:rPr>
                <w:b w:val="0"/>
                <w:sz w:val="18"/>
                <w:lang w:val="fr-FR"/>
              </w:rPr>
              <w:t>vardului</w:t>
            </w:r>
            <w:r>
              <w:rPr>
                <w:b w:val="0"/>
                <w:sz w:val="18"/>
                <w:lang w:val="fr-FR"/>
              </w:rPr>
              <w:t xml:space="preserve"> (sursa : O. Stepan)</w:t>
            </w:r>
          </w:p>
          <w:p w:rsidR="005D61C6" w:rsidRDefault="005D61C6" w:rsidP="00604644">
            <w:pPr>
              <w:rPr>
                <w:rFonts w:asciiTheme="minorHAnsi" w:eastAsia="Calibri" w:hAnsiTheme="minorHAnsi"/>
                <w:b/>
                <w:sz w:val="22"/>
                <w:szCs w:val="22"/>
                <w:lang w:val="ro-RO"/>
              </w:rPr>
            </w:pPr>
          </w:p>
          <w:p w:rsidR="008448E0" w:rsidRDefault="005D61C6" w:rsidP="008448E0">
            <w:pPr>
              <w:keepNext/>
            </w:pPr>
            <w:r>
              <w:rPr>
                <w:rFonts w:asciiTheme="minorHAnsi" w:eastAsia="Calibri" w:hAnsiTheme="minorHAnsi"/>
                <w:b/>
                <w:noProof/>
                <w:sz w:val="22"/>
                <w:szCs w:val="22"/>
              </w:rPr>
              <w:drawing>
                <wp:inline distT="0" distB="0" distL="0" distR="0">
                  <wp:extent cx="2527540" cy="168511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2-2a_vitoria_gasteiz-268 (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33084" cy="1688815"/>
                          </a:xfrm>
                          <a:prstGeom prst="rect">
                            <a:avLst/>
                          </a:prstGeom>
                        </pic:spPr>
                      </pic:pic>
                    </a:graphicData>
                  </a:graphic>
                </wp:inline>
              </w:drawing>
            </w:r>
          </w:p>
          <w:p w:rsidR="005D61C6" w:rsidRPr="00F96837" w:rsidRDefault="008448E0" w:rsidP="00F96837">
            <w:pPr>
              <w:pStyle w:val="Caption"/>
              <w:ind w:right="51"/>
              <w:jc w:val="both"/>
              <w:rPr>
                <w:rFonts w:asciiTheme="minorHAnsi" w:eastAsia="Calibri" w:hAnsiTheme="minorHAnsi"/>
                <w:b w:val="0"/>
                <w:szCs w:val="22"/>
                <w:lang w:val="ro-RO"/>
              </w:rPr>
            </w:pPr>
            <w:r w:rsidRPr="008448E0">
              <w:rPr>
                <w:sz w:val="18"/>
              </w:rPr>
              <w:t xml:space="preserve">Figura </w:t>
            </w:r>
            <w:r w:rsidR="00662E36" w:rsidRPr="008448E0">
              <w:rPr>
                <w:sz w:val="18"/>
              </w:rPr>
              <w:fldChar w:fldCharType="begin"/>
            </w:r>
            <w:r w:rsidRPr="008448E0">
              <w:rPr>
                <w:sz w:val="18"/>
              </w:rPr>
              <w:instrText xml:space="preserve"> SEQ Figura \* ARABIC </w:instrText>
            </w:r>
            <w:r w:rsidR="00662E36" w:rsidRPr="008448E0">
              <w:rPr>
                <w:sz w:val="18"/>
              </w:rPr>
              <w:fldChar w:fldCharType="separate"/>
            </w:r>
            <w:r w:rsidR="001A1538">
              <w:rPr>
                <w:noProof/>
                <w:sz w:val="18"/>
              </w:rPr>
              <w:t>34</w:t>
            </w:r>
            <w:r w:rsidR="00662E36" w:rsidRPr="008448E0">
              <w:rPr>
                <w:sz w:val="18"/>
              </w:rPr>
              <w:fldChar w:fldCharType="end"/>
            </w:r>
            <w:r w:rsidRPr="008448E0">
              <w:rPr>
                <w:b w:val="0"/>
                <w:sz w:val="18"/>
              </w:rPr>
              <w:t xml:space="preserve"> -  band</w:t>
            </w:r>
            <w:r w:rsidR="00F470AF">
              <w:rPr>
                <w:b w:val="0"/>
                <w:sz w:val="18"/>
              </w:rPr>
              <w:t>ă</w:t>
            </w:r>
            <w:r w:rsidRPr="008448E0">
              <w:rPr>
                <w:b w:val="0"/>
                <w:sz w:val="18"/>
              </w:rPr>
              <w:t xml:space="preserve"> dedicat</w:t>
            </w:r>
            <w:r w:rsidR="00F470AF">
              <w:rPr>
                <w:b w:val="0"/>
                <w:sz w:val="18"/>
              </w:rPr>
              <w:t>ă</w:t>
            </w:r>
            <w:r w:rsidRPr="008448E0">
              <w:rPr>
                <w:b w:val="0"/>
                <w:sz w:val="18"/>
              </w:rPr>
              <w:t xml:space="preserve"> TP în</w:t>
            </w:r>
            <w:r>
              <w:rPr>
                <w:b w:val="0"/>
                <w:sz w:val="18"/>
              </w:rPr>
              <w:t xml:space="preserve"> Victoria-G</w:t>
            </w:r>
            <w:r w:rsidRPr="008448E0">
              <w:rPr>
                <w:b w:val="0"/>
                <w:sz w:val="18"/>
              </w:rPr>
              <w:t>asteiz (Spania) – se observă delimitarea și maracrea benzii prin bolarzi</w:t>
            </w:r>
            <w:r>
              <w:rPr>
                <w:b w:val="0"/>
                <w:sz w:val="18"/>
              </w:rPr>
              <w:t xml:space="preserve"> </w:t>
            </w:r>
            <w:r w:rsidRPr="008448E0">
              <w:rPr>
                <w:b w:val="0"/>
                <w:sz w:val="18"/>
              </w:rPr>
              <w:t>(sursa: www.eltis.org)</w:t>
            </w:r>
          </w:p>
          <w:p w:rsidR="008448E0" w:rsidRDefault="005D61C6" w:rsidP="008448E0">
            <w:pPr>
              <w:keepNext/>
            </w:pPr>
            <w:r>
              <w:rPr>
                <w:rFonts w:asciiTheme="minorHAnsi" w:eastAsia="Calibri" w:hAnsiTheme="minorHAnsi"/>
                <w:b/>
                <w:noProof/>
                <w:sz w:val="22"/>
                <w:szCs w:val="22"/>
              </w:rPr>
              <w:lastRenderedPageBreak/>
              <w:drawing>
                <wp:inline distT="0" distB="0" distL="0" distR="0">
                  <wp:extent cx="2527540" cy="168511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don-39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32689" cy="1688552"/>
                          </a:xfrm>
                          <a:prstGeom prst="rect">
                            <a:avLst/>
                          </a:prstGeom>
                        </pic:spPr>
                      </pic:pic>
                    </a:graphicData>
                  </a:graphic>
                </wp:inline>
              </w:drawing>
            </w:r>
          </w:p>
          <w:p w:rsidR="008448E0" w:rsidRDefault="008448E0" w:rsidP="00F96837">
            <w:pPr>
              <w:pStyle w:val="Caption"/>
              <w:ind w:right="51"/>
              <w:jc w:val="both"/>
              <w:rPr>
                <w:b w:val="0"/>
                <w:sz w:val="18"/>
                <w:lang w:val="fr-FR"/>
              </w:rPr>
            </w:pPr>
            <w:r w:rsidRPr="008448E0">
              <w:rPr>
                <w:sz w:val="18"/>
                <w:lang w:val="fr-FR"/>
              </w:rPr>
              <w:t xml:space="preserve">Figura </w:t>
            </w:r>
            <w:r w:rsidR="00662E36" w:rsidRPr="008448E0">
              <w:rPr>
                <w:sz w:val="18"/>
              </w:rPr>
              <w:fldChar w:fldCharType="begin"/>
            </w:r>
            <w:r w:rsidRPr="008448E0">
              <w:rPr>
                <w:sz w:val="18"/>
                <w:lang w:val="fr-FR"/>
              </w:rPr>
              <w:instrText xml:space="preserve"> SEQ Figura \* ARABIC </w:instrText>
            </w:r>
            <w:r w:rsidR="00662E36" w:rsidRPr="008448E0">
              <w:rPr>
                <w:sz w:val="18"/>
              </w:rPr>
              <w:fldChar w:fldCharType="separate"/>
            </w:r>
            <w:r w:rsidR="001A1538">
              <w:rPr>
                <w:noProof/>
                <w:sz w:val="18"/>
                <w:lang w:val="fr-FR"/>
              </w:rPr>
              <w:t>35</w:t>
            </w:r>
            <w:r w:rsidR="00662E36" w:rsidRPr="008448E0">
              <w:rPr>
                <w:sz w:val="18"/>
              </w:rPr>
              <w:fldChar w:fldCharType="end"/>
            </w:r>
            <w:r w:rsidRPr="008448E0">
              <w:rPr>
                <w:sz w:val="18"/>
                <w:lang w:val="fr-FR"/>
              </w:rPr>
              <w:t xml:space="preserve"> – </w:t>
            </w:r>
            <w:r w:rsidRPr="008448E0">
              <w:rPr>
                <w:b w:val="0"/>
                <w:sz w:val="18"/>
                <w:lang w:val="fr-FR"/>
              </w:rPr>
              <w:t>banda dedicată TP și partajată cu ba</w:t>
            </w:r>
            <w:r w:rsidRPr="008448E0">
              <w:rPr>
                <w:b w:val="0"/>
                <w:sz w:val="18"/>
                <w:lang w:val="fr-FR"/>
              </w:rPr>
              <w:t>n</w:t>
            </w:r>
            <w:r w:rsidRPr="008448E0">
              <w:rPr>
                <w:b w:val="0"/>
                <w:sz w:val="18"/>
                <w:lang w:val="fr-FR"/>
              </w:rPr>
              <w:t>da pentru biciclete în Londra</w:t>
            </w:r>
            <w:r>
              <w:rPr>
                <w:b w:val="0"/>
                <w:sz w:val="18"/>
                <w:lang w:val="fr-FR"/>
              </w:rPr>
              <w:t xml:space="preserve"> (sursa: </w:t>
            </w:r>
            <w:hyperlink r:id="rId118" w:history="1">
              <w:r w:rsidR="002820B2" w:rsidRPr="006C29CB">
                <w:rPr>
                  <w:rStyle w:val="Hyperlink"/>
                  <w:b w:val="0"/>
                  <w:sz w:val="18"/>
                  <w:lang w:val="fr-FR"/>
                </w:rPr>
                <w:t>www.eltis.org</w:t>
              </w:r>
            </w:hyperlink>
            <w:r>
              <w:rPr>
                <w:b w:val="0"/>
                <w:sz w:val="18"/>
                <w:lang w:val="fr-FR"/>
              </w:rPr>
              <w:t>)</w:t>
            </w:r>
          </w:p>
          <w:p w:rsidR="002820B2" w:rsidRDefault="002820B2" w:rsidP="002820B2">
            <w:pPr>
              <w:rPr>
                <w:rFonts w:eastAsia="Calibri"/>
                <w:lang w:val="fr-FR"/>
              </w:rPr>
            </w:pPr>
          </w:p>
          <w:p w:rsidR="002820B2" w:rsidRPr="002820B2" w:rsidRDefault="002820B2" w:rsidP="002820B2">
            <w:pPr>
              <w:rPr>
                <w:rFonts w:eastAsia="Calibri"/>
                <w:lang w:val="fr-FR"/>
              </w:rPr>
            </w:pPr>
          </w:p>
          <w:p w:rsidR="008448E0" w:rsidRDefault="005D61C6" w:rsidP="008448E0">
            <w:pPr>
              <w:keepNext/>
            </w:pPr>
            <w:r>
              <w:rPr>
                <w:rFonts w:asciiTheme="minorHAnsi" w:eastAsia="Calibri" w:hAnsiTheme="minorHAnsi"/>
                <w:b/>
                <w:noProof/>
                <w:sz w:val="22"/>
                <w:szCs w:val="22"/>
              </w:rPr>
              <w:drawing>
                <wp:inline distT="0" distB="0" distL="0" distR="0">
                  <wp:extent cx="2260121" cy="339018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2-2a_vitoria_gasteiz-268 (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68175" cy="3402265"/>
                          </a:xfrm>
                          <a:prstGeom prst="rect">
                            <a:avLst/>
                          </a:prstGeom>
                        </pic:spPr>
                      </pic:pic>
                    </a:graphicData>
                  </a:graphic>
                </wp:inline>
              </w:drawing>
            </w:r>
          </w:p>
          <w:p w:rsidR="005D61C6" w:rsidRPr="008448E0" w:rsidRDefault="008448E0" w:rsidP="00F96837">
            <w:pPr>
              <w:pStyle w:val="Caption"/>
              <w:ind w:right="334"/>
              <w:jc w:val="both"/>
              <w:rPr>
                <w:rFonts w:asciiTheme="minorHAnsi" w:eastAsia="Calibri" w:hAnsiTheme="minorHAnsi"/>
                <w:b w:val="0"/>
                <w:sz w:val="22"/>
                <w:szCs w:val="22"/>
                <w:lang w:val="ro-RO"/>
              </w:rPr>
            </w:pPr>
            <w:r w:rsidRPr="008448E0">
              <w:rPr>
                <w:sz w:val="18"/>
              </w:rPr>
              <w:t xml:space="preserve">Figura </w:t>
            </w:r>
            <w:r w:rsidR="00662E36" w:rsidRPr="008448E0">
              <w:rPr>
                <w:sz w:val="18"/>
              </w:rPr>
              <w:fldChar w:fldCharType="begin"/>
            </w:r>
            <w:r w:rsidRPr="008448E0">
              <w:rPr>
                <w:sz w:val="18"/>
              </w:rPr>
              <w:instrText xml:space="preserve"> SEQ Figura \* ARABIC </w:instrText>
            </w:r>
            <w:r w:rsidR="00662E36" w:rsidRPr="008448E0">
              <w:rPr>
                <w:sz w:val="18"/>
              </w:rPr>
              <w:fldChar w:fldCharType="separate"/>
            </w:r>
            <w:r w:rsidR="001A1538">
              <w:rPr>
                <w:noProof/>
                <w:sz w:val="18"/>
              </w:rPr>
              <w:t>36</w:t>
            </w:r>
            <w:r w:rsidR="00662E36" w:rsidRPr="008448E0">
              <w:rPr>
                <w:sz w:val="18"/>
              </w:rPr>
              <w:fldChar w:fldCharType="end"/>
            </w:r>
            <w:r w:rsidRPr="008448E0">
              <w:rPr>
                <w:b w:val="0"/>
                <w:sz w:val="18"/>
              </w:rPr>
              <w:t xml:space="preserve"> -  bandă dedicată TP în zona per</w:t>
            </w:r>
            <w:r w:rsidRPr="008448E0">
              <w:rPr>
                <w:b w:val="0"/>
                <w:sz w:val="18"/>
              </w:rPr>
              <w:t>i</w:t>
            </w:r>
            <w:r w:rsidRPr="008448E0">
              <w:rPr>
                <w:b w:val="0"/>
                <w:sz w:val="18"/>
              </w:rPr>
              <w:t>urbană a Zurich</w:t>
            </w:r>
            <w:r w:rsidR="00F96837">
              <w:rPr>
                <w:b w:val="0"/>
                <w:sz w:val="18"/>
              </w:rPr>
              <w:t>-</w:t>
            </w:r>
            <w:r w:rsidRPr="008448E0">
              <w:rPr>
                <w:b w:val="0"/>
                <w:sz w:val="18"/>
              </w:rPr>
              <w:t xml:space="preserve">ului – există </w:t>
            </w:r>
            <w:r w:rsidR="00F96837">
              <w:rPr>
                <w:b w:val="0"/>
                <w:sz w:val="18"/>
              </w:rPr>
              <w:t>și cul</w:t>
            </w:r>
            <w:r w:rsidRPr="008448E0">
              <w:rPr>
                <w:b w:val="0"/>
                <w:sz w:val="18"/>
              </w:rPr>
              <w:t>o</w:t>
            </w:r>
            <w:r w:rsidR="00F96837">
              <w:rPr>
                <w:b w:val="0"/>
                <w:sz w:val="18"/>
              </w:rPr>
              <w:t>a</w:t>
            </w:r>
            <w:r w:rsidRPr="008448E0">
              <w:rPr>
                <w:b w:val="0"/>
                <w:sz w:val="18"/>
              </w:rPr>
              <w:t>r sepa</w:t>
            </w:r>
            <w:r w:rsidR="00F96837">
              <w:rPr>
                <w:b w:val="0"/>
                <w:sz w:val="18"/>
              </w:rPr>
              <w:t>rat</w:t>
            </w:r>
            <w:r w:rsidRPr="008448E0">
              <w:rPr>
                <w:b w:val="0"/>
                <w:sz w:val="18"/>
              </w:rPr>
              <w:t xml:space="preserve"> pentru utilizatorii vechicule</w:t>
            </w:r>
            <w:r w:rsidR="00F96837">
              <w:rPr>
                <w:b w:val="0"/>
                <w:sz w:val="18"/>
              </w:rPr>
              <w:t>l</w:t>
            </w:r>
            <w:r w:rsidRPr="008448E0">
              <w:rPr>
                <w:b w:val="0"/>
                <w:sz w:val="18"/>
              </w:rPr>
              <w:t xml:space="preserve">or cu două roti </w:t>
            </w:r>
            <w:r w:rsidR="00F96837">
              <w:rPr>
                <w:b w:val="0"/>
                <w:sz w:val="18"/>
              </w:rPr>
              <w:t>(sursa: www.eltis.org)</w:t>
            </w:r>
          </w:p>
        </w:tc>
        <w:tc>
          <w:tcPr>
            <w:tcW w:w="4789" w:type="dxa"/>
          </w:tcPr>
          <w:p w:rsidR="005D61C6" w:rsidRDefault="005D61C6" w:rsidP="008448E0">
            <w:pPr>
              <w:spacing w:line="276" w:lineRule="auto"/>
              <w:jc w:val="both"/>
              <w:rPr>
                <w:rFonts w:asciiTheme="minorHAnsi" w:hAnsiTheme="minorHAnsi"/>
                <w:color w:val="252525"/>
                <w:szCs w:val="22"/>
                <w:shd w:val="clear" w:color="auto" w:fill="FFFFFF"/>
                <w:lang w:val="ro-RO"/>
              </w:rPr>
            </w:pPr>
            <w:r w:rsidRPr="005D61C6">
              <w:rPr>
                <w:rFonts w:asciiTheme="minorHAnsi" w:hAnsiTheme="minorHAnsi"/>
                <w:color w:val="252525"/>
                <w:szCs w:val="22"/>
                <w:shd w:val="clear" w:color="auto" w:fill="FFFFFF"/>
                <w:lang w:val="ro-RO"/>
              </w:rPr>
              <w:lastRenderedPageBreak/>
              <w:t>O bandă dedicată sau cu prioritate pentru transportul public este una dintre benzile carosabile ale unei străzi urbane restricționată circulației automobilelor în totalitate, sau în anumite zile și perioade de timp. În general este instituită pentru a crește viteza de deplasare</w:t>
            </w:r>
            <w:r>
              <w:rPr>
                <w:rFonts w:asciiTheme="minorHAnsi" w:hAnsiTheme="minorHAnsi"/>
                <w:color w:val="252525"/>
                <w:szCs w:val="22"/>
                <w:shd w:val="clear" w:color="auto" w:fill="FFFFFF"/>
                <w:lang w:val="ro-RO"/>
              </w:rPr>
              <w:t xml:space="preserve"> a</w:t>
            </w:r>
            <w:r w:rsidRPr="005D61C6">
              <w:rPr>
                <w:rFonts w:asciiTheme="minorHAnsi" w:hAnsiTheme="minorHAnsi"/>
                <w:color w:val="252525"/>
                <w:szCs w:val="22"/>
                <w:shd w:val="clear" w:color="auto" w:fill="FFFFFF"/>
                <w:lang w:val="ro-RO"/>
              </w:rPr>
              <w:t xml:space="preserve"> mijloacelor de transport public și care altfel ar fi reținut</w:t>
            </w:r>
            <w:r w:rsidR="0043320D">
              <w:rPr>
                <w:rFonts w:asciiTheme="minorHAnsi" w:hAnsiTheme="minorHAnsi"/>
                <w:color w:val="252525"/>
                <w:szCs w:val="22"/>
                <w:shd w:val="clear" w:color="auto" w:fill="FFFFFF"/>
                <w:lang w:val="ro-RO"/>
              </w:rPr>
              <w:t>e</w:t>
            </w:r>
            <w:r w:rsidRPr="005D61C6">
              <w:rPr>
                <w:rFonts w:asciiTheme="minorHAnsi" w:hAnsiTheme="minorHAnsi"/>
                <w:color w:val="252525"/>
                <w:szCs w:val="22"/>
                <w:shd w:val="clear" w:color="auto" w:fill="FFFFFF"/>
                <w:lang w:val="ro-RO"/>
              </w:rPr>
              <w:t>/blocat</w:t>
            </w:r>
            <w:r w:rsidR="0043320D">
              <w:rPr>
                <w:rFonts w:asciiTheme="minorHAnsi" w:hAnsiTheme="minorHAnsi"/>
                <w:color w:val="252525"/>
                <w:szCs w:val="22"/>
                <w:shd w:val="clear" w:color="auto" w:fill="FFFFFF"/>
                <w:lang w:val="ro-RO"/>
              </w:rPr>
              <w:t>e</w:t>
            </w:r>
            <w:r w:rsidRPr="005D61C6">
              <w:rPr>
                <w:rFonts w:asciiTheme="minorHAnsi" w:hAnsiTheme="minorHAnsi"/>
                <w:color w:val="252525"/>
                <w:szCs w:val="22"/>
                <w:shd w:val="clear" w:color="auto" w:fill="FFFFFF"/>
                <w:lang w:val="ro-RO"/>
              </w:rPr>
              <w:t xml:space="preserve"> în zone congestionate și nu ar putea respecta orarele și programul curselor. Adesea restricțiile nu se aplică pentru toate vehiculele; de exemplu linia dedicată autobuzelor fiind partajată între acestea și/sau taxiuri, motociclete sau biciclete.</w:t>
            </w:r>
          </w:p>
          <w:p w:rsidR="005D61C6" w:rsidRDefault="005D61C6" w:rsidP="008448E0">
            <w:pPr>
              <w:spacing w:line="276" w:lineRule="auto"/>
              <w:jc w:val="both"/>
              <w:rPr>
                <w:rFonts w:asciiTheme="minorHAnsi" w:hAnsiTheme="minorHAnsi"/>
                <w:color w:val="252525"/>
                <w:szCs w:val="22"/>
                <w:shd w:val="clear" w:color="auto" w:fill="FFFFFF"/>
                <w:lang w:val="ro-RO"/>
              </w:rPr>
            </w:pPr>
            <w:r>
              <w:rPr>
                <w:rFonts w:asciiTheme="minorHAnsi" w:hAnsiTheme="minorHAnsi"/>
                <w:color w:val="252525"/>
                <w:szCs w:val="22"/>
                <w:shd w:val="clear" w:color="auto" w:fill="FFFFFF"/>
                <w:lang w:val="ro-RO"/>
              </w:rPr>
              <w:t>O bandă prioritară pentu transportul public nu are în mod obligatoriu un traseu foarte lung, ci poate fi folosită pentru a depăși o zonă/intersecție congestionată. Unele orașe însă</w:t>
            </w:r>
            <w:r w:rsidR="00EA2526">
              <w:rPr>
                <w:rFonts w:asciiTheme="minorHAnsi" w:hAnsiTheme="minorHAnsi"/>
                <w:color w:val="252525"/>
                <w:szCs w:val="22"/>
                <w:shd w:val="clear" w:color="auto" w:fill="FFFFFF"/>
                <w:lang w:val="ro-RO"/>
              </w:rPr>
              <w:t>,</w:t>
            </w:r>
            <w:r>
              <w:rPr>
                <w:rFonts w:asciiTheme="minorHAnsi" w:hAnsiTheme="minorHAnsi"/>
                <w:color w:val="252525"/>
                <w:szCs w:val="22"/>
                <w:shd w:val="clear" w:color="auto" w:fill="FFFFFF"/>
                <w:lang w:val="ro-RO"/>
              </w:rPr>
              <w:t xml:space="preserve"> au realizat o rețea extinsă de trasee de benzi prioritare pentru autobuze (uneori </w:t>
            </w:r>
            <w:r w:rsidR="00A70407">
              <w:rPr>
                <w:rFonts w:asciiTheme="minorHAnsi" w:hAnsiTheme="minorHAnsi"/>
                <w:color w:val="252525"/>
                <w:szCs w:val="22"/>
                <w:shd w:val="clear" w:color="auto" w:fill="FFFFFF"/>
                <w:lang w:val="ro-RO"/>
              </w:rPr>
              <w:t xml:space="preserve"> </w:t>
            </w:r>
            <w:r>
              <w:rPr>
                <w:rFonts w:asciiTheme="minorHAnsi" w:hAnsiTheme="minorHAnsi"/>
                <w:color w:val="252525"/>
                <w:szCs w:val="22"/>
                <w:shd w:val="clear" w:color="auto" w:fill="FFFFFF"/>
                <w:lang w:val="ro-RO"/>
              </w:rPr>
              <w:t>în cadrul unui sistem de drumuri independent) – se numește sistemul traseelor de autobuz (the busway system).</w:t>
            </w:r>
          </w:p>
          <w:p w:rsidR="005D61C6" w:rsidRDefault="005D61C6" w:rsidP="008448E0">
            <w:pPr>
              <w:spacing w:line="276" w:lineRule="auto"/>
              <w:jc w:val="both"/>
              <w:rPr>
                <w:rFonts w:asciiTheme="minorHAnsi" w:hAnsiTheme="minorHAnsi"/>
                <w:color w:val="252525"/>
                <w:szCs w:val="22"/>
                <w:shd w:val="clear" w:color="auto" w:fill="FFFFFF"/>
                <w:lang w:val="ro-RO"/>
              </w:rPr>
            </w:pPr>
            <w:r>
              <w:rPr>
                <w:rFonts w:asciiTheme="minorHAnsi" w:hAnsiTheme="minorHAnsi"/>
                <w:color w:val="252525"/>
                <w:szCs w:val="22"/>
                <w:shd w:val="clear" w:color="auto" w:fill="FFFFFF"/>
                <w:lang w:val="ro-RO"/>
              </w:rPr>
              <w:t>Există situații în care străzi/drumuri întregi sunt instituite ca trasee dedicate exclusiv transportului public (cum ar fi Oxford Street din Londra sau Prin</w:t>
            </w:r>
            <w:r w:rsidR="00EA2526">
              <w:rPr>
                <w:rFonts w:asciiTheme="minorHAnsi" w:hAnsiTheme="minorHAnsi"/>
                <w:color w:val="252525"/>
                <w:szCs w:val="22"/>
                <w:shd w:val="clear" w:color="auto" w:fill="FFFFFF"/>
                <w:lang w:val="ro-RO"/>
              </w:rPr>
              <w:t>ces Street din Edinburgh), permiţ</w:t>
            </w:r>
            <w:r>
              <w:rPr>
                <w:rFonts w:asciiTheme="minorHAnsi" w:hAnsiTheme="minorHAnsi"/>
                <w:color w:val="252525"/>
                <w:szCs w:val="22"/>
                <w:shd w:val="clear" w:color="auto" w:fill="FFFFFF"/>
                <w:lang w:val="ro-RO"/>
              </w:rPr>
              <w:t>ând însă accesul taxiurilor și vehiculelor pentru livrarea mărfurilor de mică capacitate.</w:t>
            </w:r>
          </w:p>
          <w:p w:rsidR="005D61C6" w:rsidRPr="005D61C6" w:rsidRDefault="005D61C6" w:rsidP="008448E0">
            <w:pPr>
              <w:spacing w:line="276" w:lineRule="auto"/>
              <w:jc w:val="both"/>
              <w:rPr>
                <w:rFonts w:asciiTheme="minorHAnsi" w:hAnsiTheme="minorHAnsi"/>
                <w:color w:val="252525"/>
                <w:szCs w:val="22"/>
                <w:shd w:val="clear" w:color="auto" w:fill="FFFFFF"/>
                <w:lang w:val="ro-RO"/>
              </w:rPr>
            </w:pPr>
            <w:r>
              <w:rPr>
                <w:rFonts w:asciiTheme="minorHAnsi" w:hAnsiTheme="minorHAnsi"/>
                <w:color w:val="252525"/>
                <w:szCs w:val="22"/>
                <w:shd w:val="clear" w:color="auto" w:fill="FFFFFF"/>
                <w:lang w:val="ro-RO"/>
              </w:rPr>
              <w:t>De asemenea, sunt cazuri</w:t>
            </w:r>
            <w:r w:rsidR="00604644">
              <w:rPr>
                <w:rFonts w:asciiTheme="minorHAnsi" w:hAnsiTheme="minorHAnsi"/>
                <w:color w:val="252525"/>
                <w:szCs w:val="22"/>
                <w:shd w:val="clear" w:color="auto" w:fill="FFFFFF"/>
                <w:lang w:val="ro-RO"/>
              </w:rPr>
              <w:t xml:space="preserve"> în care linia dedicată transporului public este în sens opus față de sensu</w:t>
            </w:r>
            <w:r w:rsidR="00EA2526">
              <w:rPr>
                <w:rFonts w:asciiTheme="minorHAnsi" w:hAnsiTheme="minorHAnsi"/>
                <w:color w:val="252525"/>
                <w:szCs w:val="22"/>
                <w:shd w:val="clear" w:color="auto" w:fill="FFFFFF"/>
                <w:lang w:val="ro-RO"/>
              </w:rPr>
              <w:t>l de circulație al străzii, per</w:t>
            </w:r>
            <w:r w:rsidR="00604644">
              <w:rPr>
                <w:rFonts w:asciiTheme="minorHAnsi" w:hAnsiTheme="minorHAnsi"/>
                <w:color w:val="252525"/>
                <w:szCs w:val="22"/>
                <w:shd w:val="clear" w:color="auto" w:fill="FFFFFF"/>
                <w:lang w:val="ro-RO"/>
              </w:rPr>
              <w:t>m</w:t>
            </w:r>
            <w:r w:rsidR="00EA2526">
              <w:rPr>
                <w:rFonts w:asciiTheme="minorHAnsi" w:hAnsiTheme="minorHAnsi"/>
                <w:color w:val="252525"/>
                <w:szCs w:val="22"/>
                <w:shd w:val="clear" w:color="auto" w:fill="FFFFFF"/>
                <w:lang w:val="ro-RO"/>
              </w:rPr>
              <w:t>iţ</w:t>
            </w:r>
            <w:r w:rsidR="00604644">
              <w:rPr>
                <w:rFonts w:asciiTheme="minorHAnsi" w:hAnsiTheme="minorHAnsi"/>
                <w:color w:val="252525"/>
                <w:szCs w:val="22"/>
                <w:shd w:val="clear" w:color="auto" w:fill="FFFFFF"/>
                <w:lang w:val="ro-RO"/>
              </w:rPr>
              <w:t>ând autobuzelor să se deplaseze în direcția opusă fluxului de trafic al străzii.</w:t>
            </w:r>
          </w:p>
          <w:p w:rsidR="00604644" w:rsidRPr="008448E0" w:rsidRDefault="00604644" w:rsidP="008448E0">
            <w:pPr>
              <w:pStyle w:val="NormalWeb"/>
              <w:shd w:val="clear" w:color="auto" w:fill="FFFFFF"/>
              <w:spacing w:before="120" w:beforeAutospacing="0" w:after="120" w:afterAutospacing="0" w:line="276" w:lineRule="auto"/>
              <w:jc w:val="both"/>
              <w:rPr>
                <w:rFonts w:asciiTheme="minorHAnsi" w:hAnsiTheme="minorHAnsi" w:cs="Arial"/>
                <w:color w:val="252525"/>
                <w:sz w:val="20"/>
                <w:szCs w:val="20"/>
              </w:rPr>
            </w:pPr>
            <w:r w:rsidRPr="008448E0">
              <w:rPr>
                <w:rFonts w:asciiTheme="minorHAnsi" w:hAnsiTheme="minorHAnsi" w:cs="Arial"/>
                <w:color w:val="252525"/>
                <w:sz w:val="20"/>
                <w:szCs w:val="20"/>
              </w:rPr>
              <w:t>În alte situații</w:t>
            </w:r>
            <w:r w:rsidR="00EA2526">
              <w:rPr>
                <w:rFonts w:asciiTheme="minorHAnsi" w:hAnsiTheme="minorHAnsi" w:cs="Arial"/>
                <w:color w:val="252525"/>
                <w:sz w:val="20"/>
                <w:szCs w:val="20"/>
              </w:rPr>
              <w:t>,</w:t>
            </w:r>
            <w:r w:rsidRPr="008448E0">
              <w:rPr>
                <w:rFonts w:asciiTheme="minorHAnsi" w:hAnsiTheme="minorHAnsi" w:cs="Arial"/>
                <w:color w:val="252525"/>
                <w:sz w:val="20"/>
                <w:szCs w:val="20"/>
              </w:rPr>
              <w:t xml:space="preserve"> benzile cu prioritate pentru transportul public sunt operante doar în anumite momente</w:t>
            </w:r>
            <w:r w:rsidR="008448E0">
              <w:rPr>
                <w:rFonts w:asciiTheme="minorHAnsi" w:hAnsiTheme="minorHAnsi" w:cs="Arial"/>
                <w:color w:val="252525"/>
                <w:sz w:val="20"/>
                <w:szCs w:val="20"/>
              </w:rPr>
              <w:t xml:space="preserve"> </w:t>
            </w:r>
            <w:r w:rsidRPr="008448E0">
              <w:rPr>
                <w:rFonts w:asciiTheme="minorHAnsi" w:hAnsiTheme="minorHAnsi" w:cs="Arial"/>
                <w:color w:val="252525"/>
                <w:sz w:val="20"/>
                <w:szCs w:val="20"/>
              </w:rPr>
              <w:lastRenderedPageBreak/>
              <w:t>/perioade ale zilei, fiind permisă utilizarea benzii de către toate vehiculele pe durata zilei exceptând perioadele specificate. În acest caz este uzual ca banda dedicată TP pe un anumit interval de timp să fie pe direcția fluxurilor mari de trafic, în timp ce există și autobuze folosind benzi normale în direcția opusă</w:t>
            </w:r>
            <w:r w:rsidR="003161EF">
              <w:rPr>
                <w:rFonts w:asciiTheme="minorHAnsi" w:hAnsiTheme="minorHAnsi" w:cs="Arial"/>
                <w:color w:val="252525"/>
                <w:sz w:val="20"/>
                <w:szCs w:val="20"/>
              </w:rPr>
              <w:t>.</w:t>
            </w:r>
          </w:p>
          <w:p w:rsidR="00D87AFA" w:rsidRPr="008448E0" w:rsidRDefault="00D87AFA" w:rsidP="008448E0">
            <w:pPr>
              <w:pStyle w:val="NormalWeb"/>
              <w:shd w:val="clear" w:color="auto" w:fill="FFFFFF"/>
              <w:spacing w:before="120" w:beforeAutospacing="0" w:after="120" w:afterAutospacing="0" w:line="276" w:lineRule="auto"/>
              <w:jc w:val="both"/>
              <w:rPr>
                <w:rFonts w:asciiTheme="minorHAnsi" w:hAnsiTheme="minorHAnsi" w:cs="Arial"/>
                <w:color w:val="252525"/>
                <w:sz w:val="20"/>
                <w:szCs w:val="20"/>
              </w:rPr>
            </w:pPr>
            <w:r w:rsidRPr="008448E0">
              <w:rPr>
                <w:rFonts w:asciiTheme="minorHAnsi" w:hAnsiTheme="minorHAnsi" w:cs="Arial"/>
                <w:color w:val="252525"/>
                <w:sz w:val="20"/>
                <w:szCs w:val="20"/>
              </w:rPr>
              <w:t>Adesea benzile dedicate TP pot avea o semaforizare separată, ceea ce permite acordarea priorității TP la/în intersecții</w:t>
            </w:r>
            <w:r w:rsidR="005D61C6" w:rsidRPr="008448E0">
              <w:rPr>
                <w:rFonts w:asciiTheme="minorHAnsi" w:hAnsiTheme="minorHAnsi" w:cs="Arial"/>
                <w:color w:val="252525"/>
                <w:sz w:val="20"/>
                <w:szCs w:val="20"/>
              </w:rPr>
              <w:t>.</w:t>
            </w:r>
          </w:p>
          <w:p w:rsidR="00D87AFA" w:rsidRPr="008448E0" w:rsidRDefault="00D87AFA" w:rsidP="008448E0">
            <w:pPr>
              <w:pStyle w:val="NormalWeb"/>
              <w:shd w:val="clear" w:color="auto" w:fill="FFFFFF"/>
              <w:spacing w:before="120" w:beforeAutospacing="0" w:after="120" w:afterAutospacing="0" w:line="276" w:lineRule="auto"/>
              <w:jc w:val="both"/>
              <w:rPr>
                <w:rFonts w:asciiTheme="minorHAnsi" w:hAnsiTheme="minorHAnsi" w:cs="Arial"/>
                <w:color w:val="252525"/>
                <w:sz w:val="20"/>
                <w:szCs w:val="20"/>
              </w:rPr>
            </w:pPr>
            <w:r w:rsidRPr="008448E0">
              <w:rPr>
                <w:rFonts w:asciiTheme="minorHAnsi" w:hAnsiTheme="minorHAnsi" w:cs="Arial"/>
                <w:color w:val="252525"/>
                <w:sz w:val="20"/>
                <w:szCs w:val="20"/>
              </w:rPr>
              <w:t>Benzile dedicate pot deveni ineficiente atunci când aplicarea și monitorizarea modului de funcționare sunt slabe  și ineficiente, permi</w:t>
            </w:r>
            <w:r w:rsidR="003161EF">
              <w:rPr>
                <w:rFonts w:asciiTheme="minorHAnsi" w:hAnsiTheme="minorHAnsi" w:cs="Arial"/>
                <w:color w:val="252525"/>
                <w:sz w:val="20"/>
                <w:szCs w:val="20"/>
              </w:rPr>
              <w:t>ţ</w:t>
            </w:r>
            <w:r w:rsidRPr="008448E0">
              <w:rPr>
                <w:rFonts w:asciiTheme="minorHAnsi" w:hAnsiTheme="minorHAnsi" w:cs="Arial"/>
                <w:color w:val="252525"/>
                <w:sz w:val="20"/>
                <w:szCs w:val="20"/>
              </w:rPr>
              <w:t>ând utilizarea benzii de către vehicule neautorizate sau parcarea ilegală pe ele (situație întâlnită în mod frecvent în zonele comerciale aglomerate). Pentru a evita asfel de situații</w:t>
            </w:r>
            <w:r w:rsidR="003161EF">
              <w:rPr>
                <w:rFonts w:asciiTheme="minorHAnsi" w:hAnsiTheme="minorHAnsi" w:cs="Arial"/>
                <w:color w:val="252525"/>
                <w:sz w:val="20"/>
                <w:szCs w:val="20"/>
              </w:rPr>
              <w:t>,</w:t>
            </w:r>
            <w:r w:rsidRPr="008448E0">
              <w:rPr>
                <w:rFonts w:asciiTheme="minorHAnsi" w:hAnsiTheme="minorHAnsi" w:cs="Arial"/>
                <w:color w:val="252525"/>
                <w:sz w:val="20"/>
                <w:szCs w:val="20"/>
              </w:rPr>
              <w:t xml:space="preserve"> în Londra sistemul </w:t>
            </w:r>
            <w:r w:rsidR="003161EF">
              <w:rPr>
                <w:rFonts w:asciiTheme="minorHAnsi" w:hAnsiTheme="minorHAnsi" w:cs="Arial"/>
                <w:color w:val="252525"/>
                <w:sz w:val="20"/>
                <w:szCs w:val="20"/>
              </w:rPr>
              <w:t>de benzi dedicate este supraveg</w:t>
            </w:r>
            <w:r w:rsidRPr="008448E0">
              <w:rPr>
                <w:rFonts w:asciiTheme="minorHAnsi" w:hAnsiTheme="minorHAnsi" w:cs="Arial"/>
                <w:color w:val="252525"/>
                <w:sz w:val="20"/>
                <w:szCs w:val="20"/>
              </w:rPr>
              <w:t>h</w:t>
            </w:r>
            <w:r w:rsidR="003161EF">
              <w:rPr>
                <w:rFonts w:asciiTheme="minorHAnsi" w:hAnsiTheme="minorHAnsi" w:cs="Arial"/>
                <w:color w:val="252525"/>
                <w:sz w:val="20"/>
                <w:szCs w:val="20"/>
              </w:rPr>
              <w:t>eat și cu si</w:t>
            </w:r>
            <w:r w:rsidRPr="008448E0">
              <w:rPr>
                <w:rFonts w:asciiTheme="minorHAnsi" w:hAnsiTheme="minorHAnsi" w:cs="Arial"/>
                <w:color w:val="252525"/>
                <w:sz w:val="20"/>
                <w:szCs w:val="20"/>
              </w:rPr>
              <w:t>stem</w:t>
            </w:r>
            <w:r w:rsidR="003161EF">
              <w:rPr>
                <w:rFonts w:asciiTheme="minorHAnsi" w:hAnsiTheme="minorHAnsi" w:cs="Arial"/>
                <w:color w:val="252525"/>
                <w:sz w:val="20"/>
                <w:szCs w:val="20"/>
              </w:rPr>
              <w:t xml:space="preserve"> </w:t>
            </w:r>
            <w:r w:rsidRPr="008448E0">
              <w:rPr>
                <w:rFonts w:asciiTheme="minorHAnsi" w:hAnsiTheme="minorHAnsi" w:cs="Arial"/>
                <w:color w:val="252525"/>
                <w:sz w:val="20"/>
                <w:szCs w:val="20"/>
              </w:rPr>
              <w:t>de camere cu circuit închis (CCTV). O altă modalitate eficientă de păstrare a priorității și a neut</w:t>
            </w:r>
            <w:r w:rsidR="00467CE5">
              <w:rPr>
                <w:rFonts w:asciiTheme="minorHAnsi" w:hAnsiTheme="minorHAnsi" w:cs="Arial"/>
                <w:color w:val="252525"/>
                <w:sz w:val="20"/>
                <w:szCs w:val="20"/>
              </w:rPr>
              <w:t>i</w:t>
            </w:r>
            <w:r w:rsidRPr="008448E0">
              <w:rPr>
                <w:rFonts w:asciiTheme="minorHAnsi" w:hAnsiTheme="minorHAnsi" w:cs="Arial"/>
                <w:color w:val="252525"/>
                <w:sz w:val="20"/>
                <w:szCs w:val="20"/>
              </w:rPr>
              <w:t>lizării benzii dedicate TP de către alte vehicule este relizarea unei borduri înterupte sau marcare prin marcaje transparente (de tip bolarzi sau paleți cauciucați, etc.)</w:t>
            </w:r>
          </w:p>
          <w:p w:rsidR="00D87AFA" w:rsidRPr="008448E0" w:rsidRDefault="00D87AFA" w:rsidP="008448E0">
            <w:pPr>
              <w:pStyle w:val="NormalWeb"/>
              <w:shd w:val="clear" w:color="auto" w:fill="FFFFFF"/>
              <w:spacing w:before="120" w:beforeAutospacing="0" w:after="120" w:afterAutospacing="0" w:line="276" w:lineRule="auto"/>
              <w:jc w:val="both"/>
              <w:rPr>
                <w:rFonts w:asciiTheme="minorHAnsi" w:hAnsiTheme="minorHAnsi" w:cs="Arial"/>
                <w:color w:val="252525"/>
                <w:sz w:val="20"/>
                <w:szCs w:val="20"/>
              </w:rPr>
            </w:pPr>
            <w:r w:rsidRPr="008448E0">
              <w:rPr>
                <w:rFonts w:asciiTheme="minorHAnsi" w:hAnsiTheme="minorHAnsi" w:cs="Arial"/>
                <w:color w:val="252525"/>
                <w:sz w:val="20"/>
                <w:szCs w:val="20"/>
              </w:rPr>
              <w:t>Beneficiile ben</w:t>
            </w:r>
            <w:r w:rsidR="008448E0" w:rsidRPr="008448E0">
              <w:rPr>
                <w:rFonts w:asciiTheme="minorHAnsi" w:hAnsiTheme="minorHAnsi" w:cs="Arial"/>
                <w:color w:val="252525"/>
                <w:sz w:val="20"/>
                <w:szCs w:val="20"/>
              </w:rPr>
              <w:t>zilor dedicate TP sunt evidente:</w:t>
            </w:r>
          </w:p>
          <w:p w:rsidR="00D87AFA" w:rsidRPr="008448E0" w:rsidRDefault="00D87AFA" w:rsidP="008448E0">
            <w:pPr>
              <w:pStyle w:val="NormalWeb"/>
              <w:numPr>
                <w:ilvl w:val="0"/>
                <w:numId w:val="53"/>
              </w:numPr>
              <w:shd w:val="clear" w:color="auto" w:fill="FFFFFF"/>
              <w:spacing w:before="120" w:beforeAutospacing="0" w:after="120" w:afterAutospacing="0" w:line="276" w:lineRule="auto"/>
              <w:ind w:left="442"/>
              <w:jc w:val="both"/>
              <w:rPr>
                <w:rFonts w:asciiTheme="minorHAnsi" w:hAnsiTheme="minorHAnsi" w:cs="Arial"/>
                <w:color w:val="252525"/>
                <w:sz w:val="20"/>
                <w:szCs w:val="20"/>
              </w:rPr>
            </w:pPr>
            <w:r w:rsidRPr="008448E0">
              <w:rPr>
                <w:rFonts w:asciiTheme="minorHAnsi" w:hAnsiTheme="minorHAnsi" w:cs="Arial"/>
                <w:color w:val="252525"/>
                <w:sz w:val="20"/>
                <w:szCs w:val="20"/>
              </w:rPr>
              <w:t>Prioritatea pentru transportul public cu reducerea timpilor de deplasare pentru utilizatori în zonele congestionate de traficul rutier</w:t>
            </w:r>
          </w:p>
          <w:p w:rsidR="005D61C6" w:rsidRPr="008448E0" w:rsidRDefault="008448E0" w:rsidP="008448E0">
            <w:pPr>
              <w:pStyle w:val="NormalWeb"/>
              <w:numPr>
                <w:ilvl w:val="0"/>
                <w:numId w:val="53"/>
              </w:numPr>
              <w:shd w:val="clear" w:color="auto" w:fill="FFFFFF"/>
              <w:spacing w:before="120" w:beforeAutospacing="0" w:after="120" w:afterAutospacing="0" w:line="276" w:lineRule="auto"/>
              <w:ind w:left="442"/>
              <w:jc w:val="both"/>
              <w:rPr>
                <w:rFonts w:ascii="Arial" w:hAnsi="Arial" w:cs="Arial"/>
                <w:color w:val="252525"/>
                <w:sz w:val="21"/>
                <w:szCs w:val="21"/>
              </w:rPr>
            </w:pPr>
            <w:r w:rsidRPr="008448E0">
              <w:rPr>
                <w:rFonts w:asciiTheme="minorHAnsi" w:hAnsiTheme="minorHAnsi" w:cs="Arial"/>
                <w:color w:val="252525"/>
                <w:sz w:val="20"/>
                <w:szCs w:val="20"/>
              </w:rPr>
              <w:t>O scădere semnificativă a nivelului poluării în zonele și în perioadele cu trafic de vârf</w:t>
            </w:r>
          </w:p>
        </w:tc>
      </w:tr>
    </w:tbl>
    <w:p w:rsidR="002820B2" w:rsidRDefault="002820B2">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A7E4D" w:rsidRDefault="002A7E4D">
      <w:pPr>
        <w:rPr>
          <w:lang w:val="fr-FR"/>
        </w:rPr>
      </w:pPr>
    </w:p>
    <w:p w:rsidR="002820B2" w:rsidRPr="007F1A7B" w:rsidRDefault="002820B2">
      <w:pPr>
        <w:rPr>
          <w:lang w:val="fr-FR"/>
        </w:rPr>
      </w:pPr>
    </w:p>
    <w:tbl>
      <w:tblPr>
        <w:tblStyle w:val="TableGrid"/>
        <w:tblW w:w="0" w:type="auto"/>
        <w:tblLook w:val="04A0" w:firstRow="1" w:lastRow="0" w:firstColumn="1" w:lastColumn="0" w:noHBand="0" w:noVBand="1"/>
      </w:tblPr>
      <w:tblGrid>
        <w:gridCol w:w="4643"/>
        <w:gridCol w:w="4643"/>
      </w:tblGrid>
      <w:tr w:rsidR="00DC1D60" w:rsidRPr="002A7E4D" w:rsidTr="00123B8B">
        <w:tc>
          <w:tcPr>
            <w:tcW w:w="9286" w:type="dxa"/>
            <w:gridSpan w:val="2"/>
            <w:shd w:val="clear" w:color="auto" w:fill="B6DDE8" w:themeFill="accent5" w:themeFillTint="66"/>
          </w:tcPr>
          <w:p w:rsidR="00DC1D60" w:rsidRPr="00123B8B" w:rsidRDefault="00DC1D60" w:rsidP="00467CE5">
            <w:pPr>
              <w:rPr>
                <w:rFonts w:asciiTheme="minorHAnsi" w:eastAsia="Calibri" w:hAnsiTheme="minorHAnsi"/>
                <w:color w:val="000000" w:themeColor="text1"/>
                <w:sz w:val="22"/>
                <w:szCs w:val="22"/>
                <w:lang w:val="ro-RO"/>
              </w:rPr>
            </w:pPr>
            <w:r w:rsidRPr="00A05B7B">
              <w:rPr>
                <w:rFonts w:asciiTheme="minorHAnsi" w:eastAsia="Calibri" w:hAnsiTheme="minorHAnsi"/>
                <w:b/>
                <w:sz w:val="22"/>
                <w:szCs w:val="22"/>
                <w:lang w:val="ro-RO"/>
              </w:rPr>
              <w:lastRenderedPageBreak/>
              <w:t xml:space="preserve">1f. </w:t>
            </w:r>
            <w:r w:rsidRPr="00A05B7B">
              <w:rPr>
                <w:rFonts w:asciiTheme="minorHAnsi" w:eastAsia="Calibri" w:hAnsiTheme="minorHAnsi"/>
                <w:b/>
                <w:color w:val="000000" w:themeColor="text1"/>
                <w:sz w:val="22"/>
                <w:szCs w:val="22"/>
                <w:lang w:val="ro-RO"/>
              </w:rPr>
              <w:t>Realizarea a cel puțin 3 centre tip „Parchează și călătorește” („Park and Ride/Bike”)</w:t>
            </w:r>
            <w:r w:rsidRPr="00A05B7B">
              <w:rPr>
                <w:rFonts w:asciiTheme="minorHAnsi" w:eastAsia="Calibri" w:hAnsiTheme="minorHAnsi"/>
                <w:color w:val="000000" w:themeColor="text1"/>
                <w:sz w:val="22"/>
                <w:szCs w:val="22"/>
                <w:lang w:val="ro-RO"/>
              </w:rPr>
              <w:t xml:space="preserve"> (noduri de interschimb)</w:t>
            </w:r>
            <w:r w:rsidR="00467CE5">
              <w:rPr>
                <w:rFonts w:asciiTheme="minorHAnsi" w:eastAsia="Calibri" w:hAnsiTheme="minorHAnsi"/>
                <w:color w:val="000000" w:themeColor="text1"/>
                <w:sz w:val="22"/>
                <w:szCs w:val="22"/>
                <w:lang w:val="ro-RO"/>
              </w:rPr>
              <w:t>, la intrarea în oraș, pe trase</w:t>
            </w:r>
            <w:r w:rsidRPr="00A05B7B">
              <w:rPr>
                <w:rFonts w:asciiTheme="minorHAnsi" w:eastAsia="Calibri" w:hAnsiTheme="minorHAnsi"/>
                <w:color w:val="000000" w:themeColor="text1"/>
                <w:sz w:val="22"/>
                <w:szCs w:val="22"/>
                <w:lang w:val="ro-RO"/>
              </w:rPr>
              <w:t>ul principalelor drumuri naționale de acces (E58 și E85) și spre localitățile generatoare de n</w:t>
            </w:r>
            <w:r>
              <w:rPr>
                <w:rFonts w:asciiTheme="minorHAnsi" w:eastAsia="Calibri" w:hAnsiTheme="minorHAnsi"/>
                <w:color w:val="000000" w:themeColor="text1"/>
                <w:sz w:val="22"/>
                <w:szCs w:val="22"/>
                <w:lang w:val="ro-RO"/>
              </w:rPr>
              <w:t>avetism spre și dinspre Suceava</w:t>
            </w:r>
          </w:p>
        </w:tc>
      </w:tr>
      <w:tr w:rsidR="00123B8B" w:rsidRPr="002A7E4D" w:rsidTr="00123B8B">
        <w:trPr>
          <w:trHeight w:val="3579"/>
        </w:trPr>
        <w:tc>
          <w:tcPr>
            <w:tcW w:w="4643" w:type="dxa"/>
            <w:shd w:val="clear" w:color="auto" w:fill="auto"/>
          </w:tcPr>
          <w:p w:rsidR="00123B8B" w:rsidRDefault="001C3D39" w:rsidP="00DC1D60">
            <w:pPr>
              <w:rPr>
                <w:rFonts w:asciiTheme="minorHAnsi" w:eastAsia="Calibri" w:hAnsiTheme="minorHAnsi"/>
                <w:b/>
                <w:sz w:val="22"/>
                <w:szCs w:val="22"/>
                <w:lang w:val="ro-RO"/>
              </w:rPr>
            </w:pPr>
            <w:r>
              <w:rPr>
                <w:noProof/>
              </w:rPr>
              <w:drawing>
                <wp:inline distT="0" distB="0" distL="0" distR="0">
                  <wp:extent cx="2708695" cy="1805738"/>
                  <wp:effectExtent l="0" t="0" r="0" b="0"/>
                  <wp:docPr id="20" name="Picture 20" descr="http://www.eltis.org/sites/eltis/files/styles/1024x/public/photo/z_rich-745.jpg?itok=1rTXDAl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ltis.org/sites/eltis/files/styles/1024x/public/photo/z_rich-745.jpg?itok=1rTXDAl_"/>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9043" cy="1805970"/>
                          </a:xfrm>
                          <a:prstGeom prst="rect">
                            <a:avLst/>
                          </a:prstGeom>
                          <a:noFill/>
                          <a:ln>
                            <a:noFill/>
                          </a:ln>
                        </pic:spPr>
                      </pic:pic>
                    </a:graphicData>
                  </a:graphic>
                </wp:inline>
              </w:drawing>
            </w:r>
          </w:p>
          <w:p w:rsidR="00123B8B" w:rsidRPr="00123B8B" w:rsidRDefault="00123B8B" w:rsidP="00123B8B">
            <w:pPr>
              <w:pStyle w:val="Caption"/>
              <w:rPr>
                <w:b w:val="0"/>
                <w:sz w:val="18"/>
                <w:lang w:val="en-GB"/>
              </w:rPr>
            </w:pPr>
            <w:r w:rsidRPr="00DC1D60">
              <w:rPr>
                <w:sz w:val="18"/>
                <w:lang w:val="en-GB"/>
              </w:rPr>
              <w:t xml:space="preserve">Figura </w:t>
            </w:r>
            <w:r w:rsidR="00662E36" w:rsidRPr="00DC1D60">
              <w:rPr>
                <w:sz w:val="18"/>
              </w:rPr>
              <w:fldChar w:fldCharType="begin"/>
            </w:r>
            <w:r w:rsidRPr="00DC1D60">
              <w:rPr>
                <w:sz w:val="18"/>
                <w:lang w:val="en-GB"/>
              </w:rPr>
              <w:instrText xml:space="preserve"> SEQ Figura \* ARABIC </w:instrText>
            </w:r>
            <w:r w:rsidR="00662E36" w:rsidRPr="00DC1D60">
              <w:rPr>
                <w:sz w:val="18"/>
              </w:rPr>
              <w:fldChar w:fldCharType="separate"/>
            </w:r>
            <w:r w:rsidR="001A1538">
              <w:rPr>
                <w:noProof/>
                <w:sz w:val="18"/>
                <w:lang w:val="en-GB"/>
              </w:rPr>
              <w:t>37</w:t>
            </w:r>
            <w:r w:rsidR="00662E36" w:rsidRPr="00DC1D60">
              <w:rPr>
                <w:sz w:val="18"/>
              </w:rPr>
              <w:fldChar w:fldCharType="end"/>
            </w:r>
            <w:r w:rsidRPr="00DC1D60">
              <w:rPr>
                <w:b w:val="0"/>
                <w:sz w:val="18"/>
                <w:lang w:val="en-GB"/>
              </w:rPr>
              <w:t xml:space="preserve"> –</w:t>
            </w:r>
            <w:r>
              <w:rPr>
                <w:b w:val="0"/>
                <w:sz w:val="18"/>
                <w:lang w:val="en-GB"/>
              </w:rPr>
              <w:t xml:space="preserve"> </w:t>
            </w:r>
            <w:r w:rsidRPr="00DC1D60">
              <w:rPr>
                <w:b w:val="0"/>
                <w:sz w:val="18"/>
                <w:lang w:val="en-GB"/>
              </w:rPr>
              <w:t xml:space="preserve">centru de tip </w:t>
            </w:r>
            <w:r>
              <w:rPr>
                <w:b w:val="0"/>
                <w:sz w:val="18"/>
                <w:lang w:val="en-GB"/>
              </w:rPr>
              <w:t>Bike</w:t>
            </w:r>
            <w:r w:rsidRPr="00DC1D60">
              <w:rPr>
                <w:b w:val="0"/>
                <w:sz w:val="18"/>
                <w:lang w:val="en-GB"/>
              </w:rPr>
              <w:t xml:space="preserve"> and Ride</w:t>
            </w:r>
            <w:r w:rsidR="001C3D39">
              <w:rPr>
                <w:b w:val="0"/>
                <w:sz w:val="18"/>
                <w:lang w:val="en-GB"/>
              </w:rPr>
              <w:t xml:space="preserve"> (biciletă-tren)</w:t>
            </w:r>
            <w:r w:rsidRPr="00DC1D60">
              <w:rPr>
                <w:b w:val="0"/>
                <w:sz w:val="18"/>
                <w:lang w:val="en-GB"/>
              </w:rPr>
              <w:t xml:space="preserve"> în Zurich</w:t>
            </w:r>
            <w:r w:rsidR="001C3D39">
              <w:rPr>
                <w:b w:val="0"/>
                <w:sz w:val="18"/>
                <w:lang w:val="en-GB"/>
              </w:rPr>
              <w:t xml:space="preserve"> (sursa: www.eltis.org)</w:t>
            </w:r>
          </w:p>
          <w:p w:rsidR="00123B8B" w:rsidRDefault="00123B8B" w:rsidP="00123B8B">
            <w:pPr>
              <w:keepNext/>
            </w:pPr>
            <w:r>
              <w:rPr>
                <w:noProof/>
                <w:sz w:val="18"/>
              </w:rPr>
              <w:drawing>
                <wp:inline distT="0" distB="0" distL="0" distR="0">
                  <wp:extent cx="2749871"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recht8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50008" cy="1828891"/>
                          </a:xfrm>
                          <a:prstGeom prst="rect">
                            <a:avLst/>
                          </a:prstGeom>
                        </pic:spPr>
                      </pic:pic>
                    </a:graphicData>
                  </a:graphic>
                </wp:inline>
              </w:drawing>
            </w:r>
          </w:p>
          <w:p w:rsidR="00123B8B" w:rsidRPr="00123B8B" w:rsidRDefault="00123B8B" w:rsidP="00123B8B">
            <w:pPr>
              <w:pStyle w:val="Caption"/>
              <w:rPr>
                <w:b w:val="0"/>
                <w:sz w:val="18"/>
                <w:lang w:val="fr-FR"/>
              </w:rPr>
            </w:pPr>
            <w:r w:rsidRPr="00347FE4">
              <w:rPr>
                <w:sz w:val="18"/>
                <w:lang w:val="fr-FR"/>
              </w:rPr>
              <w:t xml:space="preserve">Figura </w:t>
            </w:r>
            <w:r w:rsidR="00662E36" w:rsidRPr="00347FE4">
              <w:rPr>
                <w:sz w:val="18"/>
              </w:rPr>
              <w:fldChar w:fldCharType="begin"/>
            </w:r>
            <w:r w:rsidRPr="00347FE4">
              <w:rPr>
                <w:sz w:val="18"/>
                <w:lang w:val="fr-FR"/>
              </w:rPr>
              <w:instrText xml:space="preserve"> SEQ Figura \* ARABIC </w:instrText>
            </w:r>
            <w:r w:rsidR="00662E36" w:rsidRPr="00347FE4">
              <w:rPr>
                <w:sz w:val="18"/>
              </w:rPr>
              <w:fldChar w:fldCharType="separate"/>
            </w:r>
            <w:r w:rsidR="001A1538">
              <w:rPr>
                <w:noProof/>
                <w:sz w:val="18"/>
                <w:lang w:val="fr-FR"/>
              </w:rPr>
              <w:t>38</w:t>
            </w:r>
            <w:r w:rsidR="00662E36" w:rsidRPr="00347FE4">
              <w:rPr>
                <w:sz w:val="18"/>
              </w:rPr>
              <w:fldChar w:fldCharType="end"/>
            </w:r>
            <w:r w:rsidRPr="00347FE4">
              <w:rPr>
                <w:b w:val="0"/>
                <w:sz w:val="18"/>
                <w:lang w:val="fr-FR"/>
              </w:rPr>
              <w:t xml:space="preserve"> – stație autobus în zonă intremodală – de transfer între autobus și tren, </w:t>
            </w:r>
            <w:r>
              <w:rPr>
                <w:b w:val="0"/>
                <w:sz w:val="18"/>
                <w:lang w:val="fr-FR"/>
              </w:rPr>
              <w:t xml:space="preserve">în </w:t>
            </w:r>
            <w:r w:rsidRPr="00347FE4">
              <w:rPr>
                <w:b w:val="0"/>
                <w:sz w:val="18"/>
                <w:lang w:val="fr-FR"/>
              </w:rPr>
              <w:t>Utrecht</w:t>
            </w:r>
          </w:p>
          <w:p w:rsidR="00123B8B" w:rsidRDefault="00123B8B" w:rsidP="00123B8B">
            <w:pPr>
              <w:tabs>
                <w:tab w:val="left" w:pos="1114"/>
              </w:tabs>
              <w:rPr>
                <w:rFonts w:asciiTheme="minorHAnsi" w:eastAsia="Calibri" w:hAnsiTheme="minorHAnsi"/>
                <w:sz w:val="22"/>
                <w:szCs w:val="22"/>
                <w:lang w:val="fr-FR"/>
              </w:rPr>
            </w:pPr>
            <w:r>
              <w:rPr>
                <w:rFonts w:eastAsia="Calibri"/>
                <w:noProof/>
              </w:rPr>
              <w:drawing>
                <wp:inline distT="0" distB="0" distL="0" distR="0">
                  <wp:extent cx="2706431" cy="18115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4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16262" cy="1818128"/>
                          </a:xfrm>
                          <a:prstGeom prst="rect">
                            <a:avLst/>
                          </a:prstGeom>
                        </pic:spPr>
                      </pic:pic>
                    </a:graphicData>
                  </a:graphic>
                </wp:inline>
              </w:drawing>
            </w:r>
          </w:p>
          <w:p w:rsidR="00123B8B" w:rsidRPr="00123B8B" w:rsidRDefault="00123B8B" w:rsidP="00123B8B">
            <w:pPr>
              <w:pStyle w:val="Caption"/>
              <w:rPr>
                <w:rFonts w:eastAsia="Calibri"/>
                <w:b w:val="0"/>
                <w:sz w:val="18"/>
                <w:lang w:val="fr-FR"/>
              </w:rPr>
            </w:pPr>
            <w:r w:rsidRPr="00123B8B">
              <w:rPr>
                <w:sz w:val="18"/>
                <w:lang w:val="fr-FR"/>
              </w:rPr>
              <w:t xml:space="preserve">Figura </w:t>
            </w:r>
            <w:r w:rsidR="00662E36" w:rsidRPr="00123B8B">
              <w:rPr>
                <w:sz w:val="18"/>
              </w:rPr>
              <w:fldChar w:fldCharType="begin"/>
            </w:r>
            <w:r w:rsidRPr="00123B8B">
              <w:rPr>
                <w:sz w:val="18"/>
                <w:lang w:val="fr-FR"/>
              </w:rPr>
              <w:instrText xml:space="preserve"> SEQ Figura \* ARABIC </w:instrText>
            </w:r>
            <w:r w:rsidR="00662E36" w:rsidRPr="00123B8B">
              <w:rPr>
                <w:sz w:val="18"/>
              </w:rPr>
              <w:fldChar w:fldCharType="separate"/>
            </w:r>
            <w:r w:rsidR="001A1538">
              <w:rPr>
                <w:noProof/>
                <w:sz w:val="18"/>
                <w:lang w:val="fr-FR"/>
              </w:rPr>
              <w:t>39</w:t>
            </w:r>
            <w:r w:rsidR="00662E36" w:rsidRPr="00123B8B">
              <w:rPr>
                <w:sz w:val="18"/>
              </w:rPr>
              <w:fldChar w:fldCharType="end"/>
            </w:r>
            <w:r w:rsidRPr="00123B8B">
              <w:rPr>
                <w:b w:val="0"/>
                <w:sz w:val="18"/>
                <w:lang w:val="fr-FR"/>
              </w:rPr>
              <w:t xml:space="preserve"> – nod</w:t>
            </w:r>
            <w:r>
              <w:rPr>
                <w:b w:val="0"/>
                <w:sz w:val="18"/>
                <w:lang w:val="fr-FR"/>
              </w:rPr>
              <w:t xml:space="preserve"> intermodal – de interschimb, </w:t>
            </w:r>
            <w:r w:rsidRPr="00123B8B">
              <w:rPr>
                <w:b w:val="0"/>
                <w:sz w:val="18"/>
                <w:lang w:val="fr-FR"/>
              </w:rPr>
              <w:t>în Zurich</w:t>
            </w:r>
            <w:r>
              <w:rPr>
                <w:b w:val="0"/>
                <w:sz w:val="18"/>
                <w:lang w:val="fr-FR"/>
              </w:rPr>
              <w:t xml:space="preserve"> </w:t>
            </w:r>
          </w:p>
          <w:p w:rsidR="00123B8B" w:rsidRPr="00123B8B" w:rsidRDefault="00123B8B" w:rsidP="00123B8B">
            <w:pPr>
              <w:tabs>
                <w:tab w:val="left" w:pos="1263"/>
              </w:tabs>
              <w:rPr>
                <w:rFonts w:asciiTheme="minorHAnsi" w:eastAsia="Calibri" w:hAnsiTheme="minorHAnsi"/>
                <w:sz w:val="22"/>
                <w:szCs w:val="22"/>
                <w:lang w:val="fr-FR"/>
              </w:rPr>
            </w:pPr>
          </w:p>
        </w:tc>
        <w:tc>
          <w:tcPr>
            <w:tcW w:w="4643" w:type="dxa"/>
            <w:shd w:val="clear" w:color="auto" w:fill="auto"/>
          </w:tcPr>
          <w:p w:rsidR="00123B8B" w:rsidRPr="00405B43" w:rsidRDefault="00123B8B" w:rsidP="001C3D39">
            <w:pPr>
              <w:spacing w:line="276" w:lineRule="auto"/>
              <w:jc w:val="both"/>
              <w:rPr>
                <w:rStyle w:val="apple-converted-space"/>
                <w:rFonts w:asciiTheme="minorHAnsi" w:hAnsiTheme="minorHAnsi"/>
                <w:color w:val="252525"/>
                <w:szCs w:val="20"/>
                <w:shd w:val="clear" w:color="auto" w:fill="FFFFFF"/>
                <w:lang w:val="fr-FR"/>
              </w:rPr>
            </w:pPr>
            <w:r w:rsidRPr="00405B43">
              <w:rPr>
                <w:rFonts w:asciiTheme="minorHAnsi" w:hAnsiTheme="minorHAnsi"/>
                <w:b/>
                <w:bCs/>
                <w:color w:val="252525"/>
                <w:szCs w:val="20"/>
                <w:shd w:val="clear" w:color="auto" w:fill="FFFFFF"/>
                <w:lang w:val="fr-FR"/>
              </w:rPr>
              <w:t>Centrele de tip „Park-and-Ride</w:t>
            </w:r>
            <w:r w:rsidR="0043320D">
              <w:rPr>
                <w:rStyle w:val="apple-converted-space"/>
                <w:rFonts w:asciiTheme="minorHAnsi" w:hAnsiTheme="minorHAnsi"/>
                <w:color w:val="252525"/>
                <w:szCs w:val="20"/>
                <w:shd w:val="clear" w:color="auto" w:fill="FFFFFF"/>
                <w:lang w:val="fr-FR"/>
              </w:rPr>
              <w:t>” „Parche</w:t>
            </w:r>
            <w:r w:rsidRPr="00405B43">
              <w:rPr>
                <w:rStyle w:val="apple-converted-space"/>
                <w:rFonts w:asciiTheme="minorHAnsi" w:hAnsiTheme="minorHAnsi"/>
                <w:color w:val="252525"/>
                <w:szCs w:val="20"/>
                <w:shd w:val="clear" w:color="auto" w:fill="FFFFFF"/>
                <w:lang w:val="fr-FR"/>
              </w:rPr>
              <w:t>ază și Călătorește” sunt un caz particular al zonelor/nodurilor de transfer intermodal.</w:t>
            </w:r>
          </w:p>
          <w:p w:rsidR="00123B8B" w:rsidRPr="00405B43" w:rsidRDefault="00123B8B" w:rsidP="001C3D39">
            <w:pPr>
              <w:spacing w:line="276" w:lineRule="auto"/>
              <w:jc w:val="both"/>
              <w:rPr>
                <w:rStyle w:val="apple-converted-space"/>
                <w:rFonts w:asciiTheme="minorHAnsi" w:hAnsiTheme="minorHAnsi"/>
                <w:color w:val="252525"/>
                <w:szCs w:val="20"/>
                <w:shd w:val="clear" w:color="auto" w:fill="FFFFFF"/>
                <w:lang w:val="fr-FR"/>
              </w:rPr>
            </w:pPr>
            <w:r w:rsidRPr="00405B43">
              <w:rPr>
                <w:rStyle w:val="apple-converted-space"/>
                <w:rFonts w:asciiTheme="minorHAnsi" w:hAnsiTheme="minorHAnsi"/>
                <w:color w:val="252525"/>
                <w:szCs w:val="20"/>
                <w:shd w:val="clear" w:color="auto" w:fill="FFFFFF"/>
                <w:lang w:val="fr-FR"/>
              </w:rPr>
              <w:t>Nodul intermodal presupune existența a cel puțin două moduri de transport, cele mai adesea unul dintre aceste fiind transportul public, scopul principal fiind acela de a facilita un transfer ușor, comod și sigur între cele două moduri de transport utilizate pe parcursul unei călător</w:t>
            </w:r>
            <w:r w:rsidR="00467CE5">
              <w:rPr>
                <w:rStyle w:val="apple-converted-space"/>
                <w:rFonts w:asciiTheme="minorHAnsi" w:hAnsiTheme="minorHAnsi"/>
                <w:color w:val="252525"/>
                <w:szCs w:val="20"/>
                <w:shd w:val="clear" w:color="auto" w:fill="FFFFFF"/>
                <w:lang w:val="fr-FR"/>
              </w:rPr>
              <w:t>i</w:t>
            </w:r>
            <w:r w:rsidR="006E295C">
              <w:rPr>
                <w:rStyle w:val="apple-converted-space"/>
                <w:rFonts w:asciiTheme="minorHAnsi" w:hAnsiTheme="minorHAnsi"/>
                <w:color w:val="252525"/>
                <w:szCs w:val="20"/>
                <w:shd w:val="clear" w:color="auto" w:fill="FFFFFF"/>
                <w:lang w:val="fr-FR"/>
              </w:rPr>
              <w:t>i,</w:t>
            </w:r>
            <w:r w:rsidRPr="00405B43">
              <w:rPr>
                <w:rStyle w:val="apple-converted-space"/>
                <w:rFonts w:asciiTheme="minorHAnsi" w:hAnsiTheme="minorHAnsi"/>
                <w:color w:val="252525"/>
                <w:szCs w:val="20"/>
                <w:shd w:val="clear" w:color="auto" w:fill="FFFFFF"/>
                <w:lang w:val="fr-FR"/>
              </w:rPr>
              <w:t xml:space="preserve"> de exemplu</w:t>
            </w:r>
            <w:r w:rsidR="006E295C">
              <w:rPr>
                <w:rStyle w:val="apple-converted-space"/>
                <w:rFonts w:asciiTheme="minorHAnsi" w:hAnsiTheme="minorHAnsi"/>
                <w:color w:val="252525"/>
                <w:szCs w:val="20"/>
                <w:shd w:val="clear" w:color="auto" w:fill="FFFFFF"/>
                <w:lang w:val="fr-FR"/>
              </w:rPr>
              <w:t>:</w:t>
            </w:r>
            <w:r w:rsidRPr="00405B43">
              <w:rPr>
                <w:rStyle w:val="apple-converted-space"/>
                <w:rFonts w:asciiTheme="minorHAnsi" w:hAnsiTheme="minorHAnsi"/>
                <w:color w:val="252525"/>
                <w:szCs w:val="20"/>
                <w:shd w:val="clear" w:color="auto" w:fill="FFFFFF"/>
                <w:lang w:val="fr-FR"/>
              </w:rPr>
              <w:t xml:space="preserve"> de la automobil la autobuz/tramvai sau bicicletă, de la tren la autobuz/ tramvai sau bicicletă, de la automobil la tren, etc.</w:t>
            </w:r>
          </w:p>
          <w:p w:rsidR="00123B8B" w:rsidRPr="00405B43" w:rsidRDefault="00123B8B" w:rsidP="001C3D39">
            <w:pPr>
              <w:spacing w:line="276" w:lineRule="auto"/>
              <w:jc w:val="both"/>
              <w:rPr>
                <w:rStyle w:val="apple-converted-space"/>
                <w:rFonts w:asciiTheme="minorHAnsi" w:hAnsiTheme="minorHAnsi"/>
                <w:color w:val="252525"/>
                <w:szCs w:val="20"/>
                <w:shd w:val="clear" w:color="auto" w:fill="FFFFFF"/>
                <w:lang w:val="fr-FR"/>
              </w:rPr>
            </w:pPr>
            <w:r w:rsidRPr="00405B43">
              <w:rPr>
                <w:rStyle w:val="apple-converted-space"/>
                <w:rFonts w:asciiTheme="minorHAnsi" w:hAnsiTheme="minorHAnsi"/>
                <w:color w:val="252525"/>
                <w:szCs w:val="20"/>
                <w:shd w:val="clear" w:color="auto" w:fill="FFFFFF"/>
                <w:lang w:val="fr-FR"/>
              </w:rPr>
              <w:t>În cazul centrelor „Parchează și călătorește” se face transfersul între automobil (utilizat pentru depla</w:t>
            </w:r>
            <w:r w:rsidR="00EB338E">
              <w:rPr>
                <w:rStyle w:val="apple-converted-space"/>
                <w:rFonts w:asciiTheme="minorHAnsi" w:hAnsiTheme="minorHAnsi"/>
                <w:color w:val="252525"/>
                <w:szCs w:val="20"/>
                <w:shd w:val="clear" w:color="auto" w:fill="FFFFFF"/>
                <w:lang w:val="fr-FR"/>
              </w:rPr>
              <w:t>s</w:t>
            </w:r>
            <w:r w:rsidRPr="00405B43">
              <w:rPr>
                <w:rStyle w:val="apple-converted-space"/>
                <w:rFonts w:asciiTheme="minorHAnsi" w:hAnsiTheme="minorHAnsi"/>
                <w:color w:val="252525"/>
                <w:szCs w:val="20"/>
                <w:shd w:val="clear" w:color="auto" w:fill="FFFFFF"/>
                <w:lang w:val="fr-FR"/>
              </w:rPr>
              <w:t>ări pe distanțe mai lungi) ș</w:t>
            </w:r>
            <w:r w:rsidR="00EB338E">
              <w:rPr>
                <w:rStyle w:val="apple-converted-space"/>
                <w:rFonts w:asciiTheme="minorHAnsi" w:hAnsiTheme="minorHAnsi"/>
                <w:color w:val="252525"/>
                <w:szCs w:val="20"/>
                <w:shd w:val="clear" w:color="auto" w:fill="FFFFFF"/>
                <w:lang w:val="fr-FR"/>
              </w:rPr>
              <w:t>i transport public local, perimţ</w:t>
            </w:r>
            <w:r w:rsidRPr="00405B43">
              <w:rPr>
                <w:rStyle w:val="apple-converted-space"/>
                <w:rFonts w:asciiTheme="minorHAnsi" w:hAnsiTheme="minorHAnsi"/>
                <w:color w:val="252525"/>
                <w:szCs w:val="20"/>
                <w:shd w:val="clear" w:color="auto" w:fill="FFFFFF"/>
                <w:lang w:val="fr-FR"/>
              </w:rPr>
              <w:t>ând astfel navetiștilor și altor utilizatori care se îndreaptă spre oraș, cu precădere spre zona centrală, să lase automobilul într-o parcare amenajată și monitorizată și să își continue călătoria cu autobuzul/ tramvaiul sau troleibuzul sau să „partajeze un automobil” (car pool).</w:t>
            </w:r>
          </w:p>
          <w:p w:rsidR="00123B8B" w:rsidRPr="00405B43" w:rsidRDefault="00123B8B" w:rsidP="001C3D39">
            <w:pPr>
              <w:spacing w:line="276" w:lineRule="auto"/>
              <w:jc w:val="both"/>
              <w:rPr>
                <w:rStyle w:val="apple-converted-space"/>
                <w:rFonts w:asciiTheme="minorHAnsi" w:hAnsiTheme="minorHAnsi"/>
                <w:color w:val="252525"/>
                <w:szCs w:val="20"/>
                <w:shd w:val="clear" w:color="auto" w:fill="FFFFFF"/>
                <w:lang w:val="fr-FR"/>
              </w:rPr>
            </w:pPr>
          </w:p>
          <w:p w:rsidR="00123B8B" w:rsidRPr="00405B43" w:rsidRDefault="00123B8B" w:rsidP="001C3D39">
            <w:pPr>
              <w:spacing w:line="276" w:lineRule="auto"/>
              <w:jc w:val="both"/>
              <w:rPr>
                <w:rStyle w:val="apple-converted-space"/>
                <w:rFonts w:asciiTheme="minorHAnsi" w:hAnsiTheme="minorHAnsi"/>
                <w:color w:val="252525"/>
                <w:szCs w:val="20"/>
                <w:shd w:val="clear" w:color="auto" w:fill="FFFFFF"/>
                <w:lang w:val="fr-FR"/>
              </w:rPr>
            </w:pPr>
            <w:r w:rsidRPr="00405B43">
              <w:rPr>
                <w:rStyle w:val="apple-converted-space"/>
                <w:rFonts w:asciiTheme="minorHAnsi" w:hAnsiTheme="minorHAnsi"/>
                <w:color w:val="252525"/>
                <w:szCs w:val="20"/>
                <w:shd w:val="clear" w:color="auto" w:fill="FFFFFF"/>
                <w:lang w:val="fr-FR"/>
              </w:rPr>
              <w:t>Centrele „Park and Ride” sunt localizate în zonele de periferie ale orașului sau în zonele limitr</w:t>
            </w:r>
            <w:r w:rsidR="00EB338E">
              <w:rPr>
                <w:rStyle w:val="apple-converted-space"/>
                <w:rFonts w:asciiTheme="minorHAnsi" w:hAnsiTheme="minorHAnsi"/>
                <w:color w:val="252525"/>
                <w:szCs w:val="20"/>
                <w:shd w:val="clear" w:color="auto" w:fill="FFFFFF"/>
                <w:lang w:val="fr-FR"/>
              </w:rPr>
              <w:t>o</w:t>
            </w:r>
            <w:r w:rsidRPr="00405B43">
              <w:rPr>
                <w:rStyle w:val="apple-converted-space"/>
                <w:rFonts w:asciiTheme="minorHAnsi" w:hAnsiTheme="minorHAnsi"/>
                <w:color w:val="252525"/>
                <w:szCs w:val="20"/>
                <w:shd w:val="clear" w:color="auto" w:fill="FFFFFF"/>
                <w:lang w:val="fr-FR"/>
              </w:rPr>
              <w:t>fe acestei periferi</w:t>
            </w:r>
            <w:r w:rsidR="00EB338E">
              <w:rPr>
                <w:rStyle w:val="apple-converted-space"/>
                <w:rFonts w:asciiTheme="minorHAnsi" w:hAnsiTheme="minorHAnsi"/>
                <w:color w:val="252525"/>
                <w:szCs w:val="20"/>
                <w:shd w:val="clear" w:color="auto" w:fill="FFFFFF"/>
                <w:lang w:val="fr-FR"/>
              </w:rPr>
              <w:t>i</w:t>
            </w:r>
            <w:r w:rsidRPr="00405B43">
              <w:rPr>
                <w:rStyle w:val="apple-converted-space"/>
                <w:rFonts w:asciiTheme="minorHAnsi" w:hAnsiTheme="minorHAnsi"/>
                <w:color w:val="252525"/>
                <w:szCs w:val="20"/>
                <w:shd w:val="clear" w:color="auto" w:fill="FFFFFF"/>
                <w:lang w:val="fr-FR"/>
              </w:rPr>
              <w:t>.</w:t>
            </w:r>
          </w:p>
          <w:p w:rsidR="00123B8B" w:rsidRPr="00405B43" w:rsidRDefault="00123B8B" w:rsidP="001C3D39">
            <w:pPr>
              <w:spacing w:line="276" w:lineRule="auto"/>
              <w:jc w:val="both"/>
              <w:rPr>
                <w:rStyle w:val="apple-converted-space"/>
                <w:rFonts w:asciiTheme="minorHAnsi" w:hAnsiTheme="minorHAnsi"/>
                <w:color w:val="252525"/>
                <w:szCs w:val="20"/>
                <w:shd w:val="clear" w:color="auto" w:fill="FFFFFF"/>
                <w:lang w:val="fr-FR"/>
              </w:rPr>
            </w:pPr>
          </w:p>
          <w:p w:rsidR="00123B8B" w:rsidRPr="00252FD0" w:rsidRDefault="00123B8B" w:rsidP="009133E5">
            <w:pPr>
              <w:spacing w:line="276" w:lineRule="auto"/>
              <w:jc w:val="both"/>
              <w:rPr>
                <w:rFonts w:asciiTheme="minorHAnsi" w:hAnsiTheme="minorHAnsi"/>
                <w:color w:val="252525"/>
                <w:sz w:val="22"/>
                <w:szCs w:val="22"/>
                <w:shd w:val="clear" w:color="auto" w:fill="FFFFFF"/>
                <w:lang w:val="fr-FR"/>
              </w:rPr>
            </w:pPr>
            <w:r w:rsidRPr="00405B43">
              <w:rPr>
                <w:rStyle w:val="apple-converted-space"/>
                <w:rFonts w:asciiTheme="minorHAnsi" w:hAnsiTheme="minorHAnsi"/>
                <w:color w:val="252525"/>
                <w:szCs w:val="20"/>
                <w:shd w:val="clear" w:color="auto" w:fill="FFFFFF"/>
                <w:lang w:val="fr-FR"/>
              </w:rPr>
              <w:t>Centrele „Parchează și Călătorește” urmăresc reducerea dependenței de automobil în relizarea unei călătorii și de asemenea</w:t>
            </w:r>
            <w:r w:rsidR="00EB338E">
              <w:rPr>
                <w:rStyle w:val="apple-converted-space"/>
                <w:rFonts w:asciiTheme="minorHAnsi" w:hAnsiTheme="minorHAnsi"/>
                <w:color w:val="252525"/>
                <w:szCs w:val="20"/>
                <w:shd w:val="clear" w:color="auto" w:fill="FFFFFF"/>
                <w:lang w:val="fr-FR"/>
              </w:rPr>
              <w:t>,</w:t>
            </w:r>
            <w:r w:rsidRPr="00405B43">
              <w:rPr>
                <w:rStyle w:val="apple-converted-space"/>
                <w:rFonts w:asciiTheme="minorHAnsi" w:hAnsiTheme="minorHAnsi"/>
                <w:color w:val="252525"/>
                <w:szCs w:val="20"/>
                <w:shd w:val="clear" w:color="auto" w:fill="FFFFFF"/>
                <w:lang w:val="fr-FR"/>
              </w:rPr>
              <w:t xml:space="preserve"> reducerea congestiei din oraș prin încurajarea utilizării transportului public. Adesea</w:t>
            </w:r>
            <w:r w:rsidR="00EB338E">
              <w:rPr>
                <w:rStyle w:val="apple-converted-space"/>
                <w:rFonts w:asciiTheme="minorHAnsi" w:hAnsiTheme="minorHAnsi"/>
                <w:color w:val="252525"/>
                <w:szCs w:val="20"/>
                <w:shd w:val="clear" w:color="auto" w:fill="FFFFFF"/>
                <w:lang w:val="fr-FR"/>
              </w:rPr>
              <w:t>,</w:t>
            </w:r>
            <w:r w:rsidRPr="00405B43">
              <w:rPr>
                <w:rStyle w:val="apple-converted-space"/>
                <w:rFonts w:asciiTheme="minorHAnsi" w:hAnsiTheme="minorHAnsi"/>
                <w:color w:val="252525"/>
                <w:szCs w:val="20"/>
                <w:shd w:val="clear" w:color="auto" w:fill="FFFFFF"/>
                <w:lang w:val="fr-FR"/>
              </w:rPr>
              <w:t xml:space="preserve">  proiectele și măsurile de încurajare a cen</w:t>
            </w:r>
            <w:r w:rsidR="00EB338E">
              <w:rPr>
                <w:rStyle w:val="apple-converted-space"/>
                <w:rFonts w:asciiTheme="minorHAnsi" w:hAnsiTheme="minorHAnsi"/>
                <w:color w:val="252525"/>
                <w:szCs w:val="20"/>
                <w:shd w:val="clear" w:color="auto" w:fill="FFFFFF"/>
                <w:lang w:val="fr-FR"/>
              </w:rPr>
              <w:t>trelor „Park and Ride” sunt cor</w:t>
            </w:r>
            <w:r w:rsidRPr="00405B43">
              <w:rPr>
                <w:rStyle w:val="apple-converted-space"/>
                <w:rFonts w:asciiTheme="minorHAnsi" w:hAnsiTheme="minorHAnsi"/>
                <w:color w:val="252525"/>
                <w:szCs w:val="20"/>
                <w:shd w:val="clear" w:color="auto" w:fill="FFFFFF"/>
                <w:lang w:val="fr-FR"/>
              </w:rPr>
              <w:t xml:space="preserve">elate cu </w:t>
            </w:r>
            <w:r w:rsidR="00EB338E">
              <w:rPr>
                <w:rStyle w:val="apple-converted-space"/>
                <w:rFonts w:asciiTheme="minorHAnsi" w:hAnsiTheme="minorHAnsi"/>
                <w:color w:val="252525"/>
                <w:szCs w:val="20"/>
                <w:shd w:val="clear" w:color="auto" w:fill="FFFFFF"/>
                <w:lang w:val="fr-FR"/>
              </w:rPr>
              <w:t>un</w:t>
            </w:r>
            <w:r w:rsidRPr="00405B43">
              <w:rPr>
                <w:rStyle w:val="apple-converted-space"/>
                <w:rFonts w:asciiTheme="minorHAnsi" w:hAnsiTheme="minorHAnsi"/>
                <w:color w:val="252525"/>
                <w:szCs w:val="20"/>
                <w:shd w:val="clear" w:color="auto" w:fill="FFFFFF"/>
                <w:lang w:val="fr-FR"/>
              </w:rPr>
              <w:t xml:space="preserve"> program și proiecte de management al spațiilor de parcare care reduc numărul și disponibilitatea spațiilor de oarcare din oraș și mai ales din zona centrală a acestuia (parcările publice din zona centrală, de suprafață</w:t>
            </w:r>
            <w:r w:rsidR="009133E5">
              <w:rPr>
                <w:rStyle w:val="apple-converted-space"/>
                <w:rFonts w:asciiTheme="minorHAnsi" w:hAnsiTheme="minorHAnsi"/>
                <w:color w:val="252525"/>
                <w:szCs w:val="20"/>
                <w:shd w:val="clear" w:color="auto" w:fill="FFFFFF"/>
                <w:lang w:val="fr-FR"/>
              </w:rPr>
              <w:t>,</w:t>
            </w:r>
            <w:r w:rsidRPr="00405B43">
              <w:rPr>
                <w:rStyle w:val="apple-converted-space"/>
                <w:rFonts w:asciiTheme="minorHAnsi" w:hAnsiTheme="minorHAnsi"/>
                <w:color w:val="252525"/>
                <w:szCs w:val="20"/>
                <w:shd w:val="clear" w:color="auto" w:fill="FFFFFF"/>
                <w:lang w:val="fr-FR"/>
              </w:rPr>
              <w:t xml:space="preserve"> </w:t>
            </w:r>
            <w:r w:rsidR="009133E5">
              <w:rPr>
                <w:rStyle w:val="apple-converted-space"/>
                <w:rFonts w:asciiTheme="minorHAnsi" w:hAnsiTheme="minorHAnsi"/>
                <w:color w:val="252525"/>
                <w:szCs w:val="20"/>
                <w:shd w:val="clear" w:color="auto" w:fill="FFFFFF"/>
                <w:lang w:val="fr-FR"/>
              </w:rPr>
              <w:t>s</w:t>
            </w:r>
            <w:r w:rsidRPr="00405B43">
              <w:rPr>
                <w:rStyle w:val="apple-converted-space"/>
                <w:rFonts w:asciiTheme="minorHAnsi" w:hAnsiTheme="minorHAnsi"/>
                <w:color w:val="252525"/>
                <w:szCs w:val="20"/>
                <w:shd w:val="clear" w:color="auto" w:fill="FFFFFF"/>
                <w:lang w:val="fr-FR"/>
              </w:rPr>
              <w:t>ubterane sau s</w:t>
            </w:r>
            <w:r w:rsidR="009133E5">
              <w:rPr>
                <w:rStyle w:val="apple-converted-space"/>
                <w:rFonts w:asciiTheme="minorHAnsi" w:hAnsiTheme="minorHAnsi"/>
                <w:color w:val="252525"/>
                <w:szCs w:val="20"/>
                <w:shd w:val="clear" w:color="auto" w:fill="FFFFFF"/>
                <w:lang w:val="fr-FR"/>
              </w:rPr>
              <w:t>u</w:t>
            </w:r>
            <w:r w:rsidRPr="00405B43">
              <w:rPr>
                <w:rStyle w:val="apple-converted-space"/>
                <w:rFonts w:asciiTheme="minorHAnsi" w:hAnsiTheme="minorHAnsi"/>
                <w:color w:val="252525"/>
                <w:szCs w:val="20"/>
                <w:shd w:val="clear" w:color="auto" w:fill="FFFFFF"/>
                <w:lang w:val="fr-FR"/>
              </w:rPr>
              <w:t>pra-terane în clădiri au un ta</w:t>
            </w:r>
            <w:r w:rsidR="009133E5">
              <w:rPr>
                <w:rStyle w:val="apple-converted-space"/>
                <w:rFonts w:asciiTheme="minorHAnsi" w:hAnsiTheme="minorHAnsi"/>
                <w:color w:val="252525"/>
                <w:szCs w:val="20"/>
                <w:shd w:val="clear" w:color="auto" w:fill="FFFFFF"/>
                <w:lang w:val="fr-FR"/>
              </w:rPr>
              <w:t>rif mult mai dezavan</w:t>
            </w:r>
            <w:r w:rsidRPr="00405B43">
              <w:rPr>
                <w:rStyle w:val="apple-converted-space"/>
                <w:rFonts w:asciiTheme="minorHAnsi" w:hAnsiTheme="minorHAnsi"/>
                <w:color w:val="252525"/>
                <w:szCs w:val="20"/>
                <w:shd w:val="clear" w:color="auto" w:fill="FFFFFF"/>
                <w:lang w:val="fr-FR"/>
              </w:rPr>
              <w:t>t</w:t>
            </w:r>
            <w:r w:rsidR="009133E5">
              <w:rPr>
                <w:rStyle w:val="apple-converted-space"/>
                <w:rFonts w:asciiTheme="minorHAnsi" w:hAnsiTheme="minorHAnsi"/>
                <w:color w:val="252525"/>
                <w:szCs w:val="20"/>
                <w:shd w:val="clear" w:color="auto" w:fill="FFFFFF"/>
                <w:lang w:val="fr-FR"/>
              </w:rPr>
              <w:t>a</w:t>
            </w:r>
            <w:r w:rsidRPr="00405B43">
              <w:rPr>
                <w:rStyle w:val="apple-converted-space"/>
                <w:rFonts w:asciiTheme="minorHAnsi" w:hAnsiTheme="minorHAnsi"/>
                <w:color w:val="252525"/>
                <w:szCs w:val="20"/>
                <w:shd w:val="clear" w:color="auto" w:fill="FFFFFF"/>
                <w:lang w:val="fr-FR"/>
              </w:rPr>
              <w:t>jos față de parcarea centrului park and ride și față de utilizarea TP).</w:t>
            </w:r>
          </w:p>
        </w:tc>
      </w:tr>
    </w:tbl>
    <w:p w:rsidR="00DC1D60" w:rsidRDefault="00DC1D60" w:rsidP="00DC1D60">
      <w:pPr>
        <w:rPr>
          <w:rFonts w:asciiTheme="minorHAnsi" w:eastAsia="Calibri" w:hAnsiTheme="minorHAnsi"/>
          <w:b/>
          <w:sz w:val="22"/>
          <w:szCs w:val="22"/>
          <w:lang w:val="ro-RO"/>
        </w:rPr>
      </w:pPr>
    </w:p>
    <w:p w:rsidR="00405B43" w:rsidRDefault="00405B43" w:rsidP="00DC1D60">
      <w:pPr>
        <w:rPr>
          <w:rFonts w:asciiTheme="minorHAnsi" w:eastAsia="Calibri" w:hAnsiTheme="minorHAnsi"/>
          <w:b/>
          <w:sz w:val="22"/>
          <w:szCs w:val="22"/>
          <w:lang w:val="ro-RO"/>
        </w:rPr>
      </w:pPr>
    </w:p>
    <w:p w:rsidR="00405B43" w:rsidRDefault="00405B43" w:rsidP="00DC1D60">
      <w:pPr>
        <w:rPr>
          <w:rFonts w:asciiTheme="minorHAnsi" w:eastAsia="Calibri" w:hAnsiTheme="minorHAnsi"/>
          <w:b/>
          <w:sz w:val="22"/>
          <w:szCs w:val="22"/>
          <w:lang w:val="ro-RO"/>
        </w:rPr>
      </w:pPr>
    </w:p>
    <w:p w:rsidR="00405B43" w:rsidRDefault="00405B43" w:rsidP="00DC1D60">
      <w:pPr>
        <w:rPr>
          <w:rFonts w:asciiTheme="minorHAnsi" w:eastAsia="Calibri" w:hAnsiTheme="minorHAnsi"/>
          <w:b/>
          <w:sz w:val="22"/>
          <w:szCs w:val="22"/>
          <w:lang w:val="ro-RO"/>
        </w:rPr>
      </w:pPr>
    </w:p>
    <w:p w:rsidR="00405B43" w:rsidRDefault="00405B43" w:rsidP="00DC1D60">
      <w:pPr>
        <w:rPr>
          <w:rFonts w:asciiTheme="minorHAnsi" w:eastAsia="Calibri" w:hAnsiTheme="minorHAnsi"/>
          <w:b/>
          <w:sz w:val="22"/>
          <w:szCs w:val="22"/>
          <w:lang w:val="ro-RO"/>
        </w:rPr>
      </w:pPr>
    </w:p>
    <w:p w:rsidR="00405B43" w:rsidRDefault="00405B43" w:rsidP="00DC1D60">
      <w:pPr>
        <w:rPr>
          <w:rFonts w:asciiTheme="minorHAnsi" w:eastAsia="Calibri" w:hAnsiTheme="minorHAnsi"/>
          <w:b/>
          <w:sz w:val="22"/>
          <w:szCs w:val="22"/>
          <w:lang w:val="ro-RO"/>
        </w:rPr>
      </w:pPr>
    </w:p>
    <w:p w:rsidR="00405B43" w:rsidRDefault="00405B43" w:rsidP="00DC1D60">
      <w:pPr>
        <w:rPr>
          <w:rFonts w:asciiTheme="minorHAnsi" w:eastAsia="Calibri" w:hAnsiTheme="minorHAnsi"/>
          <w:b/>
          <w:sz w:val="22"/>
          <w:szCs w:val="22"/>
          <w:lang w:val="ro-RO"/>
        </w:rPr>
      </w:pPr>
    </w:p>
    <w:p w:rsidR="00405B43" w:rsidRDefault="00405B43" w:rsidP="00DC1D60">
      <w:pPr>
        <w:rPr>
          <w:rFonts w:asciiTheme="minorHAnsi" w:eastAsia="Calibri" w:hAnsiTheme="minorHAnsi"/>
          <w:b/>
          <w:sz w:val="22"/>
          <w:szCs w:val="22"/>
          <w:lang w:val="ro-RO"/>
        </w:rPr>
      </w:pPr>
    </w:p>
    <w:tbl>
      <w:tblPr>
        <w:tblStyle w:val="TableGrid"/>
        <w:tblW w:w="0" w:type="auto"/>
        <w:tblLook w:val="04A0" w:firstRow="1" w:lastRow="0" w:firstColumn="1" w:lastColumn="0" w:noHBand="0" w:noVBand="1"/>
      </w:tblPr>
      <w:tblGrid>
        <w:gridCol w:w="5079"/>
        <w:gridCol w:w="4207"/>
      </w:tblGrid>
      <w:tr w:rsidR="001A52DB" w:rsidTr="00405B43">
        <w:tc>
          <w:tcPr>
            <w:tcW w:w="9286" w:type="dxa"/>
            <w:gridSpan w:val="2"/>
            <w:shd w:val="clear" w:color="auto" w:fill="B6DDE8" w:themeFill="accent5" w:themeFillTint="66"/>
          </w:tcPr>
          <w:p w:rsidR="001A52DB" w:rsidRPr="004F2E48" w:rsidRDefault="001A52DB" w:rsidP="00DC1D60">
            <w:pPr>
              <w:rPr>
                <w:rFonts w:asciiTheme="minorHAnsi" w:eastAsia="Calibri" w:hAnsiTheme="minorHAnsi"/>
                <w:color w:val="000000" w:themeColor="text1"/>
                <w:sz w:val="22"/>
                <w:szCs w:val="22"/>
                <w:lang w:val="ro-RO"/>
              </w:rPr>
            </w:pPr>
            <w:r w:rsidRPr="004F2E48">
              <w:rPr>
                <w:rFonts w:asciiTheme="minorHAnsi" w:eastAsia="Calibri" w:hAnsiTheme="minorHAnsi"/>
                <w:b/>
                <w:sz w:val="22"/>
                <w:szCs w:val="22"/>
                <w:lang w:val="ro-RO"/>
              </w:rPr>
              <w:t>1j. Realizarea a două centre de consolidare a mărfurilor (de distribuție)</w:t>
            </w:r>
          </w:p>
        </w:tc>
      </w:tr>
      <w:tr w:rsidR="004F2E48" w:rsidTr="004F2E48">
        <w:tc>
          <w:tcPr>
            <w:tcW w:w="9286" w:type="dxa"/>
            <w:gridSpan w:val="2"/>
            <w:shd w:val="clear" w:color="auto" w:fill="E5B8B7" w:themeFill="accent2" w:themeFillTint="66"/>
          </w:tcPr>
          <w:p w:rsidR="004F2E48" w:rsidRPr="004F2E48" w:rsidRDefault="004F2E48" w:rsidP="004F2E48">
            <w:pPr>
              <w:ind w:left="284" w:hanging="284"/>
              <w:jc w:val="both"/>
              <w:rPr>
                <w:rFonts w:asciiTheme="minorHAnsi" w:eastAsia="Calibri" w:hAnsiTheme="minorHAnsi"/>
                <w:b/>
                <w:sz w:val="22"/>
                <w:szCs w:val="22"/>
                <w:lang w:val="ro-RO"/>
              </w:rPr>
            </w:pPr>
            <w:r w:rsidRPr="004F2E48">
              <w:rPr>
                <w:rFonts w:asciiTheme="minorHAnsi" w:eastAsia="Calibri" w:hAnsiTheme="minorHAnsi"/>
                <w:b/>
                <w:sz w:val="22"/>
                <w:szCs w:val="22"/>
                <w:lang w:val="ro-RO"/>
              </w:rPr>
              <w:t xml:space="preserve">2d. </w:t>
            </w:r>
            <w:r w:rsidRPr="004F2E48">
              <w:rPr>
                <w:rFonts w:asciiTheme="minorHAnsi" w:eastAsia="Calibri" w:hAnsiTheme="minorHAnsi"/>
                <w:color w:val="000000" w:themeColor="text1"/>
                <w:sz w:val="22"/>
                <w:szCs w:val="22"/>
                <w:lang w:val="ro-RO"/>
              </w:rPr>
              <w:t xml:space="preserve">Angajarea împreună cu administrația județeană, regională și națională și cu mari parteneri economici din aria municipiului de a sprijini un </w:t>
            </w:r>
            <w:r w:rsidRPr="004F2E48">
              <w:rPr>
                <w:rFonts w:asciiTheme="minorHAnsi" w:eastAsia="Calibri" w:hAnsiTheme="minorHAnsi"/>
                <w:b/>
                <w:color w:val="000000" w:themeColor="text1"/>
                <w:sz w:val="22"/>
                <w:szCs w:val="22"/>
                <w:lang w:val="ro-RO"/>
              </w:rPr>
              <w:t>transport cu emisii reduse, incluzînd aici sprijinirea inițiativelor prin care transportul de marfă și livrările locale, din oraș sunt făcute fie prin sistemul de cale ferată, fie prin vehicule electrice, fie prin biciclete cargo</w:t>
            </w:r>
          </w:p>
        </w:tc>
      </w:tr>
      <w:tr w:rsidR="001A52DB" w:rsidRPr="002A7E4D" w:rsidTr="00405B43">
        <w:trPr>
          <w:trHeight w:val="1129"/>
        </w:trPr>
        <w:tc>
          <w:tcPr>
            <w:tcW w:w="4643" w:type="dxa"/>
          </w:tcPr>
          <w:p w:rsidR="00984A2C" w:rsidRDefault="00984A2C" w:rsidP="00984A2C">
            <w:pPr>
              <w:rPr>
                <w:rFonts w:asciiTheme="minorHAnsi" w:eastAsia="Calibri" w:hAnsiTheme="minorHAnsi"/>
                <w:b/>
                <w:sz w:val="22"/>
                <w:szCs w:val="22"/>
                <w:lang w:val="ro-RO"/>
              </w:rPr>
            </w:pPr>
            <w:r>
              <w:rPr>
                <w:rFonts w:asciiTheme="minorHAnsi" w:eastAsia="Calibri" w:hAnsiTheme="minorHAnsi"/>
                <w:noProof/>
                <w:sz w:val="22"/>
                <w:szCs w:val="22"/>
              </w:rPr>
              <w:drawing>
                <wp:inline distT="0" distB="0" distL="0" distR="0">
                  <wp:extent cx="3088257" cy="11998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bristolbath-freight-consolidation-centre-5-638.jpg"/>
                          <pic:cNvPicPr/>
                        </pic:nvPicPr>
                        <pic:blipFill rotWithShape="1">
                          <a:blip r:embed="rId123" cstate="print">
                            <a:extLst>
                              <a:ext uri="{28A0092B-C50C-407E-A947-70E740481C1C}">
                                <a14:useLocalDpi xmlns:a14="http://schemas.microsoft.com/office/drawing/2010/main" val="0"/>
                              </a:ext>
                            </a:extLst>
                          </a:blip>
                          <a:srcRect l="7768" t="26342" r="5068" b="31801"/>
                          <a:stretch/>
                        </pic:blipFill>
                        <pic:spPr bwMode="auto">
                          <a:xfrm>
                            <a:off x="0" y="0"/>
                            <a:ext cx="3107505" cy="1207298"/>
                          </a:xfrm>
                          <a:prstGeom prst="rect">
                            <a:avLst/>
                          </a:prstGeom>
                          <a:ln>
                            <a:noFill/>
                          </a:ln>
                          <a:extLst>
                            <a:ext uri="{53640926-AAD7-44D8-BBD7-CCE9431645EC}">
                              <a14:shadowObscured xmlns:a14="http://schemas.microsoft.com/office/drawing/2010/main"/>
                            </a:ext>
                          </a:extLst>
                        </pic:spPr>
                      </pic:pic>
                    </a:graphicData>
                  </a:graphic>
                </wp:inline>
              </w:drawing>
            </w:r>
          </w:p>
          <w:p w:rsidR="001C3D39" w:rsidRPr="001C3D39" w:rsidRDefault="001C3D39" w:rsidP="00984A2C">
            <w:pPr>
              <w:rPr>
                <w:rFonts w:asciiTheme="minorHAnsi" w:eastAsia="Calibri" w:hAnsiTheme="minorHAnsi"/>
                <w:b/>
                <w:sz w:val="22"/>
                <w:szCs w:val="22"/>
                <w:lang w:val="ro-RO"/>
              </w:rPr>
            </w:pPr>
          </w:p>
          <w:p w:rsidR="001C3D39" w:rsidRDefault="001C3D39" w:rsidP="001C3D39">
            <w:pPr>
              <w:keepNext/>
            </w:pPr>
            <w:r>
              <w:rPr>
                <w:rFonts w:asciiTheme="minorHAnsi" w:eastAsia="Calibri" w:hAnsiTheme="minorHAnsi"/>
                <w:b/>
                <w:noProof/>
                <w:sz w:val="22"/>
                <w:szCs w:val="22"/>
              </w:rPr>
              <w:drawing>
                <wp:inline distT="0" distB="0" distL="0" distR="0">
                  <wp:extent cx="3079630" cy="2392725"/>
                  <wp:effectExtent l="0" t="0" r="0" b="0"/>
                  <wp:docPr id="12" name="Picture 12" descr="D:\Octavia\PMU_Suceava\consolidation centres\mega-trends-impact-on-urban-logistics-presented-at-eyefortransports-3pl-summit-north-america-19-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Octavia\PMU_Suceava\consolidation centres\mega-trends-impact-on-urban-logistics-presented-at-eyefortransports-3pl-summit-north-america-19-638.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955" t="16357" r="22905" b="5944"/>
                          <a:stretch/>
                        </pic:blipFill>
                        <pic:spPr bwMode="auto">
                          <a:xfrm>
                            <a:off x="0" y="0"/>
                            <a:ext cx="3079857" cy="2392902"/>
                          </a:xfrm>
                          <a:prstGeom prst="rect">
                            <a:avLst/>
                          </a:prstGeom>
                          <a:noFill/>
                          <a:ln>
                            <a:noFill/>
                          </a:ln>
                          <a:extLst>
                            <a:ext uri="{53640926-AAD7-44D8-BBD7-CCE9431645EC}">
                              <a14:shadowObscured xmlns:a14="http://schemas.microsoft.com/office/drawing/2010/main"/>
                            </a:ext>
                          </a:extLst>
                        </pic:spPr>
                      </pic:pic>
                    </a:graphicData>
                  </a:graphic>
                </wp:inline>
              </w:drawing>
            </w:r>
          </w:p>
          <w:p w:rsidR="001C3D39" w:rsidRPr="001C3D39" w:rsidRDefault="001C3D39" w:rsidP="001C3D39">
            <w:pPr>
              <w:pStyle w:val="Caption"/>
              <w:rPr>
                <w:rFonts w:eastAsia="Calibri"/>
                <w:sz w:val="18"/>
                <w:szCs w:val="18"/>
                <w:lang w:val="ro-RO"/>
              </w:rPr>
            </w:pPr>
            <w:r w:rsidRPr="001C3D39">
              <w:rPr>
                <w:sz w:val="18"/>
                <w:szCs w:val="18"/>
              </w:rPr>
              <w:t xml:space="preserve">Figura </w:t>
            </w:r>
            <w:r w:rsidR="00662E36" w:rsidRPr="001C3D39">
              <w:rPr>
                <w:sz w:val="18"/>
                <w:szCs w:val="18"/>
              </w:rPr>
              <w:fldChar w:fldCharType="begin"/>
            </w:r>
            <w:r w:rsidRPr="001C3D39">
              <w:rPr>
                <w:sz w:val="18"/>
                <w:szCs w:val="18"/>
              </w:rPr>
              <w:instrText xml:space="preserve"> SEQ Figura \* ARABIC </w:instrText>
            </w:r>
            <w:r w:rsidR="00662E36" w:rsidRPr="001C3D39">
              <w:rPr>
                <w:sz w:val="18"/>
                <w:szCs w:val="18"/>
              </w:rPr>
              <w:fldChar w:fldCharType="separate"/>
            </w:r>
            <w:r w:rsidR="001A1538">
              <w:rPr>
                <w:noProof/>
                <w:sz w:val="18"/>
                <w:szCs w:val="18"/>
              </w:rPr>
              <w:t>40</w:t>
            </w:r>
            <w:r w:rsidR="00662E36" w:rsidRPr="001C3D39">
              <w:rPr>
                <w:sz w:val="18"/>
                <w:szCs w:val="18"/>
              </w:rPr>
              <w:fldChar w:fldCharType="end"/>
            </w:r>
            <w:r w:rsidRPr="001C3D39">
              <w:rPr>
                <w:sz w:val="18"/>
                <w:szCs w:val="18"/>
              </w:rPr>
              <w:t xml:space="preserve"> – </w:t>
            </w:r>
            <w:r w:rsidRPr="001C3D39">
              <w:rPr>
                <w:b w:val="0"/>
                <w:sz w:val="18"/>
                <w:szCs w:val="18"/>
              </w:rPr>
              <w:t>ilustrarea schematic a beneficiilor centrelor de consolidare – evitarea congestiilor, reducerea numărului de livrări în oraș, reducerea poluarii</w:t>
            </w:r>
          </w:p>
          <w:p w:rsidR="00984A2C" w:rsidRPr="00984A2C" w:rsidRDefault="001C3D39" w:rsidP="00984A2C">
            <w:pPr>
              <w:rPr>
                <w:rFonts w:asciiTheme="minorHAnsi" w:eastAsia="Calibri" w:hAnsiTheme="minorHAnsi"/>
                <w:sz w:val="22"/>
                <w:szCs w:val="22"/>
                <w:lang w:val="ro-RO"/>
              </w:rPr>
            </w:pPr>
            <w:r>
              <w:rPr>
                <w:rFonts w:asciiTheme="minorHAnsi" w:eastAsia="Calibri" w:hAnsiTheme="minorHAnsi"/>
                <w:noProof/>
                <w:sz w:val="22"/>
                <w:szCs w:val="22"/>
              </w:rPr>
              <w:drawing>
                <wp:inline distT="0" distB="0" distL="0" distR="0">
                  <wp:extent cx="2907102" cy="193671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rans Laredo Center Inside.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916442" cy="1942934"/>
                          </a:xfrm>
                          <a:prstGeom prst="rect">
                            <a:avLst/>
                          </a:prstGeom>
                        </pic:spPr>
                      </pic:pic>
                    </a:graphicData>
                  </a:graphic>
                </wp:inline>
              </w:drawing>
            </w:r>
          </w:p>
          <w:p w:rsidR="00984A2C" w:rsidRDefault="00984A2C" w:rsidP="00984A2C">
            <w:pPr>
              <w:rPr>
                <w:rFonts w:asciiTheme="minorHAnsi" w:eastAsia="Calibri" w:hAnsiTheme="minorHAnsi"/>
                <w:noProof/>
                <w:sz w:val="22"/>
                <w:szCs w:val="22"/>
                <w:lang w:val="ro-RO"/>
              </w:rPr>
            </w:pPr>
          </w:p>
          <w:p w:rsidR="001C3D39" w:rsidRDefault="001C3D39" w:rsidP="001C3D39">
            <w:pPr>
              <w:keepNext/>
            </w:pPr>
            <w:r>
              <w:rPr>
                <w:rFonts w:asciiTheme="minorHAnsi" w:eastAsia="Calibri" w:hAnsiTheme="minorHAnsi"/>
                <w:noProof/>
                <w:sz w:val="22"/>
                <w:szCs w:val="22"/>
              </w:rPr>
              <w:lastRenderedPageBreak/>
              <w:drawing>
                <wp:inline distT="0" distB="0" distL="0" distR="0">
                  <wp:extent cx="2770496" cy="1613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rgone_cityporto1_1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81119" cy="1619386"/>
                          </a:xfrm>
                          <a:prstGeom prst="rect">
                            <a:avLst/>
                          </a:prstGeom>
                        </pic:spPr>
                      </pic:pic>
                    </a:graphicData>
                  </a:graphic>
                </wp:inline>
              </w:drawing>
            </w:r>
          </w:p>
          <w:p w:rsidR="001C3D39" w:rsidRPr="001C3D39" w:rsidRDefault="001C3D39" w:rsidP="001C3D39">
            <w:pPr>
              <w:pStyle w:val="Caption"/>
              <w:rPr>
                <w:rFonts w:asciiTheme="minorHAnsi" w:eastAsia="Calibri" w:hAnsiTheme="minorHAnsi"/>
                <w:b w:val="0"/>
                <w:szCs w:val="22"/>
                <w:lang w:val="ro-RO"/>
              </w:rPr>
            </w:pPr>
            <w:r w:rsidRPr="004F2E48">
              <w:rPr>
                <w:sz w:val="18"/>
                <w:lang w:val="fr-FR"/>
              </w:rPr>
              <w:t xml:space="preserve">Figura </w:t>
            </w:r>
            <w:r w:rsidR="00662E36" w:rsidRPr="004F2E48">
              <w:rPr>
                <w:sz w:val="18"/>
              </w:rPr>
              <w:fldChar w:fldCharType="begin"/>
            </w:r>
            <w:r w:rsidRPr="004F2E48">
              <w:rPr>
                <w:sz w:val="18"/>
                <w:lang w:val="fr-FR"/>
              </w:rPr>
              <w:instrText xml:space="preserve"> SEQ Figura \* ARABIC </w:instrText>
            </w:r>
            <w:r w:rsidR="00662E36" w:rsidRPr="004F2E48">
              <w:rPr>
                <w:sz w:val="18"/>
              </w:rPr>
              <w:fldChar w:fldCharType="separate"/>
            </w:r>
            <w:r w:rsidR="001A1538">
              <w:rPr>
                <w:noProof/>
                <w:sz w:val="18"/>
                <w:lang w:val="fr-FR"/>
              </w:rPr>
              <w:t>41</w:t>
            </w:r>
            <w:r w:rsidR="00662E36" w:rsidRPr="004F2E48">
              <w:rPr>
                <w:sz w:val="18"/>
              </w:rPr>
              <w:fldChar w:fldCharType="end"/>
            </w:r>
            <w:r w:rsidRPr="001C3D39">
              <w:rPr>
                <w:b w:val="0"/>
                <w:sz w:val="18"/>
                <w:lang w:val="fr-FR"/>
              </w:rPr>
              <w:t xml:space="preserve"> – centrul de consolidare al orașului Porto (interior și vehicule electrice folosite pentru livrările în oraș)</w:t>
            </w:r>
          </w:p>
          <w:p w:rsidR="00984A2C" w:rsidRDefault="001C3D39" w:rsidP="00984A2C">
            <w:pPr>
              <w:rPr>
                <w:rFonts w:asciiTheme="minorHAnsi" w:eastAsia="Calibri" w:hAnsiTheme="minorHAnsi"/>
                <w:sz w:val="22"/>
                <w:szCs w:val="22"/>
                <w:lang w:val="ro-RO"/>
              </w:rPr>
            </w:pPr>
            <w:r>
              <w:rPr>
                <w:b/>
                <w:i/>
                <w:noProof/>
                <w:sz w:val="32"/>
                <w:szCs w:val="32"/>
              </w:rPr>
              <w:drawing>
                <wp:inline distT="0" distB="0" distL="0" distR="0">
                  <wp:extent cx="2769080" cy="1846053"/>
                  <wp:effectExtent l="0" t="0" r="0" b="0"/>
                  <wp:docPr id="92" name="Picture 92" descr="C:\Users\Octavia\Desktop\braila\cargo_cente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ctavia\Desktop\braila\cargo_center-3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84194" cy="1856129"/>
                          </a:xfrm>
                          <a:prstGeom prst="rect">
                            <a:avLst/>
                          </a:prstGeom>
                          <a:noFill/>
                          <a:ln>
                            <a:noFill/>
                          </a:ln>
                        </pic:spPr>
                      </pic:pic>
                    </a:graphicData>
                  </a:graphic>
                </wp:inline>
              </w:drawing>
            </w:r>
          </w:p>
          <w:p w:rsidR="001C3D39" w:rsidRDefault="001C3D39" w:rsidP="00984A2C">
            <w:pPr>
              <w:rPr>
                <w:rFonts w:asciiTheme="minorHAnsi" w:eastAsia="Calibri" w:hAnsiTheme="minorHAnsi"/>
                <w:sz w:val="22"/>
                <w:szCs w:val="22"/>
                <w:lang w:val="ro-RO"/>
              </w:rPr>
            </w:pPr>
          </w:p>
          <w:p w:rsidR="001C3D39" w:rsidRDefault="001C3D39" w:rsidP="001C3D39">
            <w:pPr>
              <w:keepNext/>
            </w:pPr>
            <w:r>
              <w:rPr>
                <w:b/>
                <w:i/>
                <w:noProof/>
                <w:sz w:val="32"/>
                <w:szCs w:val="32"/>
              </w:rPr>
              <w:drawing>
                <wp:inline distT="0" distB="0" distL="0" distR="0">
                  <wp:extent cx="2794959" cy="1863305"/>
                  <wp:effectExtent l="0" t="0" r="0" b="0"/>
                  <wp:docPr id="93" name="Picture 93" descr="C:\Users\Octavia\Desktop\braila\cargo_cente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ctavia\Desktop\braila\cargo_center-2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99494" cy="1866328"/>
                          </a:xfrm>
                          <a:prstGeom prst="rect">
                            <a:avLst/>
                          </a:prstGeom>
                          <a:noFill/>
                          <a:ln>
                            <a:noFill/>
                          </a:ln>
                        </pic:spPr>
                      </pic:pic>
                    </a:graphicData>
                  </a:graphic>
                </wp:inline>
              </w:drawing>
            </w:r>
          </w:p>
          <w:p w:rsidR="001A52DB" w:rsidRPr="001C3D39" w:rsidRDefault="001C3D39" w:rsidP="001C3D39">
            <w:pPr>
              <w:pStyle w:val="Caption"/>
              <w:rPr>
                <w:rFonts w:asciiTheme="minorHAnsi" w:eastAsia="Calibri" w:hAnsiTheme="minorHAnsi"/>
                <w:sz w:val="18"/>
                <w:szCs w:val="18"/>
                <w:lang w:val="fr-FR"/>
              </w:rPr>
            </w:pPr>
            <w:r w:rsidRPr="001C3D39">
              <w:rPr>
                <w:sz w:val="18"/>
                <w:szCs w:val="18"/>
                <w:lang w:val="fr-FR"/>
              </w:rPr>
              <w:t xml:space="preserve">Figura </w:t>
            </w:r>
            <w:r w:rsidR="00662E36" w:rsidRPr="001C3D39">
              <w:rPr>
                <w:sz w:val="18"/>
                <w:szCs w:val="18"/>
              </w:rPr>
              <w:fldChar w:fldCharType="begin"/>
            </w:r>
            <w:r w:rsidRPr="001C3D39">
              <w:rPr>
                <w:sz w:val="18"/>
                <w:szCs w:val="18"/>
                <w:lang w:val="fr-FR"/>
              </w:rPr>
              <w:instrText xml:space="preserve"> SEQ Figura \* ARABIC </w:instrText>
            </w:r>
            <w:r w:rsidR="00662E36" w:rsidRPr="001C3D39">
              <w:rPr>
                <w:sz w:val="18"/>
                <w:szCs w:val="18"/>
              </w:rPr>
              <w:fldChar w:fldCharType="separate"/>
            </w:r>
            <w:r w:rsidR="001A1538">
              <w:rPr>
                <w:noProof/>
                <w:sz w:val="18"/>
                <w:szCs w:val="18"/>
                <w:lang w:val="fr-FR"/>
              </w:rPr>
              <w:t>42</w:t>
            </w:r>
            <w:r w:rsidR="00662E36" w:rsidRPr="001C3D39">
              <w:rPr>
                <w:sz w:val="18"/>
                <w:szCs w:val="18"/>
              </w:rPr>
              <w:fldChar w:fldCharType="end"/>
            </w:r>
            <w:r w:rsidRPr="001C3D39">
              <w:rPr>
                <w:sz w:val="18"/>
                <w:szCs w:val="18"/>
                <w:lang w:val="fr-FR"/>
              </w:rPr>
              <w:t xml:space="preserve"> </w:t>
            </w:r>
            <w:r w:rsidRPr="001C3D39">
              <w:rPr>
                <w:b w:val="0"/>
                <w:sz w:val="18"/>
                <w:szCs w:val="18"/>
                <w:lang w:val="fr-FR"/>
              </w:rPr>
              <w:t>– centre de consolidare a mărfurilor în relație cu calea ferată</w:t>
            </w:r>
          </w:p>
        </w:tc>
        <w:tc>
          <w:tcPr>
            <w:tcW w:w="4643" w:type="dxa"/>
          </w:tcPr>
          <w:p w:rsidR="001A52DB" w:rsidRPr="0049272A" w:rsidRDefault="001A52DB" w:rsidP="00405B43">
            <w:pPr>
              <w:pStyle w:val="NormalWeb"/>
              <w:shd w:val="clear" w:color="auto" w:fill="FFFFFF"/>
              <w:spacing w:before="96" w:beforeAutospacing="0" w:after="120" w:afterAutospacing="0" w:line="276" w:lineRule="auto"/>
              <w:jc w:val="both"/>
              <w:rPr>
                <w:rFonts w:asciiTheme="minorHAnsi" w:hAnsiTheme="minorHAnsi" w:cs="Arial"/>
                <w:bCs/>
                <w:color w:val="000000"/>
                <w:sz w:val="20"/>
                <w:szCs w:val="20"/>
              </w:rPr>
            </w:pPr>
            <w:r w:rsidRPr="0049272A">
              <w:rPr>
                <w:rFonts w:asciiTheme="minorHAnsi" w:hAnsiTheme="minorHAnsi" w:cs="Arial"/>
                <w:bCs/>
                <w:color w:val="000000"/>
                <w:sz w:val="20"/>
                <w:szCs w:val="20"/>
              </w:rPr>
              <w:lastRenderedPageBreak/>
              <w:t>Centrele urbane de consolidare (urban consolidation centres</w:t>
            </w:r>
            <w:r w:rsidR="00405B43">
              <w:rPr>
                <w:rFonts w:asciiTheme="minorHAnsi" w:hAnsiTheme="minorHAnsi" w:cs="Arial"/>
                <w:bCs/>
                <w:color w:val="000000"/>
                <w:sz w:val="20"/>
                <w:szCs w:val="20"/>
              </w:rPr>
              <w:t xml:space="preserve"> </w:t>
            </w:r>
            <w:r w:rsidR="00D476F6" w:rsidRPr="0049272A">
              <w:rPr>
                <w:rFonts w:asciiTheme="minorHAnsi" w:hAnsiTheme="minorHAnsi" w:cs="Arial"/>
                <w:bCs/>
                <w:color w:val="000000"/>
                <w:sz w:val="20"/>
                <w:szCs w:val="20"/>
              </w:rPr>
              <w:t>-</w:t>
            </w:r>
            <w:r w:rsidR="00405B43">
              <w:rPr>
                <w:rFonts w:asciiTheme="minorHAnsi" w:hAnsiTheme="minorHAnsi" w:cs="Arial"/>
                <w:bCs/>
                <w:color w:val="000000"/>
                <w:sz w:val="20"/>
                <w:szCs w:val="20"/>
              </w:rPr>
              <w:t xml:space="preserve"> </w:t>
            </w:r>
            <w:r w:rsidR="00D476F6" w:rsidRPr="0049272A">
              <w:rPr>
                <w:rFonts w:asciiTheme="minorHAnsi" w:hAnsiTheme="minorHAnsi" w:cs="Arial"/>
                <w:bCs/>
                <w:color w:val="000000"/>
                <w:sz w:val="20"/>
                <w:szCs w:val="20"/>
              </w:rPr>
              <w:t>UCC</w:t>
            </w:r>
            <w:r w:rsidRPr="0049272A">
              <w:rPr>
                <w:rFonts w:asciiTheme="minorHAnsi" w:hAnsiTheme="minorHAnsi" w:cs="Arial"/>
                <w:bCs/>
                <w:color w:val="000000"/>
                <w:sz w:val="20"/>
                <w:szCs w:val="20"/>
              </w:rPr>
              <w:t xml:space="preserve">) reprezintă o facilitate logistică, </w:t>
            </w:r>
            <w:r w:rsidR="00405B43">
              <w:rPr>
                <w:rFonts w:asciiTheme="minorHAnsi" w:hAnsiTheme="minorHAnsi" w:cs="Arial"/>
                <w:bCs/>
                <w:color w:val="000000"/>
                <w:sz w:val="20"/>
                <w:szCs w:val="20"/>
              </w:rPr>
              <w:t>amplasate</w:t>
            </w:r>
            <w:r w:rsidRPr="0049272A">
              <w:rPr>
                <w:rFonts w:asciiTheme="minorHAnsi" w:hAnsiTheme="minorHAnsi" w:cs="Arial"/>
                <w:bCs/>
                <w:color w:val="000000"/>
                <w:sz w:val="20"/>
                <w:szCs w:val="20"/>
              </w:rPr>
              <w:t xml:space="preserve"> în relativ</w:t>
            </w:r>
            <w:r w:rsidR="00405B43">
              <w:rPr>
                <w:rFonts w:asciiTheme="minorHAnsi" w:hAnsiTheme="minorHAnsi" w:cs="Arial"/>
                <w:bCs/>
                <w:color w:val="000000"/>
                <w:sz w:val="20"/>
                <w:szCs w:val="20"/>
              </w:rPr>
              <w:t>a</w:t>
            </w:r>
            <w:r w:rsidRPr="0049272A">
              <w:rPr>
                <w:rFonts w:asciiTheme="minorHAnsi" w:hAnsiTheme="minorHAnsi" w:cs="Arial"/>
                <w:bCs/>
                <w:color w:val="000000"/>
                <w:sz w:val="20"/>
                <w:szCs w:val="20"/>
              </w:rPr>
              <w:t xml:space="preserve"> proximitate a ariei</w:t>
            </w:r>
            <w:r w:rsidR="00405B43">
              <w:rPr>
                <w:rFonts w:asciiTheme="minorHAnsi" w:hAnsiTheme="minorHAnsi" w:cs="Arial"/>
                <w:bCs/>
                <w:color w:val="000000"/>
                <w:sz w:val="20"/>
                <w:szCs w:val="20"/>
              </w:rPr>
              <w:t xml:space="preserve"> geogra</w:t>
            </w:r>
            <w:r w:rsidR="009133E5">
              <w:rPr>
                <w:rFonts w:asciiTheme="minorHAnsi" w:hAnsiTheme="minorHAnsi" w:cs="Arial"/>
                <w:bCs/>
                <w:color w:val="000000"/>
                <w:sz w:val="20"/>
                <w:szCs w:val="20"/>
              </w:rPr>
              <w:t>f</w:t>
            </w:r>
            <w:r w:rsidR="00405B43">
              <w:rPr>
                <w:rFonts w:asciiTheme="minorHAnsi" w:hAnsiTheme="minorHAnsi" w:cs="Arial"/>
                <w:bCs/>
                <w:color w:val="000000"/>
                <w:sz w:val="20"/>
                <w:szCs w:val="20"/>
              </w:rPr>
              <w:t>ice pe care o deservesc</w:t>
            </w:r>
            <w:r w:rsidRPr="0049272A">
              <w:rPr>
                <w:rFonts w:asciiTheme="minorHAnsi" w:hAnsiTheme="minorHAnsi" w:cs="Arial"/>
                <w:bCs/>
                <w:color w:val="000000"/>
                <w:sz w:val="20"/>
                <w:szCs w:val="20"/>
              </w:rPr>
              <w:t>, fie aceasta</w:t>
            </w:r>
            <w:r w:rsidR="009D468E">
              <w:rPr>
                <w:rFonts w:asciiTheme="minorHAnsi" w:hAnsiTheme="minorHAnsi" w:cs="Arial"/>
                <w:bCs/>
                <w:color w:val="000000"/>
                <w:sz w:val="20"/>
                <w:szCs w:val="20"/>
              </w:rPr>
              <w:t>,</w:t>
            </w:r>
            <w:r w:rsidRPr="0049272A">
              <w:rPr>
                <w:rFonts w:asciiTheme="minorHAnsi" w:hAnsiTheme="minorHAnsi" w:cs="Arial"/>
                <w:bCs/>
                <w:color w:val="000000"/>
                <w:sz w:val="20"/>
                <w:szCs w:val="20"/>
              </w:rPr>
              <w:t xml:space="preserve">  centrul orașului, un or</w:t>
            </w:r>
            <w:r w:rsidR="009D468E">
              <w:rPr>
                <w:rFonts w:asciiTheme="minorHAnsi" w:hAnsiTheme="minorHAnsi" w:cs="Arial"/>
                <w:bCs/>
                <w:color w:val="000000"/>
                <w:sz w:val="20"/>
                <w:szCs w:val="20"/>
              </w:rPr>
              <w:t>a</w:t>
            </w:r>
            <w:r w:rsidRPr="0049272A">
              <w:rPr>
                <w:rFonts w:asciiTheme="minorHAnsi" w:hAnsiTheme="minorHAnsi" w:cs="Arial"/>
                <w:bCs/>
                <w:color w:val="000000"/>
                <w:sz w:val="20"/>
                <w:szCs w:val="20"/>
              </w:rPr>
              <w:t>ș întreg sau un site specific (arie comercială), de unde livrări consolidate sunt transportate în zona deservită.</w:t>
            </w:r>
            <w:r w:rsidR="00D476F6" w:rsidRPr="0049272A">
              <w:rPr>
                <w:rFonts w:asciiTheme="minorHAnsi" w:hAnsiTheme="minorHAnsi" w:cs="Arial"/>
                <w:bCs/>
                <w:color w:val="000000"/>
                <w:sz w:val="20"/>
                <w:szCs w:val="20"/>
              </w:rPr>
              <w:t xml:space="preserve"> O serie de alte facilități logistice și servicii de retail pot fi oferite sau pot fi parte a centrului de consolidare.</w:t>
            </w:r>
          </w:p>
          <w:p w:rsidR="0049272A" w:rsidRPr="0049272A" w:rsidRDefault="00D476F6" w:rsidP="00405B43">
            <w:pPr>
              <w:pStyle w:val="NormalWeb"/>
              <w:shd w:val="clear" w:color="auto" w:fill="FFFFFF"/>
              <w:spacing w:before="96" w:beforeAutospacing="0" w:after="120" w:afterAutospacing="0" w:line="276" w:lineRule="auto"/>
              <w:jc w:val="both"/>
              <w:rPr>
                <w:rFonts w:asciiTheme="minorHAnsi" w:hAnsiTheme="minorHAnsi"/>
                <w:sz w:val="20"/>
                <w:szCs w:val="20"/>
              </w:rPr>
            </w:pPr>
            <w:r w:rsidRPr="0049272A">
              <w:rPr>
                <w:rFonts w:asciiTheme="minorHAnsi" w:hAnsiTheme="minorHAnsi"/>
                <w:sz w:val="20"/>
                <w:szCs w:val="20"/>
              </w:rPr>
              <w:t xml:space="preserve">Scopul general al UCC este evitarea traversării orașului de către vehiculele de mare tonaj pentru a livra încărcături în centrele/zonele urbane. Acest scop poate fi atins prin acordarea de facilități prin care produsele pot fi consolidate pentru livrările realizate ulterior în oraș, </w:t>
            </w:r>
            <w:r w:rsidRPr="0049272A">
              <w:rPr>
                <w:rFonts w:asciiTheme="minorHAnsi" w:hAnsiTheme="minorHAnsi" w:cs="Arial"/>
                <w:color w:val="000000"/>
                <w:sz w:val="20"/>
                <w:szCs w:val="20"/>
              </w:rPr>
              <w:t>într-un vehicul adecvat, care are un nivel ridicat de utilizare a sarcinii.</w:t>
            </w:r>
            <w:r w:rsidRPr="0049272A">
              <w:rPr>
                <w:rFonts w:asciiTheme="minorHAnsi" w:hAnsiTheme="minorHAnsi"/>
                <w:sz w:val="20"/>
                <w:szCs w:val="20"/>
              </w:rPr>
              <w:t xml:space="preserve"> A</w:t>
            </w:r>
            <w:r w:rsidR="0049272A" w:rsidRPr="0049272A">
              <w:rPr>
                <w:rFonts w:asciiTheme="minorHAnsi" w:hAnsiTheme="minorHAnsi"/>
                <w:sz w:val="20"/>
                <w:szCs w:val="20"/>
              </w:rPr>
              <w:t>stfel tirurile și vehiculele lungi de transport marfă, acostează la centrul de consolidare și descarcă încărcătura. Aceasta este apoi sortată și consolidată î</w:t>
            </w:r>
            <w:r w:rsidR="00405B43">
              <w:rPr>
                <w:rFonts w:asciiTheme="minorHAnsi" w:hAnsiTheme="minorHAnsi"/>
                <w:sz w:val="20"/>
                <w:szCs w:val="20"/>
              </w:rPr>
              <w:t>n vehicule de mică capacitate (</w:t>
            </w:r>
            <w:r w:rsidR="0049272A" w:rsidRPr="0049272A">
              <w:rPr>
                <w:rFonts w:asciiTheme="minorHAnsi" w:hAnsiTheme="minorHAnsi"/>
                <w:sz w:val="20"/>
                <w:szCs w:val="20"/>
              </w:rPr>
              <w:t>adesea vehicule elect</w:t>
            </w:r>
            <w:r w:rsidR="0043320D">
              <w:rPr>
                <w:rFonts w:asciiTheme="minorHAnsi" w:hAnsiTheme="minorHAnsi"/>
                <w:sz w:val="20"/>
                <w:szCs w:val="20"/>
              </w:rPr>
              <w:t>r</w:t>
            </w:r>
            <w:r w:rsidR="0049272A" w:rsidRPr="0049272A">
              <w:rPr>
                <w:rFonts w:asciiTheme="minorHAnsi" w:hAnsiTheme="minorHAnsi"/>
                <w:sz w:val="20"/>
                <w:szCs w:val="20"/>
              </w:rPr>
              <w:t xml:space="preserve">ice sau tramvaie de marfă). </w:t>
            </w:r>
          </w:p>
          <w:p w:rsidR="001A52DB" w:rsidRDefault="0049272A" w:rsidP="00405B43">
            <w:pPr>
              <w:pStyle w:val="NormalWeb"/>
              <w:shd w:val="clear" w:color="auto" w:fill="FFFFFF"/>
              <w:spacing w:before="96" w:beforeAutospacing="0" w:after="120" w:afterAutospacing="0" w:line="276" w:lineRule="auto"/>
              <w:jc w:val="both"/>
              <w:rPr>
                <w:rFonts w:asciiTheme="minorHAnsi" w:hAnsiTheme="minorHAnsi"/>
                <w:sz w:val="20"/>
                <w:szCs w:val="20"/>
              </w:rPr>
            </w:pPr>
            <w:r w:rsidRPr="0049272A">
              <w:rPr>
                <w:rFonts w:asciiTheme="minorHAnsi" w:hAnsiTheme="minorHAnsi"/>
                <w:sz w:val="20"/>
                <w:szCs w:val="20"/>
              </w:rPr>
              <w:t>Centrele de consoli</w:t>
            </w:r>
            <w:r w:rsidR="00405B43">
              <w:rPr>
                <w:rFonts w:asciiTheme="minorHAnsi" w:hAnsiTheme="minorHAnsi"/>
                <w:sz w:val="20"/>
                <w:szCs w:val="20"/>
              </w:rPr>
              <w:t>dare urbană pot fi de sine stăt</w:t>
            </w:r>
            <w:r w:rsidRPr="0049272A">
              <w:rPr>
                <w:rFonts w:asciiTheme="minorHAnsi" w:hAnsiTheme="minorHAnsi"/>
                <w:sz w:val="20"/>
                <w:szCs w:val="20"/>
              </w:rPr>
              <w:t>ătoare sau pot fi localizate în proximitatea zonelor de acces în oraș, a ocolitoarelor sau liniilor de cale ferată.</w:t>
            </w:r>
          </w:p>
          <w:p w:rsidR="0049272A" w:rsidRPr="00405B43" w:rsidRDefault="0049272A" w:rsidP="00405B43">
            <w:pPr>
              <w:pStyle w:val="NormalWeb"/>
              <w:shd w:val="clear" w:color="auto" w:fill="FFFFFF"/>
              <w:spacing w:before="96" w:beforeAutospacing="0" w:after="120" w:afterAutospacing="0" w:line="276" w:lineRule="auto"/>
              <w:jc w:val="both"/>
              <w:rPr>
                <w:rFonts w:asciiTheme="minorHAnsi" w:hAnsiTheme="minorHAnsi"/>
                <w:sz w:val="20"/>
                <w:szCs w:val="20"/>
              </w:rPr>
            </w:pPr>
            <w:r w:rsidRPr="00405B43">
              <w:rPr>
                <w:rFonts w:asciiTheme="minorHAnsi" w:hAnsiTheme="minorHAnsi"/>
                <w:sz w:val="20"/>
                <w:szCs w:val="20"/>
              </w:rPr>
              <w:t xml:space="preserve">Există si alți termeni pentru centrul de consolidare urbană: depou de distribuție </w:t>
            </w:r>
            <w:r w:rsidRPr="00405B43">
              <w:rPr>
                <w:rFonts w:asciiTheme="minorHAnsi" w:hAnsiTheme="minorHAnsi" w:cs="Arial"/>
                <w:bCs/>
                <w:color w:val="000000"/>
                <w:sz w:val="20"/>
                <w:szCs w:val="20"/>
              </w:rPr>
              <w:t>distribution depot)</w:t>
            </w:r>
            <w:r w:rsidRPr="00405B43">
              <w:rPr>
                <w:rFonts w:asciiTheme="minorHAnsi" w:hAnsiTheme="minorHAnsi"/>
                <w:sz w:val="20"/>
                <w:szCs w:val="20"/>
              </w:rPr>
              <w:t>, platforme de transport marfă (</w:t>
            </w:r>
            <w:r w:rsidRPr="00405B43">
              <w:rPr>
                <w:rFonts w:asciiTheme="minorHAnsi" w:hAnsiTheme="minorHAnsi" w:cs="Arial"/>
                <w:bCs/>
                <w:color w:val="000000"/>
                <w:sz w:val="20"/>
                <w:szCs w:val="20"/>
              </w:rPr>
              <w:t>freight platforms), sistem cooperativ de livrare (cooperative delivery system), centru de dist</w:t>
            </w:r>
            <w:r w:rsidR="0043320D">
              <w:rPr>
                <w:rFonts w:asciiTheme="minorHAnsi" w:hAnsiTheme="minorHAnsi" w:cs="Arial"/>
                <w:bCs/>
                <w:color w:val="000000"/>
                <w:sz w:val="20"/>
                <w:szCs w:val="20"/>
              </w:rPr>
              <w:t>r</w:t>
            </w:r>
            <w:r w:rsidRPr="00405B43">
              <w:rPr>
                <w:rFonts w:asciiTheme="minorHAnsi" w:hAnsiTheme="minorHAnsi" w:cs="Arial"/>
                <w:bCs/>
                <w:color w:val="000000"/>
                <w:sz w:val="20"/>
                <w:szCs w:val="20"/>
              </w:rPr>
              <w:t>ibuție urbană (urban distribution center), punct de încărcare-descărcare (pick-up drop-off location)</w:t>
            </w:r>
          </w:p>
          <w:p w:rsidR="001A52DB" w:rsidRPr="00405B43" w:rsidRDefault="0049272A" w:rsidP="00F652C7">
            <w:pPr>
              <w:spacing w:line="276" w:lineRule="auto"/>
              <w:jc w:val="both"/>
              <w:rPr>
                <w:rFonts w:asciiTheme="minorHAnsi" w:hAnsiTheme="minorHAnsi"/>
                <w:szCs w:val="20"/>
                <w:shd w:val="clear" w:color="auto" w:fill="FFFFFF"/>
                <w:lang w:val="ro-RO"/>
              </w:rPr>
            </w:pPr>
            <w:r w:rsidRPr="00405B43">
              <w:rPr>
                <w:rStyle w:val="apple-converted-space"/>
                <w:rFonts w:asciiTheme="minorHAnsi" w:hAnsiTheme="minorHAnsi"/>
                <w:szCs w:val="20"/>
                <w:shd w:val="clear" w:color="auto" w:fill="FFFFFF"/>
                <w:lang w:val="ro-RO"/>
              </w:rPr>
              <w:t>Nur</w:t>
            </w:r>
            <w:r w:rsidR="00F652C7">
              <w:rPr>
                <w:rStyle w:val="apple-converted-space"/>
                <w:rFonts w:asciiTheme="minorHAnsi" w:hAnsiTheme="minorHAnsi"/>
                <w:szCs w:val="20"/>
                <w:shd w:val="clear" w:color="auto" w:fill="FFFFFF"/>
                <w:lang w:val="ro-RO"/>
              </w:rPr>
              <w:t>e</w:t>
            </w:r>
            <w:r w:rsidRPr="00405B43">
              <w:rPr>
                <w:rStyle w:val="apple-converted-space"/>
                <w:rFonts w:asciiTheme="minorHAnsi" w:hAnsiTheme="minorHAnsi"/>
                <w:szCs w:val="20"/>
                <w:shd w:val="clear" w:color="auto" w:fill="FFFFFF"/>
                <w:lang w:val="ro-RO"/>
              </w:rPr>
              <w:t xml:space="preserve">nberg și Regensburg sunt orașe care au dezvolate astfel de </w:t>
            </w:r>
            <w:r w:rsidR="00405B43">
              <w:rPr>
                <w:rStyle w:val="apple-converted-space"/>
                <w:rFonts w:asciiTheme="minorHAnsi" w:hAnsiTheme="minorHAnsi"/>
                <w:szCs w:val="20"/>
                <w:shd w:val="clear" w:color="auto" w:fill="FFFFFF"/>
                <w:lang w:val="ro-RO"/>
              </w:rPr>
              <w:t>centre de consolidare de succes</w:t>
            </w:r>
            <w:r w:rsidRPr="00405B43">
              <w:rPr>
                <w:rStyle w:val="apple-converted-space"/>
                <w:rFonts w:asciiTheme="minorHAnsi" w:hAnsiTheme="minorHAnsi"/>
                <w:szCs w:val="20"/>
                <w:shd w:val="clear" w:color="auto" w:fill="FFFFFF"/>
                <w:lang w:val="ro-RO"/>
              </w:rPr>
              <w:t xml:space="preserve"> (Isolde și respectiv</w:t>
            </w:r>
            <w:r w:rsidR="00F652C7">
              <w:rPr>
                <w:rStyle w:val="apple-converted-space"/>
                <w:rFonts w:asciiTheme="minorHAnsi" w:hAnsiTheme="minorHAnsi"/>
                <w:szCs w:val="20"/>
                <w:shd w:val="clear" w:color="auto" w:fill="FFFFFF"/>
                <w:lang w:val="ro-RO"/>
              </w:rPr>
              <w:t>,</w:t>
            </w:r>
            <w:r w:rsidRPr="00405B43">
              <w:rPr>
                <w:rStyle w:val="apple-converted-space"/>
                <w:rFonts w:asciiTheme="minorHAnsi" w:hAnsiTheme="minorHAnsi"/>
                <w:szCs w:val="20"/>
                <w:shd w:val="clear" w:color="auto" w:fill="FFFFFF"/>
                <w:lang w:val="ro-RO"/>
              </w:rPr>
              <w:t xml:space="preserve"> Reglog). Inițiativele din aceste două orașe au avut ca factori de succes:</w:t>
            </w:r>
            <w:r w:rsidR="00405B43" w:rsidRPr="00405B43">
              <w:rPr>
                <w:rStyle w:val="apple-converted-space"/>
                <w:rFonts w:asciiTheme="minorHAnsi" w:hAnsiTheme="minorHAnsi"/>
                <w:szCs w:val="20"/>
                <w:shd w:val="clear" w:color="auto" w:fill="FFFFFF"/>
                <w:lang w:val="ro-RO"/>
              </w:rPr>
              <w:t xml:space="preserve"> impunerea restricțiilo</w:t>
            </w:r>
            <w:r w:rsidR="0043320D">
              <w:rPr>
                <w:rStyle w:val="apple-converted-space"/>
                <w:rFonts w:asciiTheme="minorHAnsi" w:hAnsiTheme="minorHAnsi"/>
                <w:szCs w:val="20"/>
                <w:shd w:val="clear" w:color="auto" w:fill="FFFFFF"/>
                <w:lang w:val="ro-RO"/>
              </w:rPr>
              <w:t>r de acce</w:t>
            </w:r>
            <w:r w:rsidR="00F652C7">
              <w:rPr>
                <w:rStyle w:val="apple-converted-space"/>
                <w:rFonts w:asciiTheme="minorHAnsi" w:hAnsiTheme="minorHAnsi"/>
                <w:szCs w:val="20"/>
                <w:shd w:val="clear" w:color="auto" w:fill="FFFFFF"/>
                <w:lang w:val="ro-RO"/>
              </w:rPr>
              <w:t xml:space="preserve">s pentru </w:t>
            </w:r>
            <w:r w:rsidR="00F652C7">
              <w:rPr>
                <w:rStyle w:val="apple-converted-space"/>
                <w:rFonts w:asciiTheme="minorHAnsi" w:hAnsiTheme="minorHAnsi"/>
                <w:szCs w:val="20"/>
                <w:shd w:val="clear" w:color="auto" w:fill="FFFFFF"/>
                <w:lang w:val="ro-RO"/>
              </w:rPr>
              <w:lastRenderedPageBreak/>
              <w:t>oraș, intreg</w:t>
            </w:r>
            <w:r w:rsidR="00405B43" w:rsidRPr="00405B43">
              <w:rPr>
                <w:rStyle w:val="apple-converted-space"/>
                <w:rFonts w:asciiTheme="minorHAnsi" w:hAnsiTheme="minorHAnsi"/>
                <w:szCs w:val="20"/>
                <w:shd w:val="clear" w:color="auto" w:fill="FFFFFF"/>
                <w:lang w:val="ro-RO"/>
              </w:rPr>
              <w:t>r</w:t>
            </w:r>
            <w:r w:rsidR="00F652C7">
              <w:rPr>
                <w:rStyle w:val="apple-converted-space"/>
                <w:rFonts w:asciiTheme="minorHAnsi" w:hAnsiTheme="minorHAnsi"/>
                <w:szCs w:val="20"/>
                <w:shd w:val="clear" w:color="auto" w:fill="FFFFFF"/>
                <w:lang w:val="ro-RO"/>
              </w:rPr>
              <w:t>ar</w:t>
            </w:r>
            <w:r w:rsidR="00405B43" w:rsidRPr="00405B43">
              <w:rPr>
                <w:rStyle w:val="apple-converted-space"/>
                <w:rFonts w:asciiTheme="minorHAnsi" w:hAnsiTheme="minorHAnsi"/>
                <w:szCs w:val="20"/>
                <w:shd w:val="clear" w:color="auto" w:fill="FFFFFF"/>
                <w:lang w:val="ro-RO"/>
              </w:rPr>
              <w:t>ea centrelo</w:t>
            </w:r>
            <w:r w:rsidR="00F652C7">
              <w:rPr>
                <w:rStyle w:val="apple-converted-space"/>
                <w:rFonts w:asciiTheme="minorHAnsi" w:hAnsiTheme="minorHAnsi"/>
                <w:szCs w:val="20"/>
                <w:shd w:val="clear" w:color="auto" w:fill="FFFFFF"/>
                <w:lang w:val="ro-RO"/>
              </w:rPr>
              <w:t>r</w:t>
            </w:r>
            <w:r w:rsidR="00405B43" w:rsidRPr="00405B43">
              <w:rPr>
                <w:rStyle w:val="apple-converted-space"/>
                <w:rFonts w:asciiTheme="minorHAnsi" w:hAnsiTheme="minorHAnsi"/>
                <w:szCs w:val="20"/>
                <w:shd w:val="clear" w:color="auto" w:fill="FFFFFF"/>
                <w:lang w:val="ro-RO"/>
              </w:rPr>
              <w:t xml:space="preserve"> de consolidare în politica de mobilitate a oraș</w:t>
            </w:r>
            <w:r w:rsidR="00A70018">
              <w:rPr>
                <w:rStyle w:val="apple-converted-space"/>
                <w:rFonts w:asciiTheme="minorHAnsi" w:hAnsiTheme="minorHAnsi"/>
                <w:szCs w:val="20"/>
                <w:shd w:val="clear" w:color="auto" w:fill="FFFFFF"/>
                <w:lang w:val="ro-RO"/>
              </w:rPr>
              <w:t>ului, existența unei expertize ş</w:t>
            </w:r>
            <w:r w:rsidR="00405B43" w:rsidRPr="00405B43">
              <w:rPr>
                <w:rStyle w:val="apple-converted-space"/>
                <w:rFonts w:asciiTheme="minorHAnsi" w:hAnsiTheme="minorHAnsi"/>
                <w:szCs w:val="20"/>
                <w:shd w:val="clear" w:color="auto" w:fill="FFFFFF"/>
                <w:lang w:val="ro-RO"/>
              </w:rPr>
              <w:t>tiințifice într-o primă fază de dezvoltare și implementare,</w:t>
            </w:r>
            <w:r w:rsidR="00405B43" w:rsidRPr="00405B43">
              <w:rPr>
                <w:rFonts w:asciiTheme="minorHAnsi" w:hAnsiTheme="minorHAnsi"/>
                <w:szCs w:val="20"/>
                <w:lang w:val="ro-RO"/>
              </w:rPr>
              <w:t xml:space="preserve"> </w:t>
            </w:r>
            <w:r w:rsidR="00405B43" w:rsidRPr="00405B43">
              <w:rPr>
                <w:rStyle w:val="apple-converted-space"/>
                <w:rFonts w:asciiTheme="minorHAnsi" w:hAnsiTheme="minorHAnsi"/>
                <w:szCs w:val="20"/>
                <w:shd w:val="clear" w:color="auto" w:fill="FFFFFF"/>
                <w:lang w:val="ro-RO"/>
              </w:rPr>
              <w:t>punerea în aplicare a reglementărilor de către autoritățile locale, implicarea din timp a tuturor actorilor și colectarea deșeurilor pentru o utilizare mai eficientă a vehicu</w:t>
            </w:r>
            <w:r w:rsidR="0043320D">
              <w:rPr>
                <w:rStyle w:val="apple-converted-space"/>
                <w:rFonts w:asciiTheme="minorHAnsi" w:hAnsiTheme="minorHAnsi"/>
                <w:szCs w:val="20"/>
                <w:shd w:val="clear" w:color="auto" w:fill="FFFFFF"/>
                <w:lang w:val="ro-RO"/>
              </w:rPr>
              <w:t>lelor pentru traseele de întoar</w:t>
            </w:r>
            <w:r w:rsidR="00405B43" w:rsidRPr="00405B43">
              <w:rPr>
                <w:rStyle w:val="apple-converted-space"/>
                <w:rFonts w:asciiTheme="minorHAnsi" w:hAnsiTheme="minorHAnsi"/>
                <w:szCs w:val="20"/>
                <w:shd w:val="clear" w:color="auto" w:fill="FFFFFF"/>
                <w:lang w:val="ro-RO"/>
              </w:rPr>
              <w:t>cere către centrul de consolidare.</w:t>
            </w:r>
          </w:p>
        </w:tc>
      </w:tr>
    </w:tbl>
    <w:p w:rsidR="00DC1D60" w:rsidRDefault="00DC1D60" w:rsidP="00DC1D60">
      <w:pPr>
        <w:rPr>
          <w:rFonts w:asciiTheme="minorHAnsi" w:eastAsia="Calibri" w:hAnsiTheme="minorHAnsi"/>
          <w:b/>
          <w:sz w:val="22"/>
          <w:szCs w:val="22"/>
          <w:lang w:val="ro-RO"/>
        </w:rPr>
      </w:pPr>
    </w:p>
    <w:p w:rsidR="00DC1D60" w:rsidRDefault="00DC1D60"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p w:rsidR="00567A79" w:rsidRDefault="00567A79" w:rsidP="00DC1D60">
      <w:pPr>
        <w:rPr>
          <w:rFonts w:asciiTheme="minorHAnsi" w:eastAsia="Calibri" w:hAnsiTheme="minorHAnsi"/>
          <w:b/>
          <w:sz w:val="22"/>
          <w:szCs w:val="22"/>
          <w:lang w:val="ro-RO"/>
        </w:rPr>
      </w:pPr>
    </w:p>
    <w:tbl>
      <w:tblPr>
        <w:tblStyle w:val="TableGrid"/>
        <w:tblW w:w="0" w:type="auto"/>
        <w:tblLook w:val="04A0" w:firstRow="1" w:lastRow="0" w:firstColumn="1" w:lastColumn="0" w:noHBand="0" w:noVBand="1"/>
      </w:tblPr>
      <w:tblGrid>
        <w:gridCol w:w="4643"/>
        <w:gridCol w:w="4643"/>
      </w:tblGrid>
      <w:tr w:rsidR="004F2E48" w:rsidRPr="002A7E4D" w:rsidTr="004F2E48">
        <w:trPr>
          <w:trHeight w:val="557"/>
        </w:trPr>
        <w:tc>
          <w:tcPr>
            <w:tcW w:w="9286" w:type="dxa"/>
            <w:gridSpan w:val="2"/>
            <w:shd w:val="clear" w:color="auto" w:fill="E5B8B7" w:themeFill="accent2" w:themeFillTint="66"/>
          </w:tcPr>
          <w:p w:rsidR="004F2E48" w:rsidRPr="00567A79" w:rsidRDefault="004F2E48" w:rsidP="00567A79">
            <w:pPr>
              <w:suppressAutoHyphens w:val="0"/>
              <w:autoSpaceDE w:val="0"/>
              <w:adjustRightInd w:val="0"/>
              <w:spacing w:before="20"/>
              <w:ind w:left="284" w:hanging="284"/>
              <w:jc w:val="both"/>
              <w:rPr>
                <w:rFonts w:asciiTheme="minorHAnsi" w:eastAsia="Calibri" w:hAnsiTheme="minorHAnsi"/>
                <w:b/>
                <w:color w:val="000000" w:themeColor="text1"/>
                <w:sz w:val="22"/>
                <w:szCs w:val="22"/>
                <w:lang w:val="ro-RO"/>
              </w:rPr>
            </w:pPr>
            <w:r w:rsidRPr="00567A79">
              <w:rPr>
                <w:rFonts w:asciiTheme="minorHAnsi" w:eastAsia="Calibri" w:hAnsiTheme="minorHAnsi"/>
                <w:b/>
                <w:sz w:val="22"/>
                <w:szCs w:val="22"/>
                <w:lang w:val="ro-RO"/>
              </w:rPr>
              <w:lastRenderedPageBreak/>
              <w:t xml:space="preserve">2g. </w:t>
            </w:r>
            <w:r w:rsidRPr="00567A79">
              <w:rPr>
                <w:rFonts w:asciiTheme="minorHAnsi" w:eastAsia="Calibri" w:hAnsiTheme="minorHAnsi"/>
                <w:b/>
                <w:color w:val="000000" w:themeColor="text1"/>
                <w:sz w:val="22"/>
                <w:szCs w:val="22"/>
                <w:lang w:val="ro-RO"/>
              </w:rPr>
              <w:t>Reamenajarea și extinderea rețelei actuale pentru biciclete, având în vedere realizarea de piste sau benzi pe partea carosabilă și de asemenea, conectarea zonelor rezidențiale cu centrele de interes ale orașului</w:t>
            </w:r>
          </w:p>
        </w:tc>
      </w:tr>
      <w:tr w:rsidR="00567A79" w:rsidRPr="002A7E4D" w:rsidTr="00567A79">
        <w:trPr>
          <w:trHeight w:val="557"/>
        </w:trPr>
        <w:tc>
          <w:tcPr>
            <w:tcW w:w="9286" w:type="dxa"/>
            <w:gridSpan w:val="2"/>
            <w:shd w:val="clear" w:color="auto" w:fill="CCC0D9" w:themeFill="accent4" w:themeFillTint="66"/>
          </w:tcPr>
          <w:p w:rsidR="00567A79" w:rsidRPr="00567A79" w:rsidRDefault="00567A79" w:rsidP="00567A79">
            <w:pPr>
              <w:suppressAutoHyphens w:val="0"/>
              <w:autoSpaceDE w:val="0"/>
              <w:adjustRightInd w:val="0"/>
              <w:spacing w:before="20"/>
              <w:ind w:left="284" w:hanging="284"/>
              <w:jc w:val="both"/>
              <w:rPr>
                <w:rFonts w:asciiTheme="minorHAnsi" w:eastAsia="Calibri" w:hAnsiTheme="minorHAnsi"/>
                <w:color w:val="000000" w:themeColor="text1"/>
                <w:sz w:val="22"/>
                <w:szCs w:val="22"/>
                <w:lang w:val="ro-RO"/>
              </w:rPr>
            </w:pPr>
            <w:r w:rsidRPr="00567A79">
              <w:rPr>
                <w:rFonts w:asciiTheme="minorHAnsi" w:eastAsia="Calibri" w:hAnsiTheme="minorHAnsi"/>
                <w:b/>
                <w:sz w:val="22"/>
                <w:szCs w:val="22"/>
                <w:lang w:val="ro-RO"/>
              </w:rPr>
              <w:t xml:space="preserve">3g. </w:t>
            </w:r>
            <w:r w:rsidRPr="00567A79">
              <w:rPr>
                <w:rFonts w:asciiTheme="minorHAnsi" w:eastAsia="Calibri" w:hAnsiTheme="minorHAnsi"/>
                <w:color w:val="000000" w:themeColor="text1"/>
                <w:sz w:val="22"/>
                <w:szCs w:val="22"/>
                <w:lang w:val="ro-RO"/>
              </w:rPr>
              <w:t xml:space="preserve">Reamenajarea și extinderea rețelei actuale pentru biciclete, </w:t>
            </w:r>
            <w:r w:rsidRPr="00567A79">
              <w:rPr>
                <w:rFonts w:asciiTheme="minorHAnsi" w:eastAsia="Calibri" w:hAnsiTheme="minorHAnsi"/>
                <w:b/>
                <w:color w:val="000000" w:themeColor="text1"/>
                <w:sz w:val="22"/>
                <w:szCs w:val="22"/>
                <w:lang w:val="ro-RO"/>
              </w:rPr>
              <w:t xml:space="preserve">având în vedere:  conectarea zonelor rezidențiale cu centrele de interes ale orașului și realizarea de </w:t>
            </w:r>
            <w:r w:rsidRPr="00567A79">
              <w:rPr>
                <w:rFonts w:asciiTheme="minorHAnsi" w:eastAsia="Calibri" w:hAnsiTheme="minorHAnsi"/>
                <w:b/>
                <w:bCs/>
                <w:color w:val="000000" w:themeColor="text1"/>
                <w:sz w:val="22"/>
                <w:szCs w:val="22"/>
                <w:lang w:val="ro-RO"/>
              </w:rPr>
              <w:t xml:space="preserve">parcări </w:t>
            </w:r>
            <w:r w:rsidRPr="00567A79">
              <w:rPr>
                <w:rFonts w:asciiTheme="minorHAnsi" w:eastAsia="Calibri" w:hAnsiTheme="minorHAnsi"/>
                <w:b/>
                <w:color w:val="000000" w:themeColor="text1"/>
                <w:sz w:val="22"/>
                <w:szCs w:val="22"/>
                <w:lang w:val="ro-RO"/>
              </w:rPr>
              <w:t>(rastere) în proximitatea instituțiilor/dotărilor de interes</w:t>
            </w:r>
          </w:p>
        </w:tc>
      </w:tr>
      <w:tr w:rsidR="004F2E48" w:rsidRPr="002A7E4D" w:rsidTr="004F2E48">
        <w:tc>
          <w:tcPr>
            <w:tcW w:w="4643" w:type="dxa"/>
          </w:tcPr>
          <w:p w:rsidR="004F2E48" w:rsidRDefault="004F2E48" w:rsidP="00DC1D60">
            <w:pPr>
              <w:rPr>
                <w:rFonts w:asciiTheme="minorHAnsi" w:eastAsia="Calibri" w:hAnsiTheme="minorHAnsi"/>
                <w:b/>
                <w:sz w:val="22"/>
                <w:szCs w:val="22"/>
                <w:lang w:val="ro-RO"/>
              </w:rPr>
            </w:pPr>
          </w:p>
          <w:p w:rsidR="00713D3C" w:rsidRDefault="007E2A2E" w:rsidP="00DC1D60">
            <w:pPr>
              <w:rPr>
                <w:rFonts w:asciiTheme="minorHAnsi" w:eastAsia="Calibri" w:hAnsiTheme="minorHAnsi"/>
                <w:b/>
                <w:sz w:val="22"/>
                <w:szCs w:val="22"/>
                <w:lang w:val="ro-RO"/>
              </w:rPr>
            </w:pPr>
            <w:r>
              <w:rPr>
                <w:noProof/>
              </w:rPr>
              <w:drawing>
                <wp:inline distT="0" distB="0" distL="0" distR="0">
                  <wp:extent cx="2398395" cy="142367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98395" cy="1423670"/>
                          </a:xfrm>
                          <a:prstGeom prst="rect">
                            <a:avLst/>
                          </a:prstGeom>
                          <a:noFill/>
                          <a:ln>
                            <a:noFill/>
                          </a:ln>
                        </pic:spPr>
                      </pic:pic>
                    </a:graphicData>
                  </a:graphic>
                </wp:inline>
              </w:drawing>
            </w:r>
          </w:p>
          <w:p w:rsidR="00713D3C" w:rsidRDefault="00713D3C" w:rsidP="00DC1D60">
            <w:pPr>
              <w:rPr>
                <w:rFonts w:asciiTheme="minorHAnsi" w:eastAsia="Calibri" w:hAnsiTheme="minorHAnsi"/>
                <w:b/>
                <w:sz w:val="22"/>
                <w:szCs w:val="22"/>
                <w:lang w:val="ro-RO"/>
              </w:rPr>
            </w:pPr>
          </w:p>
          <w:p w:rsidR="00713D3C" w:rsidRDefault="00713D3C" w:rsidP="00713D3C">
            <w:pPr>
              <w:keepNext/>
            </w:pPr>
            <w:r>
              <w:rPr>
                <w:noProof/>
              </w:rPr>
              <w:drawing>
                <wp:inline distT="0" distB="0" distL="0" distR="0">
                  <wp:extent cx="2381250" cy="141922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81250" cy="1419225"/>
                          </a:xfrm>
                          <a:prstGeom prst="rect">
                            <a:avLst/>
                          </a:prstGeom>
                          <a:noFill/>
                          <a:ln>
                            <a:noFill/>
                          </a:ln>
                        </pic:spPr>
                      </pic:pic>
                    </a:graphicData>
                  </a:graphic>
                </wp:inline>
              </w:drawing>
            </w:r>
          </w:p>
          <w:p w:rsidR="00713D3C" w:rsidRPr="007E2A2E" w:rsidRDefault="00713D3C" w:rsidP="007E2A2E">
            <w:pPr>
              <w:pStyle w:val="Caption"/>
              <w:rPr>
                <w:b w:val="0"/>
                <w:sz w:val="18"/>
                <w:lang w:val="fr-FR"/>
              </w:rPr>
            </w:pPr>
            <w:r w:rsidRPr="00713D3C">
              <w:rPr>
                <w:sz w:val="18"/>
                <w:lang w:val="fr-FR"/>
              </w:rPr>
              <w:t xml:space="preserve">Figura </w:t>
            </w:r>
            <w:r w:rsidR="00662E36" w:rsidRPr="00713D3C">
              <w:rPr>
                <w:sz w:val="18"/>
              </w:rPr>
              <w:fldChar w:fldCharType="begin"/>
            </w:r>
            <w:r w:rsidRPr="00713D3C">
              <w:rPr>
                <w:sz w:val="18"/>
                <w:lang w:val="fr-FR"/>
              </w:rPr>
              <w:instrText xml:space="preserve"> SEQ Figura \* ARABIC </w:instrText>
            </w:r>
            <w:r w:rsidR="00662E36" w:rsidRPr="00713D3C">
              <w:rPr>
                <w:sz w:val="18"/>
              </w:rPr>
              <w:fldChar w:fldCharType="separate"/>
            </w:r>
            <w:r w:rsidR="001A1538">
              <w:rPr>
                <w:noProof/>
                <w:sz w:val="18"/>
                <w:lang w:val="fr-FR"/>
              </w:rPr>
              <w:t>43</w:t>
            </w:r>
            <w:r w:rsidR="00662E36" w:rsidRPr="00713D3C">
              <w:rPr>
                <w:sz w:val="18"/>
              </w:rPr>
              <w:fldChar w:fldCharType="end"/>
            </w:r>
            <w:r w:rsidRPr="00713D3C">
              <w:rPr>
                <w:sz w:val="18"/>
                <w:lang w:val="fr-FR"/>
              </w:rPr>
              <w:t xml:space="preserve"> – </w:t>
            </w:r>
            <w:r w:rsidRPr="00713D3C">
              <w:rPr>
                <w:b w:val="0"/>
                <w:sz w:val="18"/>
                <w:lang w:val="fr-FR"/>
              </w:rPr>
              <w:t xml:space="preserve">benzi ciclabile în Munchen (sursa: </w:t>
            </w:r>
            <w:hyperlink r:id="rId131" w:history="1">
              <w:r w:rsidRPr="00132C0E">
                <w:rPr>
                  <w:rStyle w:val="Hyperlink"/>
                  <w:b w:val="0"/>
                  <w:sz w:val="18"/>
                  <w:lang w:val="fr-FR"/>
                </w:rPr>
                <w:t>www.eltis.org</w:t>
              </w:r>
            </w:hyperlink>
            <w:r w:rsidRPr="00713D3C">
              <w:rPr>
                <w:b w:val="0"/>
                <w:sz w:val="18"/>
                <w:lang w:val="fr-FR"/>
              </w:rPr>
              <w:t>)</w:t>
            </w:r>
          </w:p>
          <w:p w:rsidR="00713D3C" w:rsidRDefault="00713D3C" w:rsidP="00713D3C">
            <w:pPr>
              <w:rPr>
                <w:rFonts w:eastAsia="Calibri"/>
                <w:lang w:val="fr-FR"/>
              </w:rPr>
            </w:pPr>
            <w:r>
              <w:rPr>
                <w:noProof/>
              </w:rPr>
              <w:drawing>
                <wp:inline distT="0" distB="0" distL="0" distR="0">
                  <wp:extent cx="1888271" cy="1665027"/>
                  <wp:effectExtent l="0" t="0" r="0" b="0"/>
                  <wp:docPr id="227" name="Picture 227" descr="cycling%20path%20-%20bande%20-%20cauchouc%20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ycling%20path%20-%20bande%20-%20cauchouc%20markings"/>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97036" cy="1672756"/>
                          </a:xfrm>
                          <a:prstGeom prst="rect">
                            <a:avLst/>
                          </a:prstGeom>
                          <a:noFill/>
                          <a:ln>
                            <a:noFill/>
                          </a:ln>
                        </pic:spPr>
                      </pic:pic>
                    </a:graphicData>
                  </a:graphic>
                </wp:inline>
              </w:drawing>
            </w:r>
          </w:p>
          <w:p w:rsidR="00713D3C" w:rsidRDefault="00713D3C" w:rsidP="00713D3C">
            <w:pPr>
              <w:rPr>
                <w:rFonts w:eastAsia="Calibri"/>
                <w:lang w:val="fr-FR"/>
              </w:rPr>
            </w:pPr>
          </w:p>
          <w:p w:rsidR="00713D3C" w:rsidRDefault="00713D3C" w:rsidP="00713D3C">
            <w:pPr>
              <w:keepNext/>
            </w:pPr>
            <w:r>
              <w:rPr>
                <w:noProof/>
              </w:rPr>
              <w:drawing>
                <wp:inline distT="0" distB="0" distL="0" distR="0">
                  <wp:extent cx="1856096" cy="1662176"/>
                  <wp:effectExtent l="0" t="0" r="0" b="0"/>
                  <wp:docPr id="228" name="Picture 228" descr="cycling path - bande - bolards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ycling path - bande - bolards marking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63192" cy="1668531"/>
                          </a:xfrm>
                          <a:prstGeom prst="rect">
                            <a:avLst/>
                          </a:prstGeom>
                          <a:noFill/>
                          <a:ln>
                            <a:noFill/>
                          </a:ln>
                        </pic:spPr>
                      </pic:pic>
                    </a:graphicData>
                  </a:graphic>
                </wp:inline>
              </w:drawing>
            </w:r>
          </w:p>
          <w:p w:rsidR="00713D3C" w:rsidRDefault="00713D3C" w:rsidP="00713D3C">
            <w:pPr>
              <w:pStyle w:val="Caption"/>
              <w:jc w:val="both"/>
              <w:rPr>
                <w:b w:val="0"/>
                <w:sz w:val="18"/>
                <w:szCs w:val="18"/>
                <w:lang w:val="fr-FR"/>
              </w:rPr>
            </w:pPr>
            <w:r w:rsidRPr="00713D3C">
              <w:rPr>
                <w:sz w:val="18"/>
                <w:szCs w:val="18"/>
                <w:lang w:val="fr-FR"/>
              </w:rPr>
              <w:t xml:space="preserve">Figura </w:t>
            </w:r>
            <w:r w:rsidR="00662E36" w:rsidRPr="00713D3C">
              <w:rPr>
                <w:sz w:val="18"/>
                <w:szCs w:val="18"/>
              </w:rPr>
              <w:fldChar w:fldCharType="begin"/>
            </w:r>
            <w:r w:rsidRPr="00713D3C">
              <w:rPr>
                <w:sz w:val="18"/>
                <w:szCs w:val="18"/>
                <w:lang w:val="fr-FR"/>
              </w:rPr>
              <w:instrText xml:space="preserve"> SEQ Figura \* ARABIC </w:instrText>
            </w:r>
            <w:r w:rsidR="00662E36" w:rsidRPr="00713D3C">
              <w:rPr>
                <w:sz w:val="18"/>
                <w:szCs w:val="18"/>
              </w:rPr>
              <w:fldChar w:fldCharType="separate"/>
            </w:r>
            <w:r w:rsidR="001A1538">
              <w:rPr>
                <w:noProof/>
                <w:sz w:val="18"/>
                <w:szCs w:val="18"/>
                <w:lang w:val="fr-FR"/>
              </w:rPr>
              <w:t>44</w:t>
            </w:r>
            <w:r w:rsidR="00662E36" w:rsidRPr="00713D3C">
              <w:rPr>
                <w:sz w:val="18"/>
                <w:szCs w:val="18"/>
              </w:rPr>
              <w:fldChar w:fldCharType="end"/>
            </w:r>
            <w:r w:rsidRPr="00713D3C">
              <w:rPr>
                <w:sz w:val="18"/>
                <w:szCs w:val="18"/>
                <w:lang w:val="fr-FR"/>
              </w:rPr>
              <w:t xml:space="preserve"> - </w:t>
            </w:r>
            <w:r w:rsidRPr="00713D3C">
              <w:rPr>
                <w:b w:val="0"/>
                <w:sz w:val="18"/>
                <w:szCs w:val="18"/>
                <w:lang w:val="fr-FR"/>
              </w:rPr>
              <w:t>Benzi ciclabile cu marcaje transparente şi uşor de trecut (Sursa: Recommandations pour les aménagements cyclables, CERTU, 2008)</w:t>
            </w:r>
          </w:p>
          <w:p w:rsidR="00713D3C" w:rsidRDefault="00713D3C" w:rsidP="00713D3C">
            <w:pPr>
              <w:rPr>
                <w:lang w:val="fr-FR"/>
              </w:rPr>
            </w:pPr>
            <w:r>
              <w:rPr>
                <w:noProof/>
              </w:rPr>
              <w:lastRenderedPageBreak/>
              <w:drawing>
                <wp:inline distT="0" distB="0" distL="0" distR="0">
                  <wp:extent cx="2147978" cy="190946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48237" cy="1909694"/>
                          </a:xfrm>
                          <a:prstGeom prst="rect">
                            <a:avLst/>
                          </a:prstGeom>
                          <a:noFill/>
                          <a:ln>
                            <a:noFill/>
                          </a:ln>
                        </pic:spPr>
                      </pic:pic>
                    </a:graphicData>
                  </a:graphic>
                </wp:inline>
              </w:drawing>
            </w:r>
          </w:p>
          <w:p w:rsidR="007E2A2E" w:rsidRPr="00713D3C" w:rsidRDefault="007E2A2E" w:rsidP="00713D3C">
            <w:pPr>
              <w:rPr>
                <w:lang w:val="fr-FR"/>
              </w:rPr>
            </w:pPr>
          </w:p>
          <w:p w:rsidR="00713D3C" w:rsidRPr="00713D3C" w:rsidRDefault="00713D3C" w:rsidP="00713D3C">
            <w:pPr>
              <w:keepNext/>
              <w:rPr>
                <w:sz w:val="18"/>
                <w:szCs w:val="18"/>
              </w:rPr>
            </w:pPr>
            <w:r w:rsidRPr="00713D3C">
              <w:rPr>
                <w:noProof/>
                <w:sz w:val="18"/>
                <w:szCs w:val="18"/>
              </w:rPr>
              <w:drawing>
                <wp:inline distT="0" distB="0" distL="0" distR="0">
                  <wp:extent cx="2537388" cy="1578634"/>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38729" cy="1579468"/>
                          </a:xfrm>
                          <a:prstGeom prst="rect">
                            <a:avLst/>
                          </a:prstGeom>
                          <a:noFill/>
                          <a:ln>
                            <a:noFill/>
                          </a:ln>
                        </pic:spPr>
                      </pic:pic>
                    </a:graphicData>
                  </a:graphic>
                </wp:inline>
              </w:drawing>
            </w:r>
          </w:p>
          <w:p w:rsidR="00713D3C" w:rsidRPr="00C4440E" w:rsidRDefault="00713D3C" w:rsidP="00C4440E">
            <w:pPr>
              <w:pStyle w:val="Caption"/>
              <w:jc w:val="both"/>
              <w:rPr>
                <w:b w:val="0"/>
                <w:sz w:val="18"/>
                <w:szCs w:val="18"/>
                <w:lang w:val="fr-FR"/>
              </w:rPr>
            </w:pPr>
            <w:r w:rsidRPr="00713D3C">
              <w:rPr>
                <w:sz w:val="18"/>
                <w:szCs w:val="18"/>
                <w:lang w:val="fr-FR"/>
              </w:rPr>
              <w:t xml:space="preserve">Figura </w:t>
            </w:r>
            <w:r w:rsidR="00662E36" w:rsidRPr="00713D3C">
              <w:rPr>
                <w:sz w:val="18"/>
                <w:szCs w:val="18"/>
              </w:rPr>
              <w:fldChar w:fldCharType="begin"/>
            </w:r>
            <w:r w:rsidRPr="00713D3C">
              <w:rPr>
                <w:sz w:val="18"/>
                <w:szCs w:val="18"/>
                <w:lang w:val="fr-FR"/>
              </w:rPr>
              <w:instrText xml:space="preserve"> SEQ Figura \* ARABIC </w:instrText>
            </w:r>
            <w:r w:rsidR="00662E36" w:rsidRPr="00713D3C">
              <w:rPr>
                <w:sz w:val="18"/>
                <w:szCs w:val="18"/>
              </w:rPr>
              <w:fldChar w:fldCharType="separate"/>
            </w:r>
            <w:r w:rsidR="001A1538">
              <w:rPr>
                <w:noProof/>
                <w:sz w:val="18"/>
                <w:szCs w:val="18"/>
                <w:lang w:val="fr-FR"/>
              </w:rPr>
              <w:t>45</w:t>
            </w:r>
            <w:r w:rsidR="00662E36" w:rsidRPr="00713D3C">
              <w:rPr>
                <w:sz w:val="18"/>
                <w:szCs w:val="18"/>
              </w:rPr>
              <w:fldChar w:fldCharType="end"/>
            </w:r>
            <w:r w:rsidRPr="00713D3C">
              <w:rPr>
                <w:sz w:val="18"/>
                <w:szCs w:val="18"/>
                <w:lang w:val="fr-FR"/>
              </w:rPr>
              <w:t xml:space="preserve"> - </w:t>
            </w:r>
            <w:r w:rsidRPr="00713D3C">
              <w:rPr>
                <w:b w:val="0"/>
                <w:sz w:val="18"/>
                <w:szCs w:val="18"/>
                <w:lang w:val="fr-FR"/>
              </w:rPr>
              <w:t>Piste ciclabile separate fizic de carosabil – Sus: pe carosabil printr-o bordură înaltă; Jos: între carosabil şi trotuar (Sursa: Recommandations pour les aménagements cyclables, CERTU, 2008)</w:t>
            </w:r>
          </w:p>
          <w:p w:rsidR="00713D3C" w:rsidRPr="00713D3C" w:rsidRDefault="00713D3C" w:rsidP="00713D3C">
            <w:pPr>
              <w:rPr>
                <w:lang w:val="fr-FR"/>
              </w:rPr>
            </w:pPr>
            <w:r w:rsidRPr="00713D3C">
              <w:rPr>
                <w:noProof/>
              </w:rPr>
              <w:drawing>
                <wp:inline distT="0" distB="0" distL="0" distR="0">
                  <wp:extent cx="2370366" cy="144061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84312" cy="1449087"/>
                          </a:xfrm>
                          <a:prstGeom prst="rect">
                            <a:avLst/>
                          </a:prstGeom>
                          <a:noFill/>
                          <a:ln>
                            <a:noFill/>
                          </a:ln>
                        </pic:spPr>
                      </pic:pic>
                    </a:graphicData>
                  </a:graphic>
                </wp:inline>
              </w:drawing>
            </w:r>
          </w:p>
          <w:p w:rsidR="00713D3C" w:rsidRPr="00713D3C" w:rsidRDefault="00713D3C" w:rsidP="00567A79">
            <w:pPr>
              <w:pStyle w:val="Caption"/>
              <w:ind w:right="32"/>
              <w:jc w:val="both"/>
              <w:rPr>
                <w:rFonts w:ascii="Calibri" w:hAnsi="Calibri"/>
                <w:szCs w:val="22"/>
                <w:lang w:val="ro-RO"/>
              </w:rPr>
            </w:pPr>
            <w:r w:rsidRPr="00713D3C">
              <w:rPr>
                <w:sz w:val="18"/>
                <w:lang w:val="fr-FR"/>
              </w:rPr>
              <w:t xml:space="preserve">Figura </w:t>
            </w:r>
            <w:r w:rsidR="00662E36" w:rsidRPr="00713D3C">
              <w:rPr>
                <w:sz w:val="18"/>
              </w:rPr>
              <w:fldChar w:fldCharType="begin"/>
            </w:r>
            <w:r w:rsidRPr="00713D3C">
              <w:rPr>
                <w:sz w:val="18"/>
                <w:lang w:val="fr-FR"/>
              </w:rPr>
              <w:instrText xml:space="preserve"> SEQ Figura \* ARABIC </w:instrText>
            </w:r>
            <w:r w:rsidR="00662E36" w:rsidRPr="00713D3C">
              <w:rPr>
                <w:sz w:val="18"/>
              </w:rPr>
              <w:fldChar w:fldCharType="separate"/>
            </w:r>
            <w:r w:rsidR="001A1538">
              <w:rPr>
                <w:noProof/>
                <w:sz w:val="18"/>
                <w:lang w:val="fr-FR"/>
              </w:rPr>
              <w:t>46</w:t>
            </w:r>
            <w:r w:rsidR="00662E36" w:rsidRPr="00713D3C">
              <w:rPr>
                <w:sz w:val="18"/>
              </w:rPr>
              <w:fldChar w:fldCharType="end"/>
            </w:r>
            <w:r w:rsidRPr="00713D3C">
              <w:rPr>
                <w:sz w:val="18"/>
                <w:lang w:val="fr-FR"/>
              </w:rPr>
              <w:t xml:space="preserve"> - </w:t>
            </w:r>
            <w:r w:rsidRPr="00713D3C">
              <w:rPr>
                <w:b w:val="0"/>
                <w:sz w:val="18"/>
                <w:lang w:val="fr-FR"/>
              </w:rPr>
              <w:t>Pistă ciclabilă pe trotuar (Sursa: Reco</w:t>
            </w:r>
            <w:r w:rsidRPr="00713D3C">
              <w:rPr>
                <w:b w:val="0"/>
                <w:sz w:val="18"/>
                <w:lang w:val="fr-FR"/>
              </w:rPr>
              <w:t>m</w:t>
            </w:r>
            <w:r w:rsidRPr="00713D3C">
              <w:rPr>
                <w:b w:val="0"/>
                <w:sz w:val="18"/>
                <w:lang w:val="fr-FR"/>
              </w:rPr>
              <w:t>mandations</w:t>
            </w:r>
            <w:r w:rsidRPr="004C6D95">
              <w:rPr>
                <w:b w:val="0"/>
                <w:sz w:val="18"/>
                <w:lang w:val="fr-FR"/>
              </w:rPr>
              <w:t xml:space="preserve"> pour les aménagements cyclables, CE</w:t>
            </w:r>
            <w:r w:rsidRPr="004C6D95">
              <w:rPr>
                <w:b w:val="0"/>
                <w:sz w:val="18"/>
                <w:lang w:val="fr-FR"/>
              </w:rPr>
              <w:t>R</w:t>
            </w:r>
            <w:r w:rsidRPr="004C6D95">
              <w:rPr>
                <w:b w:val="0"/>
                <w:sz w:val="18"/>
                <w:lang w:val="fr-FR"/>
              </w:rPr>
              <w:t>TU, 2008</w:t>
            </w:r>
            <w:r>
              <w:rPr>
                <w:b w:val="0"/>
                <w:sz w:val="18"/>
                <w:lang w:val="fr-FR"/>
              </w:rPr>
              <w:t>)</w:t>
            </w:r>
          </w:p>
        </w:tc>
        <w:tc>
          <w:tcPr>
            <w:tcW w:w="4643" w:type="dxa"/>
          </w:tcPr>
          <w:p w:rsidR="004F2E48" w:rsidRPr="004F2E48" w:rsidRDefault="004F2E48" w:rsidP="004F2E48">
            <w:pPr>
              <w:suppressAutoHyphens w:val="0"/>
              <w:autoSpaceDE w:val="0"/>
              <w:adjustRightInd w:val="0"/>
              <w:spacing w:line="276" w:lineRule="auto"/>
              <w:jc w:val="both"/>
              <w:rPr>
                <w:rFonts w:asciiTheme="minorHAnsi" w:hAnsiTheme="minorHAnsi" w:cs="ArialMT"/>
                <w:szCs w:val="22"/>
                <w:lang w:val="ro-RO"/>
              </w:rPr>
            </w:pPr>
            <w:r w:rsidRPr="004F2E48">
              <w:rPr>
                <w:rFonts w:asciiTheme="minorHAnsi" w:hAnsiTheme="minorHAnsi"/>
                <w:b/>
                <w:szCs w:val="22"/>
                <w:lang w:val="ro-RO"/>
              </w:rPr>
              <w:lastRenderedPageBreak/>
              <w:t xml:space="preserve">Bandă ciclabilă este o porţiune din carosabil dedicată deplasării bicicliştilor. </w:t>
            </w:r>
            <w:r w:rsidRPr="004F2E48">
              <w:rPr>
                <w:rFonts w:asciiTheme="minorHAnsi" w:hAnsiTheme="minorHAnsi"/>
                <w:szCs w:val="22"/>
                <w:lang w:val="ro-RO"/>
              </w:rPr>
              <w:t xml:space="preserve">Cel mai adesea aceasta este utilizată în zonele unde există un număr mai redus de intersecţii şi de străzi de acces la proprietăţile adiacente străzii. În general </w:t>
            </w:r>
            <w:r w:rsidRPr="004F2E48">
              <w:rPr>
                <w:rFonts w:asciiTheme="minorHAnsi" w:hAnsiTheme="minorHAnsi"/>
                <w:b/>
                <w:szCs w:val="22"/>
                <w:lang w:val="ro-RO"/>
              </w:rPr>
              <w:t xml:space="preserve">benzile ciclabile sunt separate doar vizual de carosabil prin trasarea unor linii albe de demarcaţie. </w:t>
            </w:r>
          </w:p>
          <w:p w:rsidR="004F2E48" w:rsidRPr="004F2E48" w:rsidRDefault="004F2E48" w:rsidP="004F2E48">
            <w:pPr>
              <w:pStyle w:val="ListParagraph"/>
              <w:numPr>
                <w:ilvl w:val="0"/>
                <w:numId w:val="47"/>
              </w:numPr>
              <w:suppressAutoHyphens w:val="0"/>
              <w:autoSpaceDE w:val="0"/>
              <w:adjustRightInd w:val="0"/>
              <w:spacing w:line="276" w:lineRule="auto"/>
              <w:ind w:left="319" w:hanging="218"/>
              <w:jc w:val="both"/>
              <w:rPr>
                <w:rFonts w:asciiTheme="minorHAnsi" w:hAnsiTheme="minorHAnsi" w:cs="ArialMT"/>
                <w:szCs w:val="22"/>
                <w:lang w:val="ro-RO"/>
              </w:rPr>
            </w:pPr>
            <w:r w:rsidRPr="004F2E48">
              <w:rPr>
                <w:rFonts w:asciiTheme="minorHAnsi" w:hAnsiTheme="minorHAnsi"/>
                <w:szCs w:val="22"/>
                <w:lang w:val="ro-RO"/>
              </w:rPr>
              <w:t xml:space="preserve">În zonele urbane benzile ciclabile ar trebui amplasate pe străzi cu trafic moderat, unde viteza automobilelor nu depăşeşte 50km/h şi ar trebui semnalizată prezenţa acestora cu </w:t>
            </w:r>
            <w:r w:rsidRPr="004F2E48">
              <w:rPr>
                <w:rFonts w:asciiTheme="minorHAnsi" w:hAnsiTheme="minorHAnsi"/>
                <w:b/>
                <w:szCs w:val="22"/>
                <w:lang w:val="ro-RO"/>
              </w:rPr>
              <w:t>indicatoare speciale şi</w:t>
            </w:r>
            <w:r w:rsidRPr="004F2E48">
              <w:rPr>
                <w:rFonts w:asciiTheme="minorHAnsi" w:hAnsiTheme="minorHAnsi"/>
                <w:szCs w:val="22"/>
                <w:lang w:val="ro-RO"/>
              </w:rPr>
              <w:t xml:space="preserve"> </w:t>
            </w:r>
            <w:r w:rsidRPr="004F2E48">
              <w:rPr>
                <w:rFonts w:asciiTheme="minorHAnsi" w:hAnsiTheme="minorHAnsi"/>
                <w:b/>
                <w:szCs w:val="22"/>
                <w:lang w:val="ro-RO"/>
              </w:rPr>
              <w:t xml:space="preserve">pictograme. </w:t>
            </w:r>
            <w:r w:rsidRPr="004F2E48">
              <w:rPr>
                <w:rFonts w:asciiTheme="minorHAnsi" w:hAnsiTheme="minorHAnsi"/>
                <w:szCs w:val="22"/>
                <w:lang w:val="ro-RO"/>
              </w:rPr>
              <w:t>Fig.10</w:t>
            </w:r>
          </w:p>
          <w:p w:rsidR="004F2E48" w:rsidRDefault="004F2E48" w:rsidP="004F2E48">
            <w:pPr>
              <w:pStyle w:val="ListParagraph"/>
              <w:numPr>
                <w:ilvl w:val="0"/>
                <w:numId w:val="47"/>
              </w:numPr>
              <w:spacing w:line="276" w:lineRule="auto"/>
              <w:ind w:left="319" w:hanging="218"/>
              <w:jc w:val="both"/>
              <w:rPr>
                <w:rFonts w:asciiTheme="minorHAnsi" w:hAnsiTheme="minorHAnsi"/>
                <w:szCs w:val="22"/>
                <w:lang w:val="ro-RO"/>
              </w:rPr>
            </w:pPr>
            <w:r w:rsidRPr="004F2E48">
              <w:rPr>
                <w:rFonts w:asciiTheme="minorHAnsi" w:hAnsiTheme="minorHAnsi"/>
                <w:szCs w:val="22"/>
                <w:lang w:val="ro-RO"/>
              </w:rPr>
              <w:t xml:space="preserve">Este posibilă delimitarea benzilor ciclabile cu marcaje “transparente”  cum ar fi bolarzi flexibili din cauciuc; aceşti separatori ar trebui să fie uşor de traversat/trecut şi ar trebui să fie plasaţi continuu sau la distanţe regulate. </w:t>
            </w:r>
          </w:p>
          <w:p w:rsidR="004F2E48" w:rsidRDefault="004F2E48" w:rsidP="004F2E48">
            <w:pPr>
              <w:spacing w:line="276" w:lineRule="auto"/>
              <w:jc w:val="both"/>
              <w:rPr>
                <w:rFonts w:asciiTheme="minorHAnsi" w:hAnsiTheme="minorHAnsi"/>
                <w:szCs w:val="22"/>
                <w:lang w:val="ro-RO"/>
              </w:rPr>
            </w:pPr>
          </w:p>
          <w:p w:rsidR="004F2E48" w:rsidRPr="004F2E48" w:rsidRDefault="004F2E48" w:rsidP="004F2E48">
            <w:pPr>
              <w:spacing w:line="276" w:lineRule="auto"/>
              <w:jc w:val="both"/>
              <w:rPr>
                <w:rFonts w:asciiTheme="minorHAnsi" w:hAnsiTheme="minorHAnsi"/>
                <w:b/>
                <w:lang w:val="ro-RO"/>
              </w:rPr>
            </w:pPr>
            <w:r w:rsidRPr="004F2E48">
              <w:rPr>
                <w:rFonts w:asciiTheme="minorHAnsi" w:hAnsiTheme="minorHAnsi"/>
                <w:b/>
                <w:lang w:val="ro-RO"/>
              </w:rPr>
              <w:t xml:space="preserve">Pistele ciclabile </w:t>
            </w:r>
            <w:r w:rsidRPr="004F2E48">
              <w:rPr>
                <w:rFonts w:asciiTheme="minorHAnsi" w:hAnsiTheme="minorHAnsi"/>
                <w:lang w:val="ro-RO"/>
              </w:rPr>
              <w:t>sunt</w:t>
            </w:r>
            <w:r w:rsidRPr="004F2E48">
              <w:rPr>
                <w:rFonts w:asciiTheme="minorHAnsi" w:hAnsiTheme="minorHAnsi"/>
                <w:b/>
                <w:lang w:val="ro-RO"/>
              </w:rPr>
              <w:t xml:space="preserve"> spaţii de circulaţie dedicate exclusiv bicicliştilor. </w:t>
            </w:r>
            <w:r w:rsidRPr="004F2E48">
              <w:rPr>
                <w:rFonts w:asciiTheme="minorHAnsi" w:hAnsiTheme="minorHAnsi"/>
                <w:lang w:val="ro-RO"/>
              </w:rPr>
              <w:t>Acestea</w:t>
            </w:r>
            <w:r w:rsidRPr="004F2E48">
              <w:rPr>
                <w:rFonts w:asciiTheme="minorHAnsi" w:hAnsiTheme="minorHAnsi"/>
                <w:b/>
                <w:lang w:val="ro-RO"/>
              </w:rPr>
              <w:t xml:space="preserve"> sunt amplasate în interiorul ariilor urbane </w:t>
            </w:r>
            <w:r w:rsidRPr="004F2E48">
              <w:rPr>
                <w:rFonts w:asciiTheme="minorHAnsi" w:hAnsiTheme="minorHAnsi"/>
                <w:lang w:val="ro-RO"/>
              </w:rPr>
              <w:t>şi facilitează conexiunile între diferite cartiere ale oraşului. Este recomandat ca lăţimea lor să fie de 1</w:t>
            </w:r>
            <w:r w:rsidR="00FD7837">
              <w:rPr>
                <w:rFonts w:asciiTheme="minorHAnsi" w:hAnsiTheme="minorHAnsi"/>
                <w:lang w:val="ro-RO"/>
              </w:rPr>
              <w:t>,</w:t>
            </w:r>
            <w:r w:rsidRPr="004F2E48">
              <w:rPr>
                <w:rFonts w:asciiTheme="minorHAnsi" w:hAnsiTheme="minorHAnsi"/>
                <w:lang w:val="ro-RO"/>
              </w:rPr>
              <w:t>5</w:t>
            </w:r>
            <w:r w:rsidR="00FD7837">
              <w:rPr>
                <w:rFonts w:asciiTheme="minorHAnsi" w:hAnsiTheme="minorHAnsi"/>
                <w:lang w:val="ro-RO"/>
              </w:rPr>
              <w:t xml:space="preserve"> </w:t>
            </w:r>
            <w:r w:rsidRPr="004F2E48">
              <w:rPr>
                <w:rFonts w:asciiTheme="minorHAnsi" w:hAnsiTheme="minorHAnsi"/>
                <w:lang w:val="ro-RO"/>
              </w:rPr>
              <w:t xml:space="preserve">m. Pentru a nu împiedica deplasarea bicicliştilor şi pentru a le îmbunătăţii viteza de deplasare, pistele ciclabile sunt </w:t>
            </w:r>
            <w:r w:rsidRPr="004F2E48">
              <w:rPr>
                <w:rFonts w:asciiTheme="minorHAnsi" w:hAnsiTheme="minorHAnsi"/>
                <w:b/>
                <w:lang w:val="ro-RO"/>
              </w:rPr>
              <w:t>separate fizic de traficul motorizat.</w:t>
            </w:r>
          </w:p>
          <w:p w:rsidR="004F2E48" w:rsidRPr="004F2E48" w:rsidRDefault="004F2E48" w:rsidP="004F2E48">
            <w:pPr>
              <w:spacing w:line="276" w:lineRule="auto"/>
              <w:jc w:val="both"/>
              <w:rPr>
                <w:rFonts w:asciiTheme="minorHAnsi" w:hAnsiTheme="minorHAnsi"/>
                <w:lang w:val="ro-RO"/>
              </w:rPr>
            </w:pPr>
            <w:r w:rsidRPr="004F2E48">
              <w:rPr>
                <w:rFonts w:asciiTheme="minorHAnsi" w:hAnsiTheme="minorHAnsi"/>
                <w:lang w:val="ro-RO"/>
              </w:rPr>
              <w:t>Dacă pista ciclabilă este pe carosabil, delimitarea dintre carosabil şi aceasta se poate realiza într-unul dintre următoarele moduri:</w:t>
            </w:r>
          </w:p>
          <w:p w:rsidR="004F2E48" w:rsidRPr="004F2E48" w:rsidRDefault="004F2E48" w:rsidP="004E3338">
            <w:pPr>
              <w:numPr>
                <w:ilvl w:val="0"/>
                <w:numId w:val="89"/>
              </w:numPr>
              <w:suppressAutoHyphens w:val="0"/>
              <w:spacing w:line="276" w:lineRule="auto"/>
              <w:ind w:left="319"/>
              <w:jc w:val="both"/>
              <w:rPr>
                <w:rFonts w:asciiTheme="minorHAnsi" w:hAnsiTheme="minorHAnsi"/>
                <w:lang w:val="ro-RO"/>
              </w:rPr>
            </w:pPr>
            <w:r w:rsidRPr="004F2E48">
              <w:rPr>
                <w:rFonts w:asciiTheme="minorHAnsi" w:hAnsiTheme="minorHAnsi"/>
                <w:b/>
                <w:lang w:val="ro-RO"/>
              </w:rPr>
              <w:t>print-o bordură</w:t>
            </w:r>
            <w:r w:rsidRPr="004F2E48">
              <w:rPr>
                <w:rFonts w:asciiTheme="minorHAnsi" w:hAnsiTheme="minorHAnsi"/>
                <w:lang w:val="ro-RO"/>
              </w:rPr>
              <w:t xml:space="preserve"> cu o înălţime de aprox. 15</w:t>
            </w:r>
            <w:r w:rsidR="00FD7837">
              <w:rPr>
                <w:rFonts w:asciiTheme="minorHAnsi" w:hAnsiTheme="minorHAnsi"/>
                <w:lang w:val="ro-RO"/>
              </w:rPr>
              <w:t xml:space="preserve"> </w:t>
            </w:r>
            <w:r w:rsidRPr="004F2E48">
              <w:rPr>
                <w:rFonts w:asciiTheme="minorHAnsi" w:hAnsiTheme="minorHAnsi"/>
                <w:lang w:val="ro-RO"/>
              </w:rPr>
              <w:t>cm întreruptă regulat pentru a permite scurgerea apelor. Bordura trebuie sa fie retrasă cu 20-30m înainte de intersecţie pentru a permite o vizibilitate mai bună între biciclişti şi conducătorii auto.</w:t>
            </w:r>
          </w:p>
          <w:p w:rsidR="00713D3C" w:rsidRDefault="004F2E48" w:rsidP="004E3338">
            <w:pPr>
              <w:numPr>
                <w:ilvl w:val="0"/>
                <w:numId w:val="89"/>
              </w:numPr>
              <w:suppressAutoHyphens w:val="0"/>
              <w:spacing w:line="276" w:lineRule="auto"/>
              <w:ind w:left="319"/>
              <w:jc w:val="both"/>
              <w:rPr>
                <w:rFonts w:asciiTheme="minorHAnsi" w:hAnsiTheme="minorHAnsi"/>
                <w:lang w:val="ro-RO"/>
              </w:rPr>
            </w:pPr>
            <w:r w:rsidRPr="004F2E48">
              <w:rPr>
                <w:rFonts w:asciiTheme="minorHAnsi" w:hAnsiTheme="minorHAnsi"/>
                <w:b/>
                <w:lang w:val="ro-RO"/>
              </w:rPr>
              <w:t>prin plasarea pistei ciclabile la un nivel intermediar între trotuar şi carosabil.</w:t>
            </w:r>
            <w:r w:rsidRPr="004F2E48">
              <w:rPr>
                <w:rFonts w:asciiTheme="minorHAnsi" w:hAnsiTheme="minorHAnsi"/>
                <w:lang w:val="ro-RO"/>
              </w:rPr>
              <w:t xml:space="preserve"> Diferenţa dintre diferitele părţi constituente ale străzii (trotuar, pistă şi carosabil) este de aproximativ 10</w:t>
            </w:r>
            <w:r w:rsidR="00FD7837">
              <w:rPr>
                <w:rFonts w:asciiTheme="minorHAnsi" w:hAnsiTheme="minorHAnsi"/>
                <w:lang w:val="ro-RO"/>
              </w:rPr>
              <w:t xml:space="preserve"> </w:t>
            </w:r>
            <w:r w:rsidRPr="004F2E48">
              <w:rPr>
                <w:rFonts w:asciiTheme="minorHAnsi" w:hAnsiTheme="minorHAnsi"/>
                <w:lang w:val="ro-RO"/>
              </w:rPr>
              <w:t>cm. Acest tip de pistă ciclabilă, utilizată în mod tradiţional în Copenhaga, ar trebui adusă la acelaşi nivel cu carosabilul cu 20</w:t>
            </w:r>
            <w:r w:rsidR="00FD7837">
              <w:rPr>
                <w:rFonts w:asciiTheme="minorHAnsi" w:hAnsiTheme="minorHAnsi"/>
                <w:lang w:val="ro-RO"/>
              </w:rPr>
              <w:t xml:space="preserve"> </w:t>
            </w:r>
            <w:r w:rsidRPr="004F2E48">
              <w:rPr>
                <w:rFonts w:asciiTheme="minorHAnsi" w:hAnsiTheme="minorHAnsi"/>
                <w:lang w:val="ro-RO"/>
              </w:rPr>
              <w:t xml:space="preserve">m înaintea intersecţiilor </w:t>
            </w:r>
            <w:r w:rsidRPr="004F2E48">
              <w:rPr>
                <w:rFonts w:asciiTheme="minorHAnsi" w:hAnsiTheme="minorHAnsi"/>
                <w:lang w:val="ro-RO"/>
              </w:rPr>
              <w:lastRenderedPageBreak/>
              <w:t>importante pentru a permite o mai bună vizibilitate între biciclişti şi conducătorii auto; atunci când intersectează străzi secundare acest tip de pistă ciclabilă este ridicată la acelaşi nivel cu trecerea de pieto</w:t>
            </w:r>
            <w:r>
              <w:rPr>
                <w:rFonts w:asciiTheme="minorHAnsi" w:hAnsiTheme="minorHAnsi"/>
                <w:lang w:val="ro-RO"/>
              </w:rPr>
              <w:t>ni şi cu trotuarul</w:t>
            </w:r>
            <w:r w:rsidR="00713D3C">
              <w:rPr>
                <w:rFonts w:asciiTheme="minorHAnsi" w:hAnsiTheme="minorHAnsi"/>
                <w:lang w:val="ro-RO"/>
              </w:rPr>
              <w:t>;</w:t>
            </w:r>
          </w:p>
          <w:p w:rsidR="004F2E48" w:rsidRPr="00764B87" w:rsidRDefault="00713D3C" w:rsidP="004E3338">
            <w:pPr>
              <w:numPr>
                <w:ilvl w:val="0"/>
                <w:numId w:val="89"/>
              </w:numPr>
              <w:suppressAutoHyphens w:val="0"/>
              <w:spacing w:line="276" w:lineRule="auto"/>
              <w:ind w:left="319"/>
              <w:jc w:val="both"/>
              <w:rPr>
                <w:rFonts w:asciiTheme="minorHAnsi" w:hAnsiTheme="minorHAnsi"/>
                <w:sz w:val="18"/>
                <w:lang w:val="ro-RO"/>
              </w:rPr>
            </w:pPr>
            <w:r>
              <w:rPr>
                <w:rFonts w:asciiTheme="minorHAnsi" w:hAnsiTheme="minorHAnsi"/>
                <w:b/>
                <w:lang w:val="ro-RO"/>
              </w:rPr>
              <w:t>p</w:t>
            </w:r>
            <w:r w:rsidR="004F2E48" w:rsidRPr="00713D3C">
              <w:rPr>
                <w:rFonts w:asciiTheme="minorHAnsi" w:hAnsiTheme="minorHAnsi"/>
                <w:b/>
                <w:lang w:val="ro-RO"/>
              </w:rPr>
              <w:t>rin amplasarea pistei ciclabile între trotuar şi şirul adiacent de parcări din lungul străzii</w:t>
            </w:r>
            <w:r w:rsidR="004F2E48" w:rsidRPr="00713D3C">
              <w:rPr>
                <w:rFonts w:asciiTheme="minorHAnsi" w:hAnsiTheme="minorHAnsi"/>
                <w:lang w:val="ro-RO"/>
              </w:rPr>
              <w:t>; separarea dintre pistă şi şirul de maşini parcate poate fi o bordură de beton cu o înălţime de 10-15</w:t>
            </w:r>
            <w:r w:rsidR="00764B87">
              <w:rPr>
                <w:rFonts w:asciiTheme="minorHAnsi" w:hAnsiTheme="minorHAnsi"/>
                <w:lang w:val="ro-RO"/>
              </w:rPr>
              <w:t xml:space="preserve"> </w:t>
            </w:r>
            <w:r w:rsidR="004F2E48" w:rsidRPr="00713D3C">
              <w:rPr>
                <w:rFonts w:asciiTheme="minorHAnsi" w:hAnsiTheme="minorHAnsi"/>
                <w:lang w:val="ro-RO"/>
              </w:rPr>
              <w:t xml:space="preserve">cm; lăţimea bordurii sau separaţiei trebuie să ia în considerare deschiderea uşilor maşinilor spre pistă în relaţie cu siguranţa </w:t>
            </w:r>
            <w:r w:rsidR="004F2E48" w:rsidRPr="00764B87">
              <w:rPr>
                <w:rFonts w:asciiTheme="minorHAnsi" w:hAnsiTheme="minorHAnsi"/>
                <w:lang w:val="ro-RO"/>
              </w:rPr>
              <w:t>bicicliştilor şi confortul/mişcarea acestora.</w:t>
            </w:r>
          </w:p>
          <w:p w:rsidR="00567A79" w:rsidRPr="00713D3C" w:rsidRDefault="00567A79" w:rsidP="00567A79">
            <w:pPr>
              <w:suppressAutoHyphens w:val="0"/>
              <w:spacing w:line="276" w:lineRule="auto"/>
              <w:ind w:left="319"/>
              <w:jc w:val="both"/>
              <w:rPr>
                <w:rFonts w:asciiTheme="minorHAnsi" w:hAnsiTheme="minorHAnsi"/>
                <w:lang w:val="ro-RO"/>
              </w:rPr>
            </w:pPr>
          </w:p>
          <w:p w:rsidR="004F2E48" w:rsidRPr="00713D3C" w:rsidRDefault="00713D3C" w:rsidP="00713D3C">
            <w:pPr>
              <w:spacing w:line="276" w:lineRule="auto"/>
              <w:jc w:val="both"/>
              <w:rPr>
                <w:rFonts w:asciiTheme="minorHAnsi" w:hAnsiTheme="minorHAnsi"/>
                <w:noProof/>
                <w:sz w:val="22"/>
                <w:lang w:val="ro-RO"/>
              </w:rPr>
            </w:pPr>
            <w:r w:rsidRPr="00713D3C">
              <w:rPr>
                <w:rFonts w:asciiTheme="minorHAnsi" w:hAnsiTheme="minorHAnsi"/>
                <w:noProof/>
                <w:lang w:val="ro-RO"/>
              </w:rPr>
              <w:t xml:space="preserve">Ultimul caz este acela când </w:t>
            </w:r>
            <w:r w:rsidRPr="00713D3C">
              <w:rPr>
                <w:rFonts w:asciiTheme="minorHAnsi" w:hAnsiTheme="minorHAnsi"/>
                <w:b/>
                <w:noProof/>
                <w:lang w:val="ro-RO"/>
              </w:rPr>
              <w:t>pista ciclabilă este plasată pe trotuar.</w:t>
            </w:r>
            <w:r w:rsidRPr="00713D3C">
              <w:rPr>
                <w:rFonts w:asciiTheme="minorHAnsi" w:hAnsiTheme="minorHAnsi"/>
                <w:noProof/>
                <w:lang w:val="ro-RO"/>
              </w:rPr>
              <w:t xml:space="preserve"> Deşi, ca şi în cazul situaţiilor precedente bicicliştii au propriile lor spaţii de circulaţie, această soluţie prezintă dezavantajul de a reduce viteza de deplasare a bicicliştilor deoarece aceştia trebuie să fie atenţi şi să se adapteze la pietoni. În acest caz, se recomandă ca spaţiul de deplasare al pietonilor să fie plasat de-a lungul limitei trotuarului pe partea opusă carosabilului, pentru a le oferi un acces facil la proprietăţile limitrofe; iar pista trebuie plasată în lungul bordurii, pe partea cu carosabilul. Pentru a asigura o bună vizibilitate fiecărei părţi, pista ciclabilă ar trebui marcată prin trasarea unei linii de demarcaţie şi prin pictograme. Dacă este necesar (şi mai ales pentru persoanele cu un handicap de vedere) pavajul pistei poate avea o textură diferită de cea a părţii pietonale.</w:t>
            </w:r>
            <w:r w:rsidRPr="00713D3C">
              <w:rPr>
                <w:noProof/>
                <w:sz w:val="18"/>
                <w:lang w:val="ro-RO"/>
              </w:rPr>
              <w:t xml:space="preserve"> </w:t>
            </w:r>
          </w:p>
        </w:tc>
      </w:tr>
    </w:tbl>
    <w:p w:rsidR="00DC1D60" w:rsidRDefault="00DC1D60"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p w:rsidR="007E2A2E" w:rsidRDefault="007E2A2E" w:rsidP="00DC1D60">
      <w:pPr>
        <w:rPr>
          <w:rFonts w:asciiTheme="minorHAnsi" w:eastAsia="Calibri" w:hAnsiTheme="minorHAnsi"/>
          <w:color w:val="000000" w:themeColor="text1"/>
          <w:sz w:val="22"/>
          <w:szCs w:val="22"/>
          <w:lang w:val="ro-RO"/>
        </w:rPr>
      </w:pPr>
    </w:p>
    <w:tbl>
      <w:tblPr>
        <w:tblStyle w:val="TableGrid"/>
        <w:tblW w:w="0" w:type="auto"/>
        <w:tblLook w:val="04A0" w:firstRow="1" w:lastRow="0" w:firstColumn="1" w:lastColumn="0" w:noHBand="0" w:noVBand="1"/>
      </w:tblPr>
      <w:tblGrid>
        <w:gridCol w:w="9286"/>
      </w:tblGrid>
      <w:tr w:rsidR="00567A79" w:rsidRPr="002A7E4D" w:rsidTr="00567A79">
        <w:tc>
          <w:tcPr>
            <w:tcW w:w="9286" w:type="dxa"/>
            <w:shd w:val="clear" w:color="auto" w:fill="CCC0D9" w:themeFill="accent4" w:themeFillTint="66"/>
          </w:tcPr>
          <w:p w:rsidR="00567A79" w:rsidRPr="00C94B38" w:rsidRDefault="00567A79" w:rsidP="00C94B38">
            <w:pPr>
              <w:suppressAutoHyphens w:val="0"/>
              <w:autoSpaceDE w:val="0"/>
              <w:adjustRightInd w:val="0"/>
              <w:spacing w:before="20"/>
              <w:ind w:left="284" w:hanging="284"/>
              <w:jc w:val="both"/>
              <w:rPr>
                <w:rFonts w:asciiTheme="minorHAnsi" w:eastAsia="Calibri" w:hAnsiTheme="minorHAnsi"/>
                <w:b/>
                <w:color w:val="000000" w:themeColor="text1"/>
                <w:sz w:val="22"/>
                <w:szCs w:val="22"/>
                <w:lang w:val="ro-RO"/>
              </w:rPr>
            </w:pPr>
            <w:r w:rsidRPr="00C94B38">
              <w:rPr>
                <w:rFonts w:asciiTheme="minorHAnsi" w:eastAsia="Calibri" w:hAnsiTheme="minorHAnsi"/>
                <w:color w:val="000000" w:themeColor="text1"/>
                <w:sz w:val="22"/>
                <w:szCs w:val="22"/>
                <w:lang w:val="ro-RO"/>
              </w:rPr>
              <w:t xml:space="preserve">3f. </w:t>
            </w:r>
            <w:r w:rsidRPr="00C94B38">
              <w:rPr>
                <w:rFonts w:asciiTheme="minorHAnsi" w:eastAsia="Calibri" w:hAnsiTheme="minorHAnsi"/>
                <w:b/>
                <w:color w:val="000000" w:themeColor="text1"/>
                <w:sz w:val="22"/>
                <w:szCs w:val="22"/>
                <w:lang w:val="ro-RO"/>
              </w:rPr>
              <w:t>Reabilitarea străzilor și trotuarelor din zona peri-centrală și cartierele rezidențiale având în vedere exigențele europene de design și amenajare de spatiu public și nevoile persoanelor cu disabilități</w:t>
            </w:r>
            <w:r w:rsidRPr="00C94B38">
              <w:rPr>
                <w:rFonts w:asciiTheme="minorHAnsi" w:eastAsia="Calibri" w:hAnsiTheme="minorHAnsi"/>
                <w:color w:val="000000" w:themeColor="text1"/>
                <w:sz w:val="22"/>
                <w:szCs w:val="22"/>
                <w:lang w:val="ro-RO"/>
              </w:rPr>
              <w:t xml:space="preserve"> (instalații și amenjări adecvate: rampe, ecluze, treceri de pietoni înălțate, suprafețe tactile)</w:t>
            </w:r>
          </w:p>
        </w:tc>
      </w:tr>
      <w:tr w:rsidR="000A1E78" w:rsidRPr="002A7E4D" w:rsidTr="00567A79">
        <w:tc>
          <w:tcPr>
            <w:tcW w:w="9286" w:type="dxa"/>
            <w:shd w:val="clear" w:color="auto" w:fill="CCC0D9" w:themeFill="accent4" w:themeFillTint="66"/>
          </w:tcPr>
          <w:p w:rsidR="000A1E78" w:rsidRPr="00C94B38" w:rsidRDefault="000A1E78" w:rsidP="00C94B38">
            <w:pPr>
              <w:suppressAutoHyphens w:val="0"/>
              <w:autoSpaceDE w:val="0"/>
              <w:adjustRightInd w:val="0"/>
              <w:spacing w:before="20"/>
              <w:ind w:left="284" w:hanging="284"/>
              <w:jc w:val="both"/>
              <w:rPr>
                <w:rFonts w:asciiTheme="minorHAnsi" w:eastAsia="Calibri" w:hAnsiTheme="minorHAnsi"/>
                <w:sz w:val="22"/>
                <w:szCs w:val="22"/>
                <w:lang w:val="ro-RO"/>
              </w:rPr>
            </w:pPr>
            <w:r w:rsidRPr="00C94B38">
              <w:rPr>
                <w:rFonts w:asciiTheme="minorHAnsi" w:eastAsia="Calibri" w:hAnsiTheme="minorHAnsi"/>
                <w:color w:val="000000" w:themeColor="text1"/>
                <w:sz w:val="22"/>
                <w:szCs w:val="22"/>
                <w:lang w:val="ro-RO"/>
              </w:rPr>
              <w:t>3i.</w:t>
            </w:r>
            <w:r w:rsidR="00C94B38" w:rsidRPr="00C94B38">
              <w:rPr>
                <w:rFonts w:asciiTheme="minorHAnsi" w:eastAsia="Calibri" w:hAnsiTheme="minorHAnsi"/>
                <w:b/>
                <w:sz w:val="22"/>
                <w:szCs w:val="22"/>
                <w:lang w:val="ro-RO"/>
              </w:rPr>
              <w:t>Reabilitarea infrastructurii pietonale și pentru biciclete în zonele limitrofe unităților de învățământ, a celor de sănătate și în zona stațiilor de transport public</w:t>
            </w:r>
          </w:p>
        </w:tc>
      </w:tr>
      <w:tr w:rsidR="000A1E78" w:rsidRPr="002A7E4D" w:rsidTr="00567A79">
        <w:tc>
          <w:tcPr>
            <w:tcW w:w="9286" w:type="dxa"/>
            <w:shd w:val="clear" w:color="auto" w:fill="CCC0D9" w:themeFill="accent4" w:themeFillTint="66"/>
          </w:tcPr>
          <w:p w:rsidR="000A1E78" w:rsidRPr="00C94B38" w:rsidRDefault="00C94B38" w:rsidP="00C94B38">
            <w:pPr>
              <w:suppressAutoHyphens w:val="0"/>
              <w:autoSpaceDE w:val="0"/>
              <w:adjustRightInd w:val="0"/>
              <w:spacing w:before="20"/>
              <w:ind w:left="284" w:hanging="284"/>
              <w:jc w:val="both"/>
              <w:rPr>
                <w:rFonts w:asciiTheme="minorHAnsi" w:eastAsia="Calibri" w:hAnsiTheme="minorHAnsi"/>
                <w:b/>
                <w:sz w:val="22"/>
                <w:szCs w:val="22"/>
                <w:lang w:val="ro-RO"/>
              </w:rPr>
            </w:pPr>
            <w:r w:rsidRPr="00C94B38">
              <w:rPr>
                <w:rFonts w:asciiTheme="minorHAnsi" w:eastAsia="Calibri" w:hAnsiTheme="minorHAnsi"/>
                <w:color w:val="000000" w:themeColor="text1"/>
                <w:sz w:val="22"/>
                <w:szCs w:val="22"/>
                <w:lang w:val="ro-RO"/>
              </w:rPr>
              <w:t>3j.</w:t>
            </w:r>
            <w:r>
              <w:rPr>
                <w:rFonts w:asciiTheme="minorHAnsi" w:hAnsiTheme="minorHAnsi"/>
                <w:b/>
                <w:sz w:val="22"/>
                <w:szCs w:val="22"/>
                <w:lang w:val="ro-RO"/>
              </w:rPr>
              <w:t xml:space="preserve"> </w:t>
            </w:r>
            <w:r w:rsidRPr="00C94B38">
              <w:rPr>
                <w:rFonts w:asciiTheme="minorHAnsi" w:hAnsiTheme="minorHAnsi"/>
                <w:b/>
                <w:sz w:val="22"/>
                <w:szCs w:val="22"/>
                <w:lang w:val="ro-RO"/>
              </w:rPr>
              <w:t>Proiecte pentru echiparea stațiilor de transport în comun cu instalații și sisteme  pentru utilizarea acestora de către persoanele în etate și cu dificultăți permanente sau temporare de deplasare</w:t>
            </w:r>
          </w:p>
        </w:tc>
      </w:tr>
      <w:tr w:rsidR="00D744EF" w:rsidRPr="002A7E4D" w:rsidTr="00D744EF">
        <w:tc>
          <w:tcPr>
            <w:tcW w:w="9286" w:type="dxa"/>
            <w:shd w:val="clear" w:color="auto" w:fill="FDE9D9" w:themeFill="accent6" w:themeFillTint="33"/>
          </w:tcPr>
          <w:p w:rsidR="00D744EF" w:rsidRPr="00D744EF" w:rsidRDefault="00D744EF" w:rsidP="00D744EF">
            <w:pPr>
              <w:suppressAutoHyphens w:val="0"/>
              <w:autoSpaceDE w:val="0"/>
              <w:adjustRightInd w:val="0"/>
              <w:spacing w:before="20"/>
              <w:ind w:left="284" w:hanging="284"/>
              <w:jc w:val="both"/>
              <w:rPr>
                <w:rFonts w:asciiTheme="minorHAnsi" w:eastAsia="Calibri" w:hAnsiTheme="minorHAnsi"/>
                <w:b/>
                <w:szCs w:val="20"/>
                <w:lang w:val="ro-RO"/>
              </w:rPr>
            </w:pPr>
            <w:r w:rsidRPr="00D744EF">
              <w:rPr>
                <w:rFonts w:asciiTheme="minorHAnsi" w:eastAsia="Calibri" w:hAnsiTheme="minorHAnsi"/>
                <w:color w:val="000000" w:themeColor="text1"/>
                <w:sz w:val="22"/>
                <w:szCs w:val="22"/>
                <w:lang w:val="ro-RO"/>
              </w:rPr>
              <w:t xml:space="preserve">4c. </w:t>
            </w:r>
            <w:r w:rsidRPr="00D744EF">
              <w:rPr>
                <w:rFonts w:asciiTheme="minorHAnsi" w:hAnsiTheme="minorHAnsi"/>
                <w:szCs w:val="20"/>
                <w:lang w:val="ro-RO"/>
              </w:rPr>
              <w:t>(Re)amenajarea trecerilor de pietoni cu sisteme moderne de semnalizare și traversare</w:t>
            </w:r>
            <w:r w:rsidRPr="00D744EF">
              <w:rPr>
                <w:rFonts w:asciiTheme="minorHAnsi" w:hAnsiTheme="minorHAnsi"/>
                <w:b/>
                <w:szCs w:val="20"/>
                <w:lang w:val="ro-RO"/>
              </w:rPr>
              <w:t xml:space="preserve"> (rampe, ecluze, treceri de pietoni înălțate,...)</w:t>
            </w:r>
          </w:p>
        </w:tc>
      </w:tr>
      <w:tr w:rsidR="00D744EF" w:rsidRPr="002A7E4D" w:rsidTr="00D744EF">
        <w:tc>
          <w:tcPr>
            <w:tcW w:w="9286" w:type="dxa"/>
            <w:shd w:val="clear" w:color="auto" w:fill="FDE9D9" w:themeFill="accent6" w:themeFillTint="33"/>
          </w:tcPr>
          <w:p w:rsidR="00D744EF" w:rsidRPr="00D744EF" w:rsidRDefault="00D744EF" w:rsidP="00D744EF">
            <w:pPr>
              <w:suppressAutoHyphens w:val="0"/>
              <w:autoSpaceDE w:val="0"/>
              <w:adjustRightInd w:val="0"/>
              <w:spacing w:before="20"/>
              <w:ind w:left="284" w:hanging="284"/>
              <w:jc w:val="both"/>
              <w:rPr>
                <w:rFonts w:asciiTheme="minorHAnsi" w:eastAsia="Calibri" w:hAnsiTheme="minorHAnsi"/>
                <w:b/>
                <w:szCs w:val="20"/>
                <w:lang w:val="ro-RO"/>
              </w:rPr>
            </w:pPr>
            <w:r w:rsidRPr="00D744EF">
              <w:rPr>
                <w:rFonts w:asciiTheme="minorHAnsi" w:eastAsia="Calibri" w:hAnsiTheme="minorHAnsi"/>
                <w:color w:val="000000" w:themeColor="text1"/>
                <w:sz w:val="22"/>
                <w:szCs w:val="22"/>
                <w:lang w:val="ro-RO"/>
              </w:rPr>
              <w:t xml:space="preserve">4d. </w:t>
            </w:r>
            <w:r w:rsidRPr="00D744EF">
              <w:rPr>
                <w:rFonts w:asciiTheme="minorHAnsi" w:hAnsiTheme="minorHAnsi"/>
                <w:szCs w:val="20"/>
                <w:lang w:val="ro-RO"/>
              </w:rPr>
              <w:t xml:space="preserve">(Re)amenajarea traseelor pietonale către stațiile de TP </w:t>
            </w:r>
            <w:r w:rsidRPr="00D744EF">
              <w:rPr>
                <w:rFonts w:asciiTheme="minorHAnsi" w:hAnsiTheme="minorHAnsi"/>
                <w:b/>
                <w:szCs w:val="20"/>
                <w:lang w:val="ro-RO"/>
              </w:rPr>
              <w:t>(pavimente, îmbrăcăminți, semnalizarea și eliberarea culoarului de deplasare, treceri de pietoni),</w:t>
            </w:r>
            <w:r w:rsidRPr="00D744EF">
              <w:rPr>
                <w:rFonts w:asciiTheme="minorHAnsi" w:hAnsiTheme="minorHAnsi"/>
                <w:szCs w:val="20"/>
                <w:lang w:val="ro-RO"/>
              </w:rPr>
              <w:t xml:space="preserve"> și a stațiilor </w:t>
            </w:r>
            <w:r w:rsidRPr="00D744EF">
              <w:rPr>
                <w:rFonts w:asciiTheme="minorHAnsi" w:hAnsiTheme="minorHAnsi"/>
                <w:b/>
                <w:szCs w:val="20"/>
                <w:lang w:val="ro-RO"/>
              </w:rPr>
              <w:t>(realizare refugii, adăpost, bănci, panouri de informare, indicatoare, etc.)</w:t>
            </w:r>
          </w:p>
          <w:p w:rsidR="00D744EF" w:rsidRDefault="00D744EF" w:rsidP="00D744EF">
            <w:pPr>
              <w:suppressAutoHyphens w:val="0"/>
              <w:autoSpaceDE w:val="0"/>
              <w:adjustRightInd w:val="0"/>
              <w:spacing w:before="20"/>
              <w:ind w:left="284" w:hanging="284"/>
              <w:jc w:val="both"/>
              <w:rPr>
                <w:rFonts w:asciiTheme="minorHAnsi" w:eastAsia="Calibri" w:hAnsiTheme="minorHAnsi"/>
                <w:color w:val="000000" w:themeColor="text1"/>
                <w:sz w:val="22"/>
                <w:szCs w:val="22"/>
                <w:lang w:val="ro-RO"/>
              </w:rPr>
            </w:pPr>
          </w:p>
        </w:tc>
      </w:tr>
      <w:tr w:rsidR="00567A79" w:rsidRPr="002A7E4D" w:rsidTr="00D744EF">
        <w:trPr>
          <w:trHeight w:val="3388"/>
        </w:trPr>
        <w:tc>
          <w:tcPr>
            <w:tcW w:w="9286" w:type="dxa"/>
          </w:tcPr>
          <w:p w:rsidR="00567A79" w:rsidRDefault="00567A79" w:rsidP="00731EB0">
            <w:pPr>
              <w:rPr>
                <w:rFonts w:asciiTheme="minorHAnsi" w:eastAsia="Calibri" w:hAnsiTheme="minorHAnsi"/>
                <w:color w:val="000000" w:themeColor="text1"/>
                <w:sz w:val="22"/>
                <w:szCs w:val="22"/>
                <w:lang w:val="ro-RO"/>
              </w:rPr>
            </w:pPr>
          </w:p>
          <w:p w:rsidR="000A1E78" w:rsidRDefault="00567A79" w:rsidP="000A1E78">
            <w:pPr>
              <w:keepNext/>
              <w:tabs>
                <w:tab w:val="left" w:pos="5103"/>
              </w:tabs>
            </w:pPr>
            <w:r>
              <w:rPr>
                <w:i/>
                <w:noProof/>
                <w:sz w:val="24"/>
              </w:rPr>
              <w:drawing>
                <wp:inline distT="0" distB="0" distL="0" distR="0">
                  <wp:extent cx="2311879" cy="1733399"/>
                  <wp:effectExtent l="0" t="0" r="0" b="0"/>
                  <wp:docPr id="82" name="Picture 82" descr="C:\Users\Octavia\Desktop\braila\2012-11-21 15.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ctavia\Desktop\braila\2012-11-21 15.27.2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15265" cy="1735938"/>
                          </a:xfrm>
                          <a:prstGeom prst="rect">
                            <a:avLst/>
                          </a:prstGeom>
                          <a:noFill/>
                          <a:ln>
                            <a:noFill/>
                          </a:ln>
                        </pic:spPr>
                      </pic:pic>
                    </a:graphicData>
                  </a:graphic>
                </wp:inline>
              </w:drawing>
            </w:r>
            <w:r w:rsidR="00954CAD">
              <w:rPr>
                <w:rFonts w:asciiTheme="minorHAnsi" w:eastAsia="Calibri" w:hAnsiTheme="minorHAnsi"/>
                <w:sz w:val="22"/>
                <w:szCs w:val="22"/>
                <w:lang w:val="ro-RO"/>
              </w:rPr>
              <w:tab/>
            </w:r>
            <w:r w:rsidR="00C4440E">
              <w:rPr>
                <w:rFonts w:asciiTheme="minorHAnsi" w:eastAsia="Calibri" w:hAnsiTheme="minorHAnsi"/>
                <w:noProof/>
                <w:sz w:val="22"/>
                <w:szCs w:val="22"/>
              </w:rPr>
              <w:drawing>
                <wp:inline distT="0" distB="0" distL="0" distR="0">
                  <wp:extent cx="2311346" cy="1733910"/>
                  <wp:effectExtent l="0" t="0" r="0" b="0"/>
                  <wp:docPr id="234" name="Picture 234" descr="C:\Users\Octavia\Desktop\braila_poze\2012-11-21 15.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Octavia\Desktop\braila_poze\2012-11-21 15.25.4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13515" cy="1735537"/>
                          </a:xfrm>
                          <a:prstGeom prst="rect">
                            <a:avLst/>
                          </a:prstGeom>
                          <a:noFill/>
                          <a:ln>
                            <a:noFill/>
                          </a:ln>
                        </pic:spPr>
                      </pic:pic>
                    </a:graphicData>
                  </a:graphic>
                </wp:inline>
              </w:drawing>
            </w:r>
          </w:p>
          <w:p w:rsidR="00567A79" w:rsidRPr="000A1E78" w:rsidRDefault="000A1E78" w:rsidP="000A1E78">
            <w:pPr>
              <w:pStyle w:val="Caption"/>
              <w:rPr>
                <w:rFonts w:asciiTheme="minorHAnsi" w:eastAsia="Calibri" w:hAnsiTheme="minorHAnsi"/>
                <w:b w:val="0"/>
                <w:sz w:val="22"/>
                <w:szCs w:val="22"/>
                <w:lang w:val="fr-FR"/>
              </w:rPr>
            </w:pPr>
            <w:r w:rsidRPr="000A1E78">
              <w:rPr>
                <w:sz w:val="18"/>
                <w:lang w:val="fr-FR"/>
              </w:rPr>
              <w:t xml:space="preserve">Figura </w:t>
            </w:r>
            <w:r w:rsidR="00662E36" w:rsidRPr="000A1E78">
              <w:rPr>
                <w:sz w:val="18"/>
              </w:rPr>
              <w:fldChar w:fldCharType="begin"/>
            </w:r>
            <w:r w:rsidRPr="000A1E78">
              <w:rPr>
                <w:sz w:val="18"/>
                <w:lang w:val="fr-FR"/>
              </w:rPr>
              <w:instrText xml:space="preserve"> SEQ Figura \* ARABIC </w:instrText>
            </w:r>
            <w:r w:rsidR="00662E36" w:rsidRPr="000A1E78">
              <w:rPr>
                <w:sz w:val="18"/>
              </w:rPr>
              <w:fldChar w:fldCharType="separate"/>
            </w:r>
            <w:r w:rsidR="001A1538">
              <w:rPr>
                <w:noProof/>
                <w:sz w:val="18"/>
                <w:lang w:val="fr-FR"/>
              </w:rPr>
              <w:t>47</w:t>
            </w:r>
            <w:r w:rsidR="00662E36" w:rsidRPr="000A1E78">
              <w:rPr>
                <w:sz w:val="18"/>
              </w:rPr>
              <w:fldChar w:fldCharType="end"/>
            </w:r>
            <w:r w:rsidRPr="000A1E78">
              <w:rPr>
                <w:b w:val="0"/>
                <w:sz w:val="18"/>
                <w:lang w:val="fr-FR"/>
              </w:rPr>
              <w:t xml:space="preserve"> – exemple de rampe la bordură semnalizate cu supafețe tactile (sursa: O Stepan)</w:t>
            </w:r>
          </w:p>
        </w:tc>
      </w:tr>
      <w:tr w:rsidR="000A1E78" w:rsidRPr="002A7E4D" w:rsidTr="009F2A01">
        <w:trPr>
          <w:trHeight w:val="3218"/>
        </w:trPr>
        <w:tc>
          <w:tcPr>
            <w:tcW w:w="9286" w:type="dxa"/>
          </w:tcPr>
          <w:p w:rsidR="00C94B38" w:rsidRDefault="00C94B38" w:rsidP="00731EB0">
            <w:pPr>
              <w:rPr>
                <w:rFonts w:asciiTheme="minorHAnsi" w:eastAsia="Calibri" w:hAnsiTheme="minorHAnsi"/>
                <w:color w:val="000000" w:themeColor="text1"/>
                <w:sz w:val="22"/>
                <w:szCs w:val="22"/>
                <w:lang w:val="ro-RO"/>
              </w:rPr>
            </w:pPr>
          </w:p>
          <w:p w:rsidR="00C94B38" w:rsidRPr="009F2A01" w:rsidRDefault="00D744EF" w:rsidP="00C94B38">
            <w:pPr>
              <w:keepNext/>
              <w:tabs>
                <w:tab w:val="left" w:pos="5543"/>
                <w:tab w:val="left" w:pos="6344"/>
              </w:tabs>
              <w:rPr>
                <w:lang w:val="fr-FR"/>
              </w:rPr>
            </w:pPr>
            <w:r w:rsidRPr="00C94B38">
              <w:rPr>
                <w:rFonts w:asciiTheme="minorHAnsi" w:eastAsia="Calibri" w:hAnsiTheme="minorHAnsi"/>
                <w:noProof/>
                <w:color w:val="000000" w:themeColor="text1"/>
                <w:sz w:val="22"/>
                <w:szCs w:val="22"/>
              </w:rPr>
              <w:drawing>
                <wp:anchor distT="0" distB="0" distL="114300" distR="114300" simplePos="0" relativeHeight="251620864" behindDoc="0" locked="0" layoutInCell="1" allowOverlap="1">
                  <wp:simplePos x="0" y="0"/>
                  <wp:positionH relativeFrom="column">
                    <wp:posOffset>3153410</wp:posOffset>
                  </wp:positionH>
                  <wp:positionV relativeFrom="paragraph">
                    <wp:posOffset>-4445</wp:posOffset>
                  </wp:positionV>
                  <wp:extent cx="2466975" cy="1647825"/>
                  <wp:effectExtent l="0" t="0" r="0" b="0"/>
                  <wp:wrapNone/>
                  <wp:docPr id="860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3" name="Picture 1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66975" cy="1647825"/>
                          </a:xfrm>
                          <a:prstGeom prst="rect">
                            <a:avLst/>
                          </a:prstGeom>
                          <a:noFill/>
                          <a:ln>
                            <a:noFill/>
                          </a:ln>
                          <a:extLst/>
                        </pic:spPr>
                      </pic:pic>
                    </a:graphicData>
                  </a:graphic>
                </wp:anchor>
              </w:drawing>
            </w:r>
            <w:r w:rsidR="00C94B38" w:rsidRPr="00C94B38">
              <w:rPr>
                <w:rFonts w:asciiTheme="minorHAnsi" w:eastAsia="Calibri" w:hAnsiTheme="minorHAnsi"/>
                <w:noProof/>
                <w:color w:val="000000" w:themeColor="text1"/>
                <w:sz w:val="22"/>
                <w:szCs w:val="22"/>
              </w:rPr>
              <w:drawing>
                <wp:anchor distT="0" distB="0" distL="114300" distR="114300" simplePos="0" relativeHeight="251621888" behindDoc="0" locked="0" layoutInCell="1" allowOverlap="1">
                  <wp:simplePos x="0" y="0"/>
                  <wp:positionH relativeFrom="column">
                    <wp:posOffset>108861</wp:posOffset>
                  </wp:positionH>
                  <wp:positionV relativeFrom="paragraph">
                    <wp:posOffset>-3355</wp:posOffset>
                  </wp:positionV>
                  <wp:extent cx="2198896" cy="1648133"/>
                  <wp:effectExtent l="0" t="0" r="0" b="0"/>
                  <wp:wrapNone/>
                  <wp:docPr id="86024" name="Picture 13" descr="G:\TRANSPORT LEARNING\WP2_Training Concept_TU Dresden\0_ training materials\Module 05_Street design - traffic calming\materiale de modificat\poze suresnes\DSCN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4" name="Picture 13" descr="G:\TRANSPORT LEARNING\WP2_Training Concept_TU Dresden\0_ training materials\Module 05_Street design - traffic calming\materiale de modificat\poze suresnes\DSCN044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03402" cy="1651510"/>
                          </a:xfrm>
                          <a:prstGeom prst="rect">
                            <a:avLst/>
                          </a:prstGeom>
                          <a:noFill/>
                          <a:ln>
                            <a:noFill/>
                          </a:ln>
                          <a:extLst/>
                        </pic:spPr>
                      </pic:pic>
                    </a:graphicData>
                  </a:graphic>
                </wp:anchor>
              </w:drawing>
            </w:r>
          </w:p>
          <w:p w:rsidR="00C94B38" w:rsidRDefault="00C94B38" w:rsidP="00C94B38">
            <w:pPr>
              <w:pStyle w:val="Caption"/>
              <w:rPr>
                <w:b w:val="0"/>
                <w:sz w:val="18"/>
                <w:lang w:val="fr-FR"/>
              </w:rPr>
            </w:pPr>
            <w:r>
              <w:rPr>
                <w:rFonts w:asciiTheme="minorHAnsi" w:eastAsia="Calibri" w:hAnsiTheme="minorHAnsi"/>
                <w:color w:val="000000" w:themeColor="text1"/>
                <w:sz w:val="22"/>
                <w:szCs w:val="22"/>
                <w:lang w:val="ro-RO"/>
              </w:rPr>
              <w:tab/>
            </w:r>
          </w:p>
          <w:p w:rsidR="00C94B38" w:rsidRPr="00C94B38" w:rsidRDefault="00C94B38" w:rsidP="00C94B38">
            <w:pPr>
              <w:rPr>
                <w:lang w:val="fr-FR"/>
              </w:rPr>
            </w:pPr>
          </w:p>
          <w:p w:rsidR="00C94B38" w:rsidRPr="00C94B38" w:rsidRDefault="00C94B38" w:rsidP="00C94B38">
            <w:pPr>
              <w:rPr>
                <w:lang w:val="fr-FR"/>
              </w:rPr>
            </w:pPr>
          </w:p>
          <w:p w:rsidR="00C94B38" w:rsidRPr="00C94B38" w:rsidRDefault="00C94B38" w:rsidP="00C94B38">
            <w:pPr>
              <w:rPr>
                <w:lang w:val="fr-FR"/>
              </w:rPr>
            </w:pPr>
          </w:p>
          <w:p w:rsidR="00C94B38" w:rsidRPr="00C94B38" w:rsidRDefault="00C94B38" w:rsidP="00C94B38">
            <w:pPr>
              <w:rPr>
                <w:lang w:val="fr-FR"/>
              </w:rPr>
            </w:pPr>
          </w:p>
          <w:p w:rsidR="00C94B38" w:rsidRPr="00C94B38" w:rsidRDefault="00C94B38" w:rsidP="00C94B38">
            <w:pPr>
              <w:rPr>
                <w:lang w:val="fr-FR"/>
              </w:rPr>
            </w:pPr>
          </w:p>
          <w:p w:rsidR="00C94B38" w:rsidRPr="00C94B38" w:rsidRDefault="00C94B38" w:rsidP="00C94B38">
            <w:pPr>
              <w:rPr>
                <w:lang w:val="fr-FR"/>
              </w:rPr>
            </w:pPr>
          </w:p>
          <w:p w:rsidR="00C94B38" w:rsidRPr="00C94B38" w:rsidRDefault="00C94B38" w:rsidP="00C94B38">
            <w:pPr>
              <w:rPr>
                <w:lang w:val="fr-FR"/>
              </w:rPr>
            </w:pPr>
          </w:p>
          <w:p w:rsidR="00C94B38" w:rsidRPr="00C94B38" w:rsidRDefault="00C94B38" w:rsidP="00C94B38">
            <w:pPr>
              <w:rPr>
                <w:lang w:val="fr-FR"/>
              </w:rPr>
            </w:pPr>
          </w:p>
          <w:p w:rsidR="00C94B38" w:rsidRDefault="00C94B38" w:rsidP="00C94B38">
            <w:pPr>
              <w:rPr>
                <w:rFonts w:eastAsia="Calibri"/>
                <w:lang w:val="fr-FR"/>
              </w:rPr>
            </w:pPr>
          </w:p>
          <w:p w:rsidR="000A1E78" w:rsidRPr="00C94B38" w:rsidRDefault="00C94B38" w:rsidP="00C94B38">
            <w:pPr>
              <w:rPr>
                <w:rFonts w:eastAsia="Calibri"/>
                <w:lang w:val="fr-FR"/>
              </w:rPr>
            </w:pPr>
            <w:r w:rsidRPr="00C94B38">
              <w:rPr>
                <w:b/>
                <w:sz w:val="18"/>
                <w:lang w:val="fr-FR"/>
              </w:rPr>
              <w:t xml:space="preserve">Figura </w:t>
            </w:r>
            <w:r w:rsidR="00662E36" w:rsidRPr="00C94B38">
              <w:rPr>
                <w:b/>
                <w:sz w:val="18"/>
              </w:rPr>
              <w:fldChar w:fldCharType="begin"/>
            </w:r>
            <w:r w:rsidRPr="00C94B38">
              <w:rPr>
                <w:b/>
                <w:sz w:val="18"/>
                <w:lang w:val="fr-FR"/>
              </w:rPr>
              <w:instrText xml:space="preserve"> SEQ Figura \* ARABIC </w:instrText>
            </w:r>
            <w:r w:rsidR="00662E36" w:rsidRPr="00C94B38">
              <w:rPr>
                <w:b/>
                <w:sz w:val="18"/>
              </w:rPr>
              <w:fldChar w:fldCharType="separate"/>
            </w:r>
            <w:r w:rsidR="001A1538">
              <w:rPr>
                <w:b/>
                <w:noProof/>
                <w:sz w:val="18"/>
                <w:lang w:val="fr-FR"/>
              </w:rPr>
              <w:t>48</w:t>
            </w:r>
            <w:r w:rsidR="00662E36" w:rsidRPr="00C94B38">
              <w:rPr>
                <w:b/>
                <w:sz w:val="18"/>
              </w:rPr>
              <w:fldChar w:fldCharType="end"/>
            </w:r>
            <w:r w:rsidRPr="00C94B38">
              <w:rPr>
                <w:b/>
                <w:sz w:val="18"/>
                <w:lang w:val="fr-FR"/>
              </w:rPr>
              <w:t xml:space="preserve"> – treceri de pietoni înălțate la cota trotuarului (sursa: O Stepan)</w:t>
            </w:r>
            <w:r>
              <w:rPr>
                <w:rFonts w:asciiTheme="minorHAnsi" w:eastAsia="Calibri" w:hAnsiTheme="minorHAnsi"/>
                <w:color w:val="000000" w:themeColor="text1"/>
                <w:sz w:val="22"/>
                <w:szCs w:val="22"/>
                <w:lang w:val="ro-RO"/>
              </w:rPr>
              <w:tab/>
            </w:r>
          </w:p>
        </w:tc>
      </w:tr>
      <w:tr w:rsidR="000A1E78" w:rsidRPr="002A7E4D" w:rsidTr="00D744EF">
        <w:trPr>
          <w:trHeight w:val="3681"/>
        </w:trPr>
        <w:tc>
          <w:tcPr>
            <w:tcW w:w="9286" w:type="dxa"/>
          </w:tcPr>
          <w:p w:rsidR="000A1E78" w:rsidRDefault="000A1E78" w:rsidP="00731EB0">
            <w:pPr>
              <w:rPr>
                <w:rFonts w:asciiTheme="minorHAnsi" w:eastAsia="Calibri" w:hAnsiTheme="minorHAnsi"/>
                <w:color w:val="000000" w:themeColor="text1"/>
                <w:sz w:val="22"/>
                <w:szCs w:val="22"/>
                <w:lang w:val="ro-RO"/>
              </w:rPr>
            </w:pPr>
          </w:p>
          <w:p w:rsidR="009F2A01" w:rsidRDefault="000A1E78" w:rsidP="009F2A01">
            <w:pPr>
              <w:keepNext/>
              <w:tabs>
                <w:tab w:val="left" w:pos="5670"/>
              </w:tabs>
            </w:pPr>
            <w:r w:rsidRPr="004437DA">
              <w:rPr>
                <w:noProof/>
              </w:rPr>
              <w:drawing>
                <wp:inline distT="0" distB="0" distL="0" distR="0">
                  <wp:extent cx="2544793" cy="1733029"/>
                  <wp:effectExtent l="0" t="0" r="0" b="0"/>
                  <wp:docPr id="184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 name="Picture 15"/>
                          <pic:cNvPicPr>
                            <a:picLocks noChangeAspect="1"/>
                          </pic:cNvPicPr>
                        </pic:nvPicPr>
                        <pic:blipFill>
                          <a:blip r:embed="rId141" cstate="print">
                            <a:extLst>
                              <a:ext uri="{28A0092B-C50C-407E-A947-70E740481C1C}">
                                <a14:useLocalDpi xmlns:a14="http://schemas.microsoft.com/office/drawing/2010/main" val="0"/>
                              </a:ext>
                            </a:extLst>
                          </a:blip>
                          <a:srcRect l="5086" t="47304" r="36882"/>
                          <a:stretch>
                            <a:fillRect/>
                          </a:stretch>
                        </pic:blipFill>
                        <pic:spPr bwMode="auto">
                          <a:xfrm>
                            <a:off x="0" y="0"/>
                            <a:ext cx="2564155" cy="1746215"/>
                          </a:xfrm>
                          <a:prstGeom prst="rect">
                            <a:avLst/>
                          </a:prstGeom>
                          <a:noFill/>
                          <a:ln>
                            <a:noFill/>
                          </a:ln>
                          <a:extLst/>
                        </pic:spPr>
                      </pic:pic>
                    </a:graphicData>
                  </a:graphic>
                </wp:inline>
              </w:drawing>
            </w:r>
            <w:r w:rsidR="00C94B38">
              <w:rPr>
                <w:rFonts w:asciiTheme="minorHAnsi" w:eastAsia="Calibri" w:hAnsiTheme="minorHAnsi"/>
                <w:color w:val="000000" w:themeColor="text1"/>
                <w:sz w:val="22"/>
                <w:szCs w:val="22"/>
                <w:lang w:val="ro-RO"/>
              </w:rPr>
              <w:tab/>
            </w:r>
            <w:r w:rsidR="00C94B38" w:rsidRPr="00C94B38">
              <w:rPr>
                <w:rFonts w:asciiTheme="minorHAnsi" w:eastAsia="Calibri" w:hAnsiTheme="minorHAnsi"/>
                <w:noProof/>
                <w:color w:val="000000" w:themeColor="text1"/>
                <w:sz w:val="22"/>
                <w:szCs w:val="22"/>
              </w:rPr>
              <w:drawing>
                <wp:inline distT="0" distB="0" distL="0" distR="0">
                  <wp:extent cx="1555771" cy="1811547"/>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58066" cy="1814220"/>
                          </a:xfrm>
                          <a:prstGeom prst="rect">
                            <a:avLst/>
                          </a:prstGeom>
                          <a:noFill/>
                          <a:ln>
                            <a:noFill/>
                          </a:ln>
                          <a:extLst/>
                        </pic:spPr>
                      </pic:pic>
                    </a:graphicData>
                  </a:graphic>
                </wp:inline>
              </w:drawing>
            </w:r>
          </w:p>
          <w:p w:rsidR="000A1E78" w:rsidRPr="00D744EF" w:rsidRDefault="009F2A01" w:rsidP="002C13C3">
            <w:pPr>
              <w:pStyle w:val="Caption"/>
              <w:rPr>
                <w:b w:val="0"/>
                <w:sz w:val="18"/>
                <w:lang w:val="ro-RO"/>
              </w:rPr>
            </w:pPr>
            <w:r w:rsidRPr="009F2A01">
              <w:rPr>
                <w:b w:val="0"/>
                <w:sz w:val="18"/>
                <w:lang w:val="fr-FR"/>
              </w:rPr>
              <w:t xml:space="preserve">Figura </w:t>
            </w:r>
            <w:r w:rsidR="00662E36" w:rsidRPr="009F2A01">
              <w:rPr>
                <w:b w:val="0"/>
                <w:sz w:val="18"/>
              </w:rPr>
              <w:fldChar w:fldCharType="begin"/>
            </w:r>
            <w:r w:rsidRPr="009F2A01">
              <w:rPr>
                <w:b w:val="0"/>
                <w:sz w:val="18"/>
                <w:lang w:val="fr-FR"/>
              </w:rPr>
              <w:instrText xml:space="preserve"> SEQ Figura \* ARABIC </w:instrText>
            </w:r>
            <w:r w:rsidR="00662E36" w:rsidRPr="009F2A01">
              <w:rPr>
                <w:b w:val="0"/>
                <w:sz w:val="18"/>
              </w:rPr>
              <w:fldChar w:fldCharType="separate"/>
            </w:r>
            <w:r w:rsidR="001A1538">
              <w:rPr>
                <w:b w:val="0"/>
                <w:noProof/>
                <w:sz w:val="18"/>
                <w:lang w:val="fr-FR"/>
              </w:rPr>
              <w:t>49</w:t>
            </w:r>
            <w:r w:rsidR="00662E36" w:rsidRPr="009F2A01">
              <w:rPr>
                <w:b w:val="0"/>
                <w:sz w:val="18"/>
              </w:rPr>
              <w:fldChar w:fldCharType="end"/>
            </w:r>
            <w:r w:rsidRPr="009F2A01">
              <w:rPr>
                <w:b w:val="0"/>
                <w:sz w:val="18"/>
                <w:lang w:val="fr-FR"/>
              </w:rPr>
              <w:t xml:space="preserve"> -</w:t>
            </w:r>
            <w:r w:rsidR="002C13C3">
              <w:rPr>
                <w:b w:val="0"/>
                <w:sz w:val="18"/>
                <w:lang w:val="fr-FR"/>
              </w:rPr>
              <w:t xml:space="preserve"> Dispunerea mobilierului urban ş</w:t>
            </w:r>
            <w:r w:rsidRPr="009F2A01">
              <w:rPr>
                <w:b w:val="0"/>
                <w:sz w:val="18"/>
                <w:lang w:val="fr-FR"/>
              </w:rPr>
              <w:t xml:space="preserve">i a aliniamentelor de arbori </w:t>
            </w:r>
            <w:r>
              <w:rPr>
                <w:b w:val="0"/>
                <w:sz w:val="18"/>
                <w:lang w:val="fr-FR"/>
              </w:rPr>
              <w:t>astfel încât să fie eliberat culoarul de d</w:t>
            </w:r>
            <w:r>
              <w:rPr>
                <w:b w:val="0"/>
                <w:sz w:val="18"/>
                <w:lang w:val="fr-FR"/>
              </w:rPr>
              <w:t>e</w:t>
            </w:r>
            <w:r w:rsidR="002C13C3">
              <w:rPr>
                <w:b w:val="0"/>
                <w:sz w:val="18"/>
                <w:lang w:val="fr-FR"/>
              </w:rPr>
              <w:t>p</w:t>
            </w:r>
            <w:r>
              <w:rPr>
                <w:b w:val="0"/>
                <w:sz w:val="18"/>
                <w:lang w:val="fr-FR"/>
              </w:rPr>
              <w:t>l</w:t>
            </w:r>
            <w:r w:rsidR="002C13C3">
              <w:rPr>
                <w:b w:val="0"/>
                <w:sz w:val="18"/>
                <w:lang w:val="fr-FR"/>
              </w:rPr>
              <w:t>a</w:t>
            </w:r>
            <w:r>
              <w:rPr>
                <w:b w:val="0"/>
                <w:sz w:val="18"/>
                <w:lang w:val="fr-FR"/>
              </w:rPr>
              <w:t>sare al pietonilor și pentru</w:t>
            </w:r>
            <w:r w:rsidRPr="009F2A01">
              <w:rPr>
                <w:b w:val="0"/>
                <w:sz w:val="18"/>
                <w:lang w:val="fr-FR"/>
              </w:rPr>
              <w:t xml:space="preserve"> </w:t>
            </w:r>
            <w:r w:rsidR="002C13C3">
              <w:rPr>
                <w:b w:val="0"/>
                <w:sz w:val="18"/>
                <w:lang w:val="fr-FR"/>
              </w:rPr>
              <w:t xml:space="preserve">a </w:t>
            </w:r>
            <w:r w:rsidRPr="009F2A01">
              <w:rPr>
                <w:b w:val="0"/>
                <w:sz w:val="18"/>
                <w:lang w:val="fr-FR"/>
              </w:rPr>
              <w:t>crea o zo</w:t>
            </w:r>
            <w:r w:rsidR="002C13C3">
              <w:rPr>
                <w:b w:val="0"/>
                <w:sz w:val="18"/>
                <w:lang w:val="fr-FR"/>
              </w:rPr>
              <w:t>nă de departajare /protecţie faţă</w:t>
            </w:r>
            <w:r w:rsidRPr="009F2A01">
              <w:rPr>
                <w:b w:val="0"/>
                <w:sz w:val="18"/>
                <w:lang w:val="fr-FR"/>
              </w:rPr>
              <w:t xml:space="preserve"> de casorabil</w:t>
            </w:r>
            <w:r>
              <w:rPr>
                <w:b w:val="0"/>
                <w:sz w:val="18"/>
                <w:lang w:val="fr-FR"/>
              </w:rPr>
              <w:t xml:space="preserve"> (sursa: O Stepan)</w:t>
            </w:r>
          </w:p>
        </w:tc>
      </w:tr>
      <w:tr w:rsidR="00367857" w:rsidRPr="002A7E4D" w:rsidTr="00367857">
        <w:trPr>
          <w:trHeight w:val="3398"/>
        </w:trPr>
        <w:tc>
          <w:tcPr>
            <w:tcW w:w="9286" w:type="dxa"/>
          </w:tcPr>
          <w:p w:rsidR="00367857" w:rsidRDefault="00D744EF" w:rsidP="00731EB0">
            <w:pPr>
              <w:rPr>
                <w:rFonts w:asciiTheme="minorHAnsi" w:eastAsia="Calibri" w:hAnsiTheme="minorHAnsi"/>
                <w:color w:val="000000" w:themeColor="text1"/>
                <w:sz w:val="22"/>
                <w:szCs w:val="22"/>
                <w:lang w:val="ro-RO"/>
              </w:rPr>
            </w:pPr>
            <w:r w:rsidRPr="00367857">
              <w:rPr>
                <w:rFonts w:asciiTheme="minorHAnsi" w:eastAsia="Calibri" w:hAnsiTheme="minorHAnsi"/>
                <w:noProof/>
                <w:color w:val="000000" w:themeColor="text1"/>
                <w:sz w:val="22"/>
                <w:szCs w:val="22"/>
              </w:rPr>
              <w:drawing>
                <wp:anchor distT="0" distB="0" distL="114300" distR="114300" simplePos="0" relativeHeight="251644416" behindDoc="0" locked="0" layoutInCell="1" allowOverlap="1">
                  <wp:simplePos x="0" y="0"/>
                  <wp:positionH relativeFrom="column">
                    <wp:posOffset>0</wp:posOffset>
                  </wp:positionH>
                  <wp:positionV relativeFrom="paragraph">
                    <wp:posOffset>128905</wp:posOffset>
                  </wp:positionV>
                  <wp:extent cx="2725420" cy="1631315"/>
                  <wp:effectExtent l="0" t="0" r="0" b="0"/>
                  <wp:wrapNone/>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25420" cy="1631315"/>
                          </a:xfrm>
                          <a:prstGeom prst="rect">
                            <a:avLst/>
                          </a:prstGeom>
                        </pic:spPr>
                      </pic:pic>
                    </a:graphicData>
                  </a:graphic>
                </wp:anchor>
              </w:drawing>
            </w:r>
            <w:r w:rsidRPr="00367857">
              <w:rPr>
                <w:rFonts w:asciiTheme="minorHAnsi" w:eastAsia="Calibri" w:hAnsiTheme="minorHAnsi"/>
                <w:noProof/>
                <w:color w:val="000000" w:themeColor="text1"/>
                <w:sz w:val="22"/>
                <w:szCs w:val="22"/>
              </w:rPr>
              <w:drawing>
                <wp:anchor distT="0" distB="0" distL="114300" distR="114300" simplePos="0" relativeHeight="251640320" behindDoc="0" locked="0" layoutInCell="1" allowOverlap="1">
                  <wp:simplePos x="0" y="0"/>
                  <wp:positionH relativeFrom="column">
                    <wp:posOffset>3003550</wp:posOffset>
                  </wp:positionH>
                  <wp:positionV relativeFrom="paragraph">
                    <wp:posOffset>82550</wp:posOffset>
                  </wp:positionV>
                  <wp:extent cx="2379345" cy="1613535"/>
                  <wp:effectExtent l="0" t="0" r="0" b="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79345" cy="1613535"/>
                          </a:xfrm>
                          <a:prstGeom prst="rect">
                            <a:avLst/>
                          </a:prstGeom>
                          <a:noFill/>
                          <a:ln>
                            <a:noFill/>
                          </a:ln>
                          <a:extLst/>
                        </pic:spPr>
                      </pic:pic>
                    </a:graphicData>
                  </a:graphic>
                </wp:anchor>
              </w:drawing>
            </w:r>
          </w:p>
          <w:p w:rsidR="00367857" w:rsidRPr="00367857" w:rsidRDefault="00367857" w:rsidP="00367857">
            <w:pPr>
              <w:rPr>
                <w:rFonts w:asciiTheme="minorHAnsi" w:eastAsia="Calibri" w:hAnsiTheme="minorHAnsi"/>
                <w:sz w:val="22"/>
                <w:szCs w:val="22"/>
                <w:lang w:val="ro-RO"/>
              </w:rPr>
            </w:pPr>
          </w:p>
          <w:p w:rsidR="00367857" w:rsidRDefault="00367857" w:rsidP="00367857">
            <w:pPr>
              <w:rPr>
                <w:rFonts w:asciiTheme="minorHAnsi" w:eastAsia="Calibri" w:hAnsiTheme="minorHAnsi"/>
                <w:sz w:val="22"/>
                <w:szCs w:val="22"/>
                <w:lang w:val="ro-RO"/>
              </w:rPr>
            </w:pPr>
          </w:p>
          <w:p w:rsidR="00367857" w:rsidRPr="00367857" w:rsidRDefault="00B4500D" w:rsidP="00367857">
            <w:pPr>
              <w:tabs>
                <w:tab w:val="left" w:pos="937"/>
              </w:tabs>
              <w:rPr>
                <w:rFonts w:asciiTheme="minorHAnsi" w:eastAsia="Calibri" w:hAnsiTheme="minorHAnsi"/>
                <w:sz w:val="22"/>
                <w:szCs w:val="22"/>
                <w:lang w:val="ro-RO"/>
              </w:rPr>
            </w:pPr>
            <w:r>
              <w:rPr>
                <w:noProof/>
              </w:rPr>
              <w:pict>
                <v:shape id="Text Box 288" o:spid="_x0000_s1045" type="#_x0000_t202" style="position:absolute;margin-left:2.45pt;margin-top:97.25pt;width:432.3pt;height:2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" stroked="f">
                  <v:textbox inset="0,0,0,0">
                    <w:txbxContent>
                      <w:p w:rsidR="00C92CB4" w:rsidRPr="00367857" w:rsidRDefault="00C92CB4" w:rsidP="00367857">
                        <w:pPr>
                          <w:pStyle w:val="Caption"/>
                          <w:rPr>
                            <w:b w:val="0"/>
                            <w:sz w:val="18"/>
                            <w:lang w:val="ro-RO"/>
                          </w:rPr>
                        </w:pPr>
                        <w:r w:rsidRPr="00367857">
                          <w:rPr>
                            <w:b w:val="0"/>
                            <w:sz w:val="18"/>
                            <w:lang w:val="fr-FR"/>
                          </w:rPr>
                          <w:t xml:space="preserve">Figura </w:t>
                        </w:r>
                        <w:r w:rsidRPr="00367857">
                          <w:rPr>
                            <w:b w:val="0"/>
                            <w:sz w:val="18"/>
                          </w:rPr>
                          <w:fldChar w:fldCharType="begin"/>
                        </w:r>
                        <w:r w:rsidRPr="00367857">
                          <w:rPr>
                            <w:b w:val="0"/>
                            <w:sz w:val="18"/>
                            <w:lang w:val="fr-FR"/>
                          </w:rPr>
                          <w:instrText xml:space="preserve"> SEQ Figura \* ARABIC </w:instrText>
                        </w:r>
                        <w:r w:rsidRPr="00367857">
                          <w:rPr>
                            <w:b w:val="0"/>
                            <w:sz w:val="18"/>
                          </w:rPr>
                          <w:fldChar w:fldCharType="separate"/>
                        </w:r>
                        <w:r w:rsidR="001A1538">
                          <w:rPr>
                            <w:b w:val="0"/>
                            <w:noProof/>
                            <w:sz w:val="18"/>
                            <w:lang w:val="fr-FR"/>
                          </w:rPr>
                          <w:t>50</w:t>
                        </w:r>
                        <w:r w:rsidRPr="00367857">
                          <w:rPr>
                            <w:b w:val="0"/>
                            <w:sz w:val="18"/>
                          </w:rPr>
                          <w:fldChar w:fldCharType="end"/>
                        </w:r>
                        <w:r w:rsidRPr="00367857">
                          <w:rPr>
                            <w:b w:val="0"/>
                            <w:sz w:val="18"/>
                            <w:lang w:val="fr-FR"/>
                          </w:rPr>
                          <w:t xml:space="preserve"> - amplasarea de mediane / refugii (desp</w:t>
                        </w:r>
                        <w:r>
                          <w:rPr>
                            <w:b w:val="0"/>
                            <w:sz w:val="18"/>
                            <w:lang w:val="fr-FR"/>
                          </w:rPr>
                          <w:t>ă</w:t>
                        </w:r>
                        <w:r w:rsidRPr="00367857">
                          <w:rPr>
                            <w:b w:val="0"/>
                            <w:sz w:val="18"/>
                            <w:lang w:val="fr-FR"/>
                          </w:rPr>
                          <w:t>r</w:t>
                        </w:r>
                        <w:r>
                          <w:rPr>
                            <w:b w:val="0"/>
                            <w:sz w:val="18"/>
                            <w:lang w:val="fr-FR"/>
                          </w:rPr>
                          <w:t>ţ</w:t>
                        </w:r>
                        <w:r w:rsidRPr="00367857">
                          <w:rPr>
                            <w:b w:val="0"/>
                            <w:sz w:val="18"/>
                            <w:lang w:val="fr-FR"/>
                          </w:rPr>
                          <w:t>ind cele dou</w:t>
                        </w:r>
                        <w:r>
                          <w:rPr>
                            <w:b w:val="0"/>
                            <w:sz w:val="18"/>
                            <w:lang w:val="fr-FR"/>
                          </w:rPr>
                          <w:t>ă</w:t>
                        </w:r>
                        <w:r w:rsidRPr="00367857">
                          <w:rPr>
                            <w:b w:val="0"/>
                            <w:sz w:val="18"/>
                            <w:lang w:val="fr-FR"/>
                          </w:rPr>
                          <w:t xml:space="preserve"> sensuri) pentru a reducerea distanța de traversare și timpul travers</w:t>
                        </w:r>
                        <w:r>
                          <w:rPr>
                            <w:b w:val="0"/>
                            <w:sz w:val="18"/>
                            <w:lang w:val="fr-FR"/>
                          </w:rPr>
                          <w:t>ă</w:t>
                        </w:r>
                        <w:r w:rsidRPr="00367857">
                          <w:rPr>
                            <w:b w:val="0"/>
                            <w:sz w:val="18"/>
                            <w:lang w:val="fr-FR"/>
                          </w:rPr>
                          <w:t xml:space="preserve">rii </w:t>
                        </w:r>
                      </w:p>
                      <w:p w:rsidR="00C92CB4" w:rsidRPr="00367857" w:rsidRDefault="00C92CB4" w:rsidP="00367857">
                        <w:pPr>
                          <w:pStyle w:val="Caption"/>
                          <w:rPr>
                            <w:rFonts w:eastAsia="Calibri"/>
                            <w:color w:val="000000" w:themeColor="text1"/>
                            <w:lang w:val="ro-RO"/>
                          </w:rPr>
                        </w:pPr>
                      </w:p>
                    </w:txbxContent>
                  </v:textbox>
                </v:shape>
              </w:pict>
            </w:r>
            <w:r w:rsidR="00367857">
              <w:rPr>
                <w:rFonts w:asciiTheme="minorHAnsi" w:eastAsia="Calibri" w:hAnsiTheme="minorHAnsi"/>
                <w:sz w:val="22"/>
                <w:szCs w:val="22"/>
                <w:lang w:val="ro-RO"/>
              </w:rPr>
              <w:tab/>
            </w:r>
          </w:p>
        </w:tc>
      </w:tr>
      <w:tr w:rsidR="00D744EF" w:rsidRPr="002A7E4D" w:rsidTr="00367857">
        <w:trPr>
          <w:trHeight w:val="3398"/>
        </w:trPr>
        <w:tc>
          <w:tcPr>
            <w:tcW w:w="9286" w:type="dxa"/>
          </w:tcPr>
          <w:p w:rsidR="00D744EF" w:rsidRDefault="00D744EF" w:rsidP="00D744EF">
            <w:pPr>
              <w:keepNext/>
            </w:pPr>
            <w:r>
              <w:rPr>
                <w:b/>
                <w:noProof/>
              </w:rPr>
              <w:drawing>
                <wp:inline distT="0" distB="0" distL="0" distR="0">
                  <wp:extent cx="2665562" cy="1777040"/>
                  <wp:effectExtent l="0" t="0" r="0" b="0"/>
                  <wp:docPr id="76" name="Picture 76" descr="C:\Users\Octavia\Desktop\braila\barrierefrei-3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ctavia\Desktop\braila\barrierefrei-33_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84693" cy="1789794"/>
                          </a:xfrm>
                          <a:prstGeom prst="rect">
                            <a:avLst/>
                          </a:prstGeom>
                          <a:noFill/>
                          <a:ln>
                            <a:noFill/>
                          </a:ln>
                        </pic:spPr>
                      </pic:pic>
                    </a:graphicData>
                  </a:graphic>
                </wp:inline>
              </w:drawing>
            </w:r>
          </w:p>
          <w:p w:rsidR="00D744EF" w:rsidRPr="00D744EF" w:rsidRDefault="00D744EF" w:rsidP="00D744EF">
            <w:pPr>
              <w:pStyle w:val="Caption"/>
              <w:rPr>
                <w:rFonts w:asciiTheme="minorHAnsi" w:eastAsia="Calibri" w:hAnsiTheme="minorHAnsi"/>
                <w:b w:val="0"/>
                <w:color w:val="000000" w:themeColor="text1"/>
                <w:sz w:val="22"/>
                <w:szCs w:val="22"/>
                <w:lang w:val="fr-FR"/>
              </w:rPr>
            </w:pPr>
            <w:r w:rsidRPr="00D744EF">
              <w:rPr>
                <w:b w:val="0"/>
                <w:sz w:val="18"/>
                <w:lang w:val="fr-FR"/>
              </w:rPr>
              <w:t xml:space="preserve">Figura </w:t>
            </w:r>
            <w:r w:rsidR="00662E36" w:rsidRPr="00D744EF">
              <w:rPr>
                <w:b w:val="0"/>
                <w:sz w:val="18"/>
              </w:rPr>
              <w:fldChar w:fldCharType="begin"/>
            </w:r>
            <w:r w:rsidRPr="00D744EF">
              <w:rPr>
                <w:b w:val="0"/>
                <w:sz w:val="18"/>
                <w:lang w:val="fr-FR"/>
              </w:rPr>
              <w:instrText xml:space="preserve"> SEQ Figura \* ARABIC </w:instrText>
            </w:r>
            <w:r w:rsidR="00662E36" w:rsidRPr="00D744EF">
              <w:rPr>
                <w:b w:val="0"/>
                <w:sz w:val="18"/>
              </w:rPr>
              <w:fldChar w:fldCharType="separate"/>
            </w:r>
            <w:r w:rsidR="001A1538">
              <w:rPr>
                <w:b w:val="0"/>
                <w:noProof/>
                <w:sz w:val="18"/>
                <w:lang w:val="fr-FR"/>
              </w:rPr>
              <w:t>51</w:t>
            </w:r>
            <w:r w:rsidR="00662E36" w:rsidRPr="00D744EF">
              <w:rPr>
                <w:b w:val="0"/>
                <w:sz w:val="18"/>
              </w:rPr>
              <w:fldChar w:fldCharType="end"/>
            </w:r>
            <w:r w:rsidRPr="00D744EF">
              <w:rPr>
                <w:b w:val="0"/>
                <w:sz w:val="18"/>
                <w:lang w:val="fr-FR"/>
              </w:rPr>
              <w:t xml:space="preserve"> – exemplu de echipare a stațiilor de transport în comun (cu pavaj tactil și panou de afișaj pentru pe</w:t>
            </w:r>
            <w:r w:rsidRPr="00D744EF">
              <w:rPr>
                <w:b w:val="0"/>
                <w:sz w:val="18"/>
                <w:lang w:val="fr-FR"/>
              </w:rPr>
              <w:t>r</w:t>
            </w:r>
            <w:r w:rsidRPr="00D744EF">
              <w:rPr>
                <w:b w:val="0"/>
                <w:sz w:val="18"/>
                <w:lang w:val="fr-FR"/>
              </w:rPr>
              <w:t>soanele cu disabilită</w:t>
            </w:r>
            <w:r w:rsidR="000F7182">
              <w:rPr>
                <w:b w:val="0"/>
                <w:sz w:val="18"/>
                <w:lang w:val="fr-FR"/>
              </w:rPr>
              <w:t xml:space="preserve"> </w:t>
            </w:r>
            <w:r w:rsidRPr="00D744EF">
              <w:rPr>
                <w:b w:val="0"/>
                <w:sz w:val="18"/>
                <w:lang w:val="fr-FR"/>
              </w:rPr>
              <w:t>și de vedere); autobuze cu podea coborâtă (Graz, Austria) (sursa: www.eltis.org)</w:t>
            </w:r>
          </w:p>
        </w:tc>
      </w:tr>
    </w:tbl>
    <w:p w:rsidR="00DC1D60" w:rsidRDefault="00DC1D60"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p w:rsidR="00D744EF" w:rsidRDefault="00D744EF" w:rsidP="00DC1D60">
      <w:pPr>
        <w:rPr>
          <w:rFonts w:asciiTheme="minorHAnsi" w:eastAsia="Calibri" w:hAnsiTheme="minorHAnsi"/>
          <w:color w:val="000000" w:themeColor="text1"/>
          <w:sz w:val="22"/>
          <w:szCs w:val="22"/>
          <w:lang w:val="ro-RO"/>
        </w:rPr>
      </w:pPr>
    </w:p>
    <w:tbl>
      <w:tblPr>
        <w:tblStyle w:val="TableGrid"/>
        <w:tblpPr w:leftFromText="180" w:rightFromText="180" w:vertAnchor="page" w:horzAnchor="margin" w:tblpY="1903"/>
        <w:tblW w:w="9320" w:type="dxa"/>
        <w:tblLook w:val="04A0" w:firstRow="1" w:lastRow="0" w:firstColumn="1" w:lastColumn="0" w:noHBand="0" w:noVBand="1"/>
      </w:tblPr>
      <w:tblGrid>
        <w:gridCol w:w="4890"/>
        <w:gridCol w:w="4430"/>
      </w:tblGrid>
      <w:tr w:rsidR="00D744EF" w:rsidRPr="002A7E4D" w:rsidTr="00D744EF">
        <w:tc>
          <w:tcPr>
            <w:tcW w:w="9320" w:type="dxa"/>
            <w:gridSpan w:val="2"/>
            <w:shd w:val="clear" w:color="auto" w:fill="E5DFEC" w:themeFill="accent4" w:themeFillTint="33"/>
          </w:tcPr>
          <w:p w:rsidR="00D744EF" w:rsidRPr="00D744EF" w:rsidRDefault="00D744EF" w:rsidP="00D744EF">
            <w:pPr>
              <w:suppressAutoHyphens w:val="0"/>
              <w:autoSpaceDE w:val="0"/>
              <w:adjustRightInd w:val="0"/>
              <w:spacing w:before="20"/>
              <w:jc w:val="both"/>
              <w:rPr>
                <w:rFonts w:asciiTheme="minorHAnsi" w:eastAsia="Calibri" w:hAnsiTheme="minorHAnsi"/>
                <w:szCs w:val="20"/>
                <w:lang w:val="ro-RO"/>
              </w:rPr>
            </w:pPr>
            <w:r w:rsidRPr="00D744EF">
              <w:rPr>
                <w:rFonts w:asciiTheme="minorHAnsi" w:hAnsiTheme="minorHAnsi"/>
                <w:szCs w:val="20"/>
                <w:lang w:val="ro-RO" w:eastAsia="fr-FR"/>
              </w:rPr>
              <w:lastRenderedPageBreak/>
              <w:t xml:space="preserve">3h. </w:t>
            </w:r>
            <w:r w:rsidRPr="00D744EF">
              <w:rPr>
                <w:rFonts w:asciiTheme="minorHAnsi" w:eastAsia="Calibri" w:hAnsiTheme="minorHAnsi"/>
                <w:b/>
                <w:szCs w:val="20"/>
                <w:lang w:val="ro-RO"/>
              </w:rPr>
              <w:t xml:space="preserve"> Proiect pilot de amenajarea cartierelor rezidențiale</w:t>
            </w:r>
            <w:r w:rsidRPr="00D744EF">
              <w:rPr>
                <w:rFonts w:asciiTheme="minorHAnsi" w:eastAsia="Calibri" w:hAnsiTheme="minorHAnsi"/>
                <w:szCs w:val="20"/>
                <w:lang w:val="ro-RO"/>
              </w:rPr>
              <w:t xml:space="preserve"> (Cuza Vodă, Zamca, Mărășești, George Enescu) </w:t>
            </w:r>
            <w:r w:rsidRPr="00D744EF">
              <w:rPr>
                <w:rFonts w:asciiTheme="minorHAnsi" w:eastAsia="Calibri" w:hAnsiTheme="minorHAnsi"/>
                <w:b/>
                <w:szCs w:val="20"/>
                <w:lang w:val="ro-RO"/>
              </w:rPr>
              <w:t>în cartiere de tip „wonnef” sau „home zone”,</w:t>
            </w:r>
            <w:r w:rsidRPr="00D744EF">
              <w:rPr>
                <w:rFonts w:asciiTheme="minorHAnsi" w:eastAsia="Calibri" w:hAnsiTheme="minorHAnsi"/>
                <w:szCs w:val="20"/>
                <w:lang w:val="ro-RO"/>
              </w:rPr>
              <w:t xml:space="preserve"> pentru a crește calitatea spațiului public și a facilita/încuraja deplasarea nemotorizată</w:t>
            </w:r>
          </w:p>
        </w:tc>
      </w:tr>
      <w:tr w:rsidR="00367857" w:rsidRPr="002A7E4D" w:rsidTr="008F2D0A">
        <w:trPr>
          <w:trHeight w:val="3258"/>
        </w:trPr>
        <w:tc>
          <w:tcPr>
            <w:tcW w:w="4678" w:type="dxa"/>
          </w:tcPr>
          <w:p w:rsidR="00367857" w:rsidRDefault="00367857" w:rsidP="007F1A7B">
            <w:r>
              <w:rPr>
                <w:noProof/>
              </w:rPr>
              <w:drawing>
                <wp:inline distT="0" distB="0" distL="0" distR="0">
                  <wp:extent cx="2700068" cy="1805379"/>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00115" cy="1805411"/>
                          </a:xfrm>
                          <a:prstGeom prst="rect">
                            <a:avLst/>
                          </a:prstGeom>
                          <a:noFill/>
                          <a:ln>
                            <a:noFill/>
                          </a:ln>
                        </pic:spPr>
                      </pic:pic>
                    </a:graphicData>
                  </a:graphic>
                </wp:inline>
              </w:drawing>
            </w:r>
          </w:p>
          <w:p w:rsidR="00367857" w:rsidRDefault="00367857" w:rsidP="00D744EF">
            <w:pPr>
              <w:autoSpaceDE w:val="0"/>
              <w:autoSpaceDN w:val="0"/>
              <w:adjustRightInd w:val="0"/>
              <w:jc w:val="both"/>
              <w:rPr>
                <w:bCs/>
                <w:sz w:val="18"/>
                <w:szCs w:val="18"/>
                <w:lang w:val="fr-FR" w:eastAsia="fr-FR"/>
              </w:rPr>
            </w:pPr>
            <w:r w:rsidRPr="00367857">
              <w:rPr>
                <w:sz w:val="18"/>
                <w:szCs w:val="18"/>
                <w:lang w:val="fr-FR"/>
              </w:rPr>
              <w:t xml:space="preserve">Figura </w:t>
            </w:r>
            <w:r w:rsidR="00662E36" w:rsidRPr="00367857">
              <w:rPr>
                <w:sz w:val="18"/>
                <w:szCs w:val="18"/>
              </w:rPr>
              <w:fldChar w:fldCharType="begin"/>
            </w:r>
            <w:r w:rsidRPr="00367857">
              <w:rPr>
                <w:sz w:val="18"/>
                <w:szCs w:val="18"/>
                <w:lang w:val="fr-FR"/>
              </w:rPr>
              <w:instrText xml:space="preserve"> SEQ Figura \* ARABIC </w:instrText>
            </w:r>
            <w:r w:rsidR="00662E36" w:rsidRPr="00367857">
              <w:rPr>
                <w:sz w:val="18"/>
                <w:szCs w:val="18"/>
              </w:rPr>
              <w:fldChar w:fldCharType="separate"/>
            </w:r>
            <w:r w:rsidR="001A1538">
              <w:rPr>
                <w:noProof/>
                <w:sz w:val="18"/>
                <w:szCs w:val="18"/>
                <w:lang w:val="fr-FR"/>
              </w:rPr>
              <w:t>52</w:t>
            </w:r>
            <w:r w:rsidR="00662E36" w:rsidRPr="00367857">
              <w:rPr>
                <w:sz w:val="18"/>
                <w:szCs w:val="18"/>
              </w:rPr>
              <w:fldChar w:fldCharType="end"/>
            </w:r>
            <w:r w:rsidRPr="00367857">
              <w:rPr>
                <w:sz w:val="18"/>
                <w:szCs w:val="18"/>
                <w:lang w:val="fr-FR"/>
              </w:rPr>
              <w:t xml:space="preserve"> - </w:t>
            </w:r>
            <w:r w:rsidRPr="00367857">
              <w:rPr>
                <w:vanish/>
                <w:sz w:val="18"/>
                <w:szCs w:val="18"/>
                <w:lang w:val="fr-FR"/>
              </w:rPr>
              <w:cr/>
              <w:t xml:space="preserve"> but may be frequent in touristic/leisure areas.s and</w:t>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vanish/>
                <w:sz w:val="18"/>
                <w:szCs w:val="18"/>
                <w:lang w:val="fr-FR"/>
              </w:rPr>
              <w:pgNum/>
            </w:r>
            <w:r w:rsidRPr="00367857">
              <w:rPr>
                <w:iCs/>
                <w:sz w:val="18"/>
                <w:szCs w:val="18"/>
                <w:lang w:val="fr-FR" w:eastAsia="fr-FR"/>
              </w:rPr>
              <w:t xml:space="preserve">Wonnerf în Delft, </w:t>
            </w:r>
            <w:r w:rsidR="00D744EF">
              <w:rPr>
                <w:iCs/>
                <w:sz w:val="18"/>
                <w:szCs w:val="18"/>
                <w:lang w:val="fr-FR" w:eastAsia="fr-FR"/>
              </w:rPr>
              <w:t>O</w:t>
            </w:r>
            <w:r w:rsidRPr="00367857">
              <w:rPr>
                <w:iCs/>
                <w:sz w:val="18"/>
                <w:szCs w:val="18"/>
                <w:lang w:val="fr-FR" w:eastAsia="fr-FR"/>
              </w:rPr>
              <w:t>landa –</w:t>
            </w:r>
            <w:r w:rsidR="000F7182">
              <w:rPr>
                <w:iCs/>
                <w:sz w:val="18"/>
                <w:szCs w:val="18"/>
                <w:lang w:val="fr-FR" w:eastAsia="fr-FR"/>
              </w:rPr>
              <w:t xml:space="preserve"> Caracterul semi-privat este es</w:t>
            </w:r>
            <w:r w:rsidRPr="00367857">
              <w:rPr>
                <w:iCs/>
                <w:sz w:val="18"/>
                <w:szCs w:val="18"/>
                <w:lang w:val="fr-FR" w:eastAsia="fr-FR"/>
              </w:rPr>
              <w:t>en</w:t>
            </w:r>
            <w:r w:rsidR="000F7182">
              <w:rPr>
                <w:iCs/>
                <w:sz w:val="18"/>
                <w:szCs w:val="18"/>
                <w:lang w:val="fr-FR" w:eastAsia="fr-FR"/>
              </w:rPr>
              <w:t>ţ</w:t>
            </w:r>
            <w:r w:rsidRPr="00367857">
              <w:rPr>
                <w:iCs/>
                <w:sz w:val="18"/>
                <w:szCs w:val="18"/>
                <w:lang w:val="fr-FR" w:eastAsia="fr-FR"/>
              </w:rPr>
              <w:t>ial pentru atmosfera şi respectul zonei rezidenţiale (</w:t>
            </w:r>
            <w:r w:rsidRPr="00367857">
              <w:rPr>
                <w:sz w:val="18"/>
                <w:szCs w:val="18"/>
                <w:lang w:val="fr-FR" w:eastAsia="fr-FR"/>
              </w:rPr>
              <w:t xml:space="preserve">Sursa: </w:t>
            </w:r>
            <w:r w:rsidRPr="00367857">
              <w:rPr>
                <w:bCs/>
                <w:sz w:val="18"/>
                <w:szCs w:val="18"/>
                <w:lang w:val="fr-FR" w:eastAsia="fr-FR"/>
              </w:rPr>
              <w:t>Zones de rencontre: trois ans d’expérience, quel bilan?, Rue de l’avenir, no.4/2005)</w:t>
            </w:r>
          </w:p>
          <w:p w:rsidR="00D744EF" w:rsidRDefault="00D744EF" w:rsidP="00D744EF">
            <w:pPr>
              <w:autoSpaceDE w:val="0"/>
              <w:autoSpaceDN w:val="0"/>
              <w:adjustRightInd w:val="0"/>
              <w:jc w:val="both"/>
              <w:rPr>
                <w:bCs/>
                <w:sz w:val="18"/>
                <w:szCs w:val="18"/>
                <w:lang w:val="fr-FR" w:eastAsia="fr-FR"/>
              </w:rPr>
            </w:pPr>
          </w:p>
          <w:p w:rsidR="00D744EF" w:rsidRPr="00367857" w:rsidRDefault="00D744EF" w:rsidP="00D744EF">
            <w:pPr>
              <w:autoSpaceDE w:val="0"/>
              <w:autoSpaceDN w:val="0"/>
              <w:adjustRightInd w:val="0"/>
              <w:jc w:val="both"/>
              <w:rPr>
                <w:iCs/>
                <w:sz w:val="18"/>
                <w:szCs w:val="18"/>
                <w:lang w:val="fr-FR" w:eastAsia="fr-FR"/>
              </w:rPr>
            </w:pPr>
            <w:r>
              <w:rPr>
                <w:b/>
                <w:i/>
                <w:noProof/>
                <w:sz w:val="28"/>
              </w:rPr>
              <w:drawing>
                <wp:inline distT="0" distB="0" distL="0" distR="0">
                  <wp:extent cx="2751827" cy="1834551"/>
                  <wp:effectExtent l="0" t="0" r="0" b="0"/>
                  <wp:docPr id="73" name="Picture 73" descr="C:\Users\Octavia\Desktop\braila\p01-2-1c_freiburg-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ctavia\Desktop\braila\p01-2-1c_freiburg-38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62710" cy="1841806"/>
                          </a:xfrm>
                          <a:prstGeom prst="rect">
                            <a:avLst/>
                          </a:prstGeom>
                          <a:noFill/>
                          <a:ln>
                            <a:noFill/>
                          </a:ln>
                        </pic:spPr>
                      </pic:pic>
                    </a:graphicData>
                  </a:graphic>
                </wp:inline>
              </w:drawing>
            </w:r>
          </w:p>
          <w:p w:rsidR="00367857" w:rsidRPr="00367857" w:rsidRDefault="00367857" w:rsidP="00D744EF">
            <w:pPr>
              <w:rPr>
                <w:lang w:val="fr-FR"/>
              </w:rPr>
            </w:pPr>
          </w:p>
          <w:p w:rsidR="00D744EF" w:rsidRDefault="00D744EF" w:rsidP="00D744EF">
            <w:pPr>
              <w:keepNext/>
            </w:pPr>
            <w:r>
              <w:rPr>
                <w:bCs/>
                <w:i/>
                <w:noProof/>
                <w:sz w:val="28"/>
              </w:rPr>
              <w:drawing>
                <wp:inline distT="0" distB="0" distL="0" distR="0">
                  <wp:extent cx="2751827" cy="1834550"/>
                  <wp:effectExtent l="0" t="0" r="0" b="0"/>
                  <wp:docPr id="74" name="Picture 74" descr="C:\Users\Octavia\Desktop\braila\p01-2-1c_1-freiburg-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ctavia\Desktop\braila\p01-2-1c_1-freiburg-16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64927" cy="1843283"/>
                          </a:xfrm>
                          <a:prstGeom prst="rect">
                            <a:avLst/>
                          </a:prstGeom>
                          <a:noFill/>
                          <a:ln>
                            <a:noFill/>
                          </a:ln>
                        </pic:spPr>
                      </pic:pic>
                    </a:graphicData>
                  </a:graphic>
                </wp:inline>
              </w:drawing>
            </w:r>
          </w:p>
          <w:p w:rsidR="00367857" w:rsidRDefault="00D744EF" w:rsidP="00D744EF">
            <w:pPr>
              <w:pStyle w:val="Caption"/>
              <w:rPr>
                <w:b w:val="0"/>
                <w:sz w:val="18"/>
                <w:lang w:val="fr-FR"/>
              </w:rPr>
            </w:pPr>
            <w:r w:rsidRPr="00D744EF">
              <w:rPr>
                <w:b w:val="0"/>
                <w:sz w:val="18"/>
                <w:lang w:val="fr-FR"/>
              </w:rPr>
              <w:t xml:space="preserve">Figura </w:t>
            </w:r>
            <w:r w:rsidR="00662E36" w:rsidRPr="00D744EF">
              <w:rPr>
                <w:b w:val="0"/>
                <w:sz w:val="18"/>
              </w:rPr>
              <w:fldChar w:fldCharType="begin"/>
            </w:r>
            <w:r w:rsidRPr="00D744EF">
              <w:rPr>
                <w:b w:val="0"/>
                <w:sz w:val="18"/>
                <w:lang w:val="fr-FR"/>
              </w:rPr>
              <w:instrText xml:space="preserve"> SEQ Figura \* ARABIC </w:instrText>
            </w:r>
            <w:r w:rsidR="00662E36" w:rsidRPr="00D744EF">
              <w:rPr>
                <w:b w:val="0"/>
                <w:sz w:val="18"/>
              </w:rPr>
              <w:fldChar w:fldCharType="separate"/>
            </w:r>
            <w:r w:rsidR="001A1538">
              <w:rPr>
                <w:b w:val="0"/>
                <w:noProof/>
                <w:sz w:val="18"/>
                <w:lang w:val="fr-FR"/>
              </w:rPr>
              <w:t>53</w:t>
            </w:r>
            <w:r w:rsidR="00662E36" w:rsidRPr="00D744EF">
              <w:rPr>
                <w:b w:val="0"/>
                <w:sz w:val="18"/>
              </w:rPr>
              <w:fldChar w:fldCharType="end"/>
            </w:r>
            <w:r w:rsidRPr="00D744EF">
              <w:rPr>
                <w:b w:val="0"/>
                <w:sz w:val="18"/>
                <w:lang w:val="fr-FR"/>
              </w:rPr>
              <w:t xml:space="preserve"> -  zone rezidențiale de tip „Home zone”, în Fre</w:t>
            </w:r>
            <w:r w:rsidRPr="00D744EF">
              <w:rPr>
                <w:b w:val="0"/>
                <w:sz w:val="18"/>
                <w:lang w:val="fr-FR"/>
              </w:rPr>
              <w:t>i</w:t>
            </w:r>
            <w:r w:rsidRPr="00D744EF">
              <w:rPr>
                <w:b w:val="0"/>
                <w:sz w:val="18"/>
                <w:lang w:val="fr-FR"/>
              </w:rPr>
              <w:t xml:space="preserve">burg, Germania (sursa: </w:t>
            </w:r>
            <w:hyperlink r:id="rId149" w:history="1">
              <w:r w:rsidRPr="00D744EF">
                <w:rPr>
                  <w:rStyle w:val="Hyperlink"/>
                  <w:b w:val="0"/>
                  <w:sz w:val="18"/>
                  <w:lang w:val="fr-FR"/>
                </w:rPr>
                <w:t>www.eltis.org</w:t>
              </w:r>
            </w:hyperlink>
            <w:r w:rsidRPr="00D744EF">
              <w:rPr>
                <w:b w:val="0"/>
                <w:sz w:val="18"/>
                <w:lang w:val="fr-FR"/>
              </w:rPr>
              <w:t>)</w:t>
            </w:r>
          </w:p>
          <w:p w:rsidR="008F2D0A" w:rsidRDefault="008F2D0A" w:rsidP="008F2D0A">
            <w:pPr>
              <w:rPr>
                <w:lang w:val="fr-FR"/>
              </w:rPr>
            </w:pPr>
          </w:p>
          <w:p w:rsidR="008F2D0A" w:rsidRDefault="008F2D0A" w:rsidP="008F2D0A">
            <w:pPr>
              <w:rPr>
                <w:lang w:val="fr-FR"/>
              </w:rPr>
            </w:pPr>
          </w:p>
          <w:p w:rsidR="008F2D0A" w:rsidRDefault="008F2D0A" w:rsidP="008F2D0A">
            <w:pPr>
              <w:rPr>
                <w:lang w:val="fr-FR"/>
              </w:rPr>
            </w:pPr>
          </w:p>
          <w:p w:rsidR="008F2D0A" w:rsidRDefault="008F2D0A" w:rsidP="008F2D0A">
            <w:pPr>
              <w:rPr>
                <w:lang w:val="fr-FR"/>
              </w:rPr>
            </w:pPr>
          </w:p>
          <w:p w:rsidR="008F2D0A" w:rsidRDefault="008F2D0A" w:rsidP="008F2D0A">
            <w:pPr>
              <w:rPr>
                <w:lang w:val="fr-FR"/>
              </w:rPr>
            </w:pPr>
          </w:p>
          <w:p w:rsidR="008F2D0A" w:rsidRDefault="008F2D0A" w:rsidP="008F2D0A">
            <w:pPr>
              <w:rPr>
                <w:lang w:val="fr-FR"/>
              </w:rPr>
            </w:pPr>
          </w:p>
          <w:p w:rsidR="008F2D0A" w:rsidRDefault="008F2D0A" w:rsidP="008F2D0A">
            <w:pPr>
              <w:rPr>
                <w:lang w:val="fr-FR"/>
              </w:rPr>
            </w:pPr>
          </w:p>
          <w:p w:rsidR="008F2D0A" w:rsidRDefault="008F2D0A" w:rsidP="008F2D0A">
            <w:pPr>
              <w:rPr>
                <w:lang w:val="fr-FR"/>
              </w:rPr>
            </w:pPr>
          </w:p>
          <w:p w:rsidR="008F2D0A" w:rsidRDefault="008F2D0A" w:rsidP="008F2D0A">
            <w:pPr>
              <w:rPr>
                <w:lang w:val="fr-FR"/>
              </w:rPr>
            </w:pPr>
          </w:p>
          <w:p w:rsidR="008F2D0A" w:rsidRDefault="008F2D0A" w:rsidP="008F2D0A">
            <w:pPr>
              <w:keepNext/>
            </w:pPr>
            <w:r w:rsidRPr="008F2D0A">
              <w:rPr>
                <w:noProof/>
              </w:rPr>
              <w:lastRenderedPageBreak/>
              <w:drawing>
                <wp:inline distT="0" distB="0" distL="0" distR="0">
                  <wp:extent cx="2968548" cy="1621767"/>
                  <wp:effectExtent l="0" t="0" r="0" b="0"/>
                  <wp:docPr id="2119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2"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r="1842"/>
                          <a:stretch>
                            <a:fillRect/>
                          </a:stretch>
                        </pic:blipFill>
                        <pic:spPr bwMode="auto">
                          <a:xfrm>
                            <a:off x="0" y="0"/>
                            <a:ext cx="2967673" cy="1621289"/>
                          </a:xfrm>
                          <a:prstGeom prst="rect">
                            <a:avLst/>
                          </a:prstGeom>
                          <a:noFill/>
                          <a:ln>
                            <a:noFill/>
                          </a:ln>
                          <a:extLst/>
                        </pic:spPr>
                      </pic:pic>
                    </a:graphicData>
                  </a:graphic>
                </wp:inline>
              </w:drawing>
            </w:r>
          </w:p>
          <w:p w:rsidR="00367857" w:rsidRPr="008F2D0A" w:rsidRDefault="008F2D0A" w:rsidP="008F2D0A">
            <w:pPr>
              <w:pStyle w:val="Caption"/>
              <w:jc w:val="both"/>
              <w:rPr>
                <w:b w:val="0"/>
                <w:sz w:val="18"/>
                <w:szCs w:val="18"/>
                <w:lang w:val="ro-RO"/>
              </w:rPr>
            </w:pPr>
            <w:r w:rsidRPr="008F2D0A">
              <w:rPr>
                <w:b w:val="0"/>
                <w:sz w:val="18"/>
                <w:szCs w:val="18"/>
                <w:lang w:val="fr-FR"/>
              </w:rPr>
              <w:t xml:space="preserve">Figura </w:t>
            </w:r>
            <w:r w:rsidR="00662E36" w:rsidRPr="008F2D0A">
              <w:rPr>
                <w:b w:val="0"/>
                <w:sz w:val="18"/>
                <w:szCs w:val="18"/>
              </w:rPr>
              <w:fldChar w:fldCharType="begin"/>
            </w:r>
            <w:r w:rsidRPr="008F2D0A">
              <w:rPr>
                <w:b w:val="0"/>
                <w:sz w:val="18"/>
                <w:szCs w:val="18"/>
                <w:lang w:val="fr-FR"/>
              </w:rPr>
              <w:instrText xml:space="preserve"> SEQ Figura \* ARABIC </w:instrText>
            </w:r>
            <w:r w:rsidR="00662E36" w:rsidRPr="008F2D0A">
              <w:rPr>
                <w:b w:val="0"/>
                <w:sz w:val="18"/>
                <w:szCs w:val="18"/>
              </w:rPr>
              <w:fldChar w:fldCharType="separate"/>
            </w:r>
            <w:r w:rsidR="001A1538">
              <w:rPr>
                <w:b w:val="0"/>
                <w:noProof/>
                <w:sz w:val="18"/>
                <w:szCs w:val="18"/>
                <w:lang w:val="fr-FR"/>
              </w:rPr>
              <w:t>54</w:t>
            </w:r>
            <w:r w:rsidR="00662E36" w:rsidRPr="008F2D0A">
              <w:rPr>
                <w:b w:val="0"/>
                <w:sz w:val="18"/>
                <w:szCs w:val="18"/>
              </w:rPr>
              <w:fldChar w:fldCharType="end"/>
            </w:r>
            <w:r w:rsidRPr="008F2D0A">
              <w:rPr>
                <w:b w:val="0"/>
                <w:sz w:val="18"/>
                <w:szCs w:val="18"/>
                <w:lang w:val="fr-FR"/>
              </w:rPr>
              <w:t xml:space="preserve"> - </w:t>
            </w:r>
            <w:r w:rsidRPr="008F2D0A">
              <w:rPr>
                <w:rFonts w:eastAsiaTheme="minorEastAsia"/>
                <w:b w:val="0"/>
                <w:bCs w:val="0"/>
                <w:color w:val="000000" w:themeColor="text1"/>
                <w:kern w:val="24"/>
                <w:sz w:val="18"/>
                <w:szCs w:val="18"/>
                <w:lang w:val="ro-RO"/>
              </w:rPr>
              <w:t xml:space="preserve"> „</w:t>
            </w:r>
            <w:r w:rsidRPr="008F2D0A">
              <w:rPr>
                <w:b w:val="0"/>
                <w:sz w:val="18"/>
                <w:szCs w:val="18"/>
                <w:lang w:val="ro-RO"/>
              </w:rPr>
              <w:t xml:space="preserve">home zone” în Belgia - este declarată din </w:t>
            </w:r>
            <w:r w:rsidRPr="008F2D0A">
              <w:rPr>
                <w:b w:val="0"/>
                <w:sz w:val="18"/>
                <w:szCs w:val="18"/>
                <w:lang w:val="fr-FR"/>
              </w:rPr>
              <w:t>1978, modifi</w:t>
            </w:r>
            <w:r w:rsidRPr="008F2D0A">
              <w:rPr>
                <w:b w:val="0"/>
                <w:sz w:val="18"/>
                <w:szCs w:val="18"/>
                <w:lang w:val="ro-RO"/>
              </w:rPr>
              <w:t>cată</w:t>
            </w:r>
            <w:r w:rsidRPr="008F2D0A">
              <w:rPr>
                <w:b w:val="0"/>
                <w:sz w:val="18"/>
                <w:szCs w:val="18"/>
                <w:lang w:val="fr-FR"/>
              </w:rPr>
              <w:t xml:space="preserve"> </w:t>
            </w:r>
            <w:r w:rsidRPr="008F2D0A">
              <w:rPr>
                <w:b w:val="0"/>
                <w:sz w:val="18"/>
                <w:szCs w:val="18"/>
                <w:lang w:val="ro-RO"/>
              </w:rPr>
              <w:t>în</w:t>
            </w:r>
            <w:r w:rsidRPr="008F2D0A">
              <w:rPr>
                <w:b w:val="0"/>
                <w:sz w:val="18"/>
                <w:szCs w:val="18"/>
                <w:lang w:val="fr-FR"/>
              </w:rPr>
              <w:t xml:space="preserve"> </w:t>
            </w:r>
            <w:r w:rsidRPr="008F2D0A">
              <w:rPr>
                <w:b w:val="0"/>
                <w:sz w:val="18"/>
                <w:szCs w:val="18"/>
                <w:lang w:val="ro-RO"/>
              </w:rPr>
              <w:t>„</w:t>
            </w:r>
            <w:r w:rsidRPr="008F2D0A">
              <w:rPr>
                <w:b w:val="0"/>
                <w:sz w:val="18"/>
                <w:szCs w:val="18"/>
                <w:lang w:val="fr-FR"/>
              </w:rPr>
              <w:t>zone</w:t>
            </w:r>
            <w:r w:rsidRPr="008F2D0A">
              <w:rPr>
                <w:b w:val="0"/>
                <w:sz w:val="18"/>
                <w:szCs w:val="18"/>
                <w:lang w:val="ro-RO"/>
              </w:rPr>
              <w:t xml:space="preserve"> de rencontre” (zonă de partaj)</w:t>
            </w:r>
            <w:r w:rsidRPr="008F2D0A">
              <w:rPr>
                <w:b w:val="0"/>
                <w:sz w:val="18"/>
                <w:szCs w:val="18"/>
                <w:lang w:val="fr-FR"/>
              </w:rPr>
              <w:t xml:space="preserve"> </w:t>
            </w:r>
            <w:r w:rsidRPr="008F2D0A">
              <w:rPr>
                <w:b w:val="0"/>
                <w:sz w:val="18"/>
                <w:szCs w:val="18"/>
                <w:lang w:val="ro-RO"/>
              </w:rPr>
              <w:t>î</w:t>
            </w:r>
            <w:r w:rsidRPr="008F2D0A">
              <w:rPr>
                <w:b w:val="0"/>
                <w:sz w:val="18"/>
                <w:szCs w:val="18"/>
                <w:lang w:val="fr-FR"/>
              </w:rPr>
              <w:t xml:space="preserve">n 2004 – </w:t>
            </w:r>
            <w:r w:rsidRPr="008F2D0A">
              <w:rPr>
                <w:b w:val="0"/>
                <w:sz w:val="18"/>
                <w:szCs w:val="18"/>
                <w:lang w:val="ro-RO"/>
              </w:rPr>
              <w:t xml:space="preserve">foto din </w:t>
            </w:r>
            <w:r w:rsidRPr="008F2D0A">
              <w:rPr>
                <w:b w:val="0"/>
                <w:sz w:val="18"/>
                <w:szCs w:val="18"/>
                <w:lang w:val="fr-FR"/>
              </w:rPr>
              <w:t>Louvain-la-Neuvre</w:t>
            </w:r>
          </w:p>
        </w:tc>
        <w:tc>
          <w:tcPr>
            <w:tcW w:w="4642" w:type="dxa"/>
          </w:tcPr>
          <w:p w:rsidR="00367857" w:rsidRPr="00367857" w:rsidRDefault="00367857" w:rsidP="00D744EF">
            <w:pPr>
              <w:autoSpaceDE w:val="0"/>
              <w:autoSpaceDN w:val="0"/>
              <w:adjustRightInd w:val="0"/>
              <w:spacing w:line="276" w:lineRule="auto"/>
              <w:jc w:val="both"/>
              <w:rPr>
                <w:rFonts w:asciiTheme="minorHAnsi" w:hAnsiTheme="minorHAnsi"/>
                <w:szCs w:val="20"/>
                <w:lang w:val="ro-RO" w:eastAsia="fr-FR"/>
              </w:rPr>
            </w:pPr>
            <w:r w:rsidRPr="00367857">
              <w:rPr>
                <w:rFonts w:asciiTheme="minorHAnsi" w:hAnsiTheme="minorHAnsi"/>
                <w:szCs w:val="20"/>
                <w:lang w:val="ro-RO" w:eastAsia="fr-FR"/>
              </w:rPr>
              <w:lastRenderedPageBreak/>
              <w:t xml:space="preserve">Wonnerf-ul a fost creat la începutul anilor 1970 în </w:t>
            </w:r>
            <w:r w:rsidRPr="00367857">
              <w:rPr>
                <w:rFonts w:asciiTheme="minorHAnsi" w:hAnsiTheme="minorHAnsi"/>
                <w:b/>
                <w:szCs w:val="20"/>
                <w:lang w:val="ro-RO" w:eastAsia="fr-FR"/>
              </w:rPr>
              <w:t xml:space="preserve">cartierele rezidenţiale ale oraşului olandez Delft. </w:t>
            </w:r>
            <w:r w:rsidRPr="00367857">
              <w:rPr>
                <w:rFonts w:asciiTheme="minorHAnsi" w:hAnsiTheme="minorHAnsi"/>
                <w:szCs w:val="20"/>
                <w:lang w:val="ro-RO" w:eastAsia="fr-FR"/>
              </w:rPr>
              <w:t>Pe parcursul anilor 1980 a fost adoptat la nivel naţional de către Ministerul Transporturilor şi Lucrărilor Publice olandez. Wonnerf-ul s-a născut atât dintr-o reacţie împotriva creşterii numărului de automobile pe străzi, cât şi ca o încercare de a recâştiga spaţiul pentru joaca copiilor şi pentru activităţi recreative de zi cu zi.</w:t>
            </w:r>
          </w:p>
          <w:p w:rsidR="00367857" w:rsidRPr="00367857" w:rsidRDefault="00367857" w:rsidP="00D744EF">
            <w:pPr>
              <w:autoSpaceDE w:val="0"/>
              <w:autoSpaceDN w:val="0"/>
              <w:adjustRightInd w:val="0"/>
              <w:spacing w:line="276" w:lineRule="auto"/>
              <w:jc w:val="both"/>
              <w:rPr>
                <w:rFonts w:asciiTheme="minorHAnsi" w:hAnsiTheme="minorHAnsi"/>
                <w:szCs w:val="20"/>
                <w:lang w:val="ro-RO" w:eastAsia="fr-FR"/>
              </w:rPr>
            </w:pPr>
            <w:r w:rsidRPr="00367857">
              <w:rPr>
                <w:rFonts w:asciiTheme="minorHAnsi" w:hAnsiTheme="minorHAnsi"/>
                <w:szCs w:val="20"/>
                <w:lang w:val="ro-RO" w:eastAsia="fr-FR"/>
              </w:rPr>
              <w:t>În cadrul unui wonnerf:</w:t>
            </w:r>
          </w:p>
          <w:p w:rsidR="00367857" w:rsidRPr="00367857" w:rsidRDefault="00367857" w:rsidP="004E3338">
            <w:pPr>
              <w:numPr>
                <w:ilvl w:val="0"/>
                <w:numId w:val="95"/>
              </w:numPr>
              <w:suppressAutoHyphens w:val="0"/>
              <w:autoSpaceDE w:val="0"/>
              <w:autoSpaceDN w:val="0"/>
              <w:adjustRightInd w:val="0"/>
              <w:spacing w:line="276" w:lineRule="auto"/>
              <w:ind w:left="318"/>
              <w:jc w:val="both"/>
              <w:rPr>
                <w:rFonts w:asciiTheme="minorHAnsi" w:hAnsiTheme="minorHAnsi"/>
                <w:b/>
                <w:szCs w:val="20"/>
                <w:lang w:val="ro-RO" w:eastAsia="fr-FR"/>
              </w:rPr>
            </w:pPr>
            <w:r w:rsidRPr="00367857">
              <w:rPr>
                <w:rFonts w:asciiTheme="minorHAnsi" w:hAnsiTheme="minorHAnsi"/>
                <w:b/>
                <w:szCs w:val="20"/>
                <w:lang w:val="ro-RO" w:eastAsia="fr-FR"/>
              </w:rPr>
              <w:t>Pietonii au proritate şi pot utiliza tot spati</w:t>
            </w:r>
            <w:r w:rsidR="000F7182">
              <w:rPr>
                <w:rFonts w:asciiTheme="minorHAnsi" w:hAnsiTheme="minorHAnsi"/>
                <w:b/>
                <w:szCs w:val="20"/>
                <w:lang w:val="ro-RO" w:eastAsia="fr-FR"/>
              </w:rPr>
              <w:t>u</w:t>
            </w:r>
            <w:r w:rsidRPr="00367857">
              <w:rPr>
                <w:rFonts w:asciiTheme="minorHAnsi" w:hAnsiTheme="minorHAnsi"/>
                <w:b/>
                <w:szCs w:val="20"/>
                <w:lang w:val="ro-RO" w:eastAsia="fr-FR"/>
              </w:rPr>
              <w:t>l străzii inclusiv carosabilul;</w:t>
            </w:r>
          </w:p>
          <w:p w:rsidR="00367857" w:rsidRPr="00367857" w:rsidRDefault="00367857" w:rsidP="004E3338">
            <w:pPr>
              <w:numPr>
                <w:ilvl w:val="0"/>
                <w:numId w:val="95"/>
              </w:numPr>
              <w:suppressAutoHyphens w:val="0"/>
              <w:autoSpaceDE w:val="0"/>
              <w:autoSpaceDN w:val="0"/>
              <w:adjustRightInd w:val="0"/>
              <w:spacing w:line="276" w:lineRule="auto"/>
              <w:ind w:left="318"/>
              <w:jc w:val="both"/>
              <w:rPr>
                <w:rFonts w:asciiTheme="minorHAnsi" w:hAnsiTheme="minorHAnsi"/>
                <w:b/>
                <w:szCs w:val="20"/>
                <w:lang w:val="ro-RO" w:eastAsia="fr-FR"/>
              </w:rPr>
            </w:pPr>
            <w:r w:rsidRPr="00367857">
              <w:rPr>
                <w:rFonts w:asciiTheme="minorHAnsi" w:hAnsiTheme="minorHAnsi"/>
                <w:b/>
                <w:szCs w:val="20"/>
                <w:lang w:val="ro-RO" w:eastAsia="fr-FR"/>
              </w:rPr>
              <w:t>Copiilor le este permi</w:t>
            </w:r>
            <w:r w:rsidR="000F7182">
              <w:rPr>
                <w:rFonts w:asciiTheme="minorHAnsi" w:hAnsiTheme="minorHAnsi"/>
                <w:b/>
                <w:szCs w:val="20"/>
                <w:lang w:val="ro-RO" w:eastAsia="fr-FR"/>
              </w:rPr>
              <w:t>s</w:t>
            </w:r>
            <w:r w:rsidRPr="00367857">
              <w:rPr>
                <w:rFonts w:asciiTheme="minorHAnsi" w:hAnsiTheme="minorHAnsi"/>
                <w:b/>
                <w:szCs w:val="20"/>
                <w:lang w:val="ro-RO" w:eastAsia="fr-FR"/>
              </w:rPr>
              <w:t xml:space="preserve"> să se joace în stradă (inclusiv pe carosabil);</w:t>
            </w:r>
          </w:p>
          <w:p w:rsidR="00367857" w:rsidRPr="00367857" w:rsidRDefault="00367857" w:rsidP="004E3338">
            <w:pPr>
              <w:numPr>
                <w:ilvl w:val="0"/>
                <w:numId w:val="95"/>
              </w:numPr>
              <w:suppressAutoHyphens w:val="0"/>
              <w:autoSpaceDE w:val="0"/>
              <w:autoSpaceDN w:val="0"/>
              <w:adjustRightInd w:val="0"/>
              <w:spacing w:line="276" w:lineRule="auto"/>
              <w:ind w:left="318"/>
              <w:jc w:val="both"/>
              <w:rPr>
                <w:rFonts w:asciiTheme="minorHAnsi" w:hAnsiTheme="minorHAnsi"/>
                <w:b/>
                <w:szCs w:val="20"/>
                <w:lang w:val="ro-RO" w:eastAsia="fr-FR"/>
              </w:rPr>
            </w:pPr>
            <w:r w:rsidRPr="00367857">
              <w:rPr>
                <w:rFonts w:asciiTheme="minorHAnsi" w:hAnsiTheme="minorHAnsi"/>
                <w:b/>
                <w:szCs w:val="20"/>
                <w:lang w:val="ro-RO" w:eastAsia="fr-FR"/>
              </w:rPr>
              <w:t>Volumul traficului motorizat nu ar trebui să depăşească 300 automobile/oră la orele de vârf.</w:t>
            </w:r>
          </w:p>
          <w:p w:rsidR="00367857" w:rsidRPr="00367857" w:rsidRDefault="00367857" w:rsidP="00D744EF">
            <w:pPr>
              <w:autoSpaceDE w:val="0"/>
              <w:autoSpaceDN w:val="0"/>
              <w:adjustRightInd w:val="0"/>
              <w:spacing w:line="276" w:lineRule="auto"/>
              <w:jc w:val="both"/>
              <w:rPr>
                <w:rFonts w:asciiTheme="minorHAnsi" w:hAnsiTheme="minorHAnsi"/>
                <w:szCs w:val="20"/>
                <w:lang w:val="ro-RO" w:eastAsia="fr-FR"/>
              </w:rPr>
            </w:pPr>
            <w:r w:rsidRPr="00367857">
              <w:rPr>
                <w:rFonts w:asciiTheme="minorHAnsi" w:hAnsiTheme="minorHAnsi"/>
                <w:szCs w:val="20"/>
                <w:lang w:val="ro-RO" w:eastAsia="fr-FR"/>
              </w:rPr>
              <w:t>Caracteristicile de proiectare ale wonnerf-ului sunt:</w:t>
            </w:r>
          </w:p>
          <w:p w:rsidR="00367857" w:rsidRPr="00367857" w:rsidRDefault="00367857" w:rsidP="004E3338">
            <w:pPr>
              <w:numPr>
                <w:ilvl w:val="0"/>
                <w:numId w:val="96"/>
              </w:numPr>
              <w:suppressAutoHyphens w:val="0"/>
              <w:autoSpaceDE w:val="0"/>
              <w:autoSpaceDN w:val="0"/>
              <w:adjustRightInd w:val="0"/>
              <w:spacing w:line="276" w:lineRule="auto"/>
              <w:ind w:left="318"/>
              <w:jc w:val="both"/>
              <w:rPr>
                <w:rFonts w:asciiTheme="minorHAnsi" w:hAnsiTheme="minorHAnsi"/>
                <w:szCs w:val="20"/>
                <w:lang w:val="ro-RO" w:eastAsia="fr-FR"/>
              </w:rPr>
            </w:pPr>
            <w:r w:rsidRPr="00367857">
              <w:rPr>
                <w:rFonts w:asciiTheme="minorHAnsi" w:hAnsiTheme="minorHAnsi"/>
                <w:b/>
                <w:szCs w:val="20"/>
                <w:lang w:val="ro-RO" w:eastAsia="fr-FR"/>
              </w:rPr>
              <w:t>Partajarea spaţiului stradal între vehicule şi pietoni.</w:t>
            </w:r>
            <w:r w:rsidRPr="00367857">
              <w:rPr>
                <w:rFonts w:asciiTheme="minorHAnsi" w:hAnsiTheme="minorHAnsi"/>
                <w:szCs w:val="20"/>
                <w:lang w:val="ro-RO" w:eastAsia="fr-FR"/>
              </w:rPr>
              <w:t xml:space="preserve"> Acest fapt este obţinut prin </w:t>
            </w:r>
            <w:r w:rsidRPr="00367857">
              <w:rPr>
                <w:rFonts w:asciiTheme="minorHAnsi" w:hAnsiTheme="minorHAnsi"/>
                <w:b/>
                <w:szCs w:val="20"/>
                <w:lang w:val="ro-RO" w:eastAsia="fr-FR"/>
              </w:rPr>
              <w:t>eliminarea diferenţelor de nivel şi a bordurilor dintre trotuare şi carosabil</w:t>
            </w:r>
            <w:r w:rsidRPr="00367857">
              <w:rPr>
                <w:rFonts w:asciiTheme="minorHAnsi" w:hAnsiTheme="minorHAnsi"/>
                <w:szCs w:val="20"/>
                <w:lang w:val="ro-RO" w:eastAsia="fr-FR"/>
              </w:rPr>
              <w:t>;</w:t>
            </w:r>
          </w:p>
          <w:p w:rsidR="00367857" w:rsidRPr="00367857" w:rsidRDefault="00367857" w:rsidP="004E3338">
            <w:pPr>
              <w:numPr>
                <w:ilvl w:val="0"/>
                <w:numId w:val="96"/>
              </w:numPr>
              <w:suppressAutoHyphens w:val="0"/>
              <w:autoSpaceDE w:val="0"/>
              <w:autoSpaceDN w:val="0"/>
              <w:adjustRightInd w:val="0"/>
              <w:spacing w:line="276" w:lineRule="auto"/>
              <w:ind w:left="318"/>
              <w:jc w:val="both"/>
              <w:rPr>
                <w:rFonts w:asciiTheme="minorHAnsi" w:hAnsiTheme="minorHAnsi"/>
                <w:b/>
                <w:szCs w:val="20"/>
                <w:lang w:val="ro-RO" w:eastAsia="fr-FR"/>
              </w:rPr>
            </w:pPr>
            <w:r w:rsidRPr="00367857">
              <w:rPr>
                <w:rFonts w:asciiTheme="minorHAnsi" w:hAnsiTheme="minorHAnsi"/>
                <w:b/>
                <w:szCs w:val="20"/>
                <w:lang w:val="ro-RO" w:eastAsia="fr-FR"/>
              </w:rPr>
              <w:t xml:space="preserve">Crearea impresiei că întreaga stradă poate fi utilizată de pietoni. </w:t>
            </w:r>
            <w:r w:rsidRPr="00367857">
              <w:rPr>
                <w:rFonts w:asciiTheme="minorHAnsi" w:hAnsiTheme="minorHAnsi"/>
                <w:szCs w:val="20"/>
                <w:lang w:val="ro-RO" w:eastAsia="fr-FR"/>
              </w:rPr>
              <w:t xml:space="preserve"> Pentru a obţine acest efect, au fost înlăturate schimbările bruşte de direcţie ale traseului şi elemente verticale, au fost schimbate îmbrăcăminţile trotuarelor și carosabilului, iar plantele şi obiectele de mobilier sunt atât </w:t>
            </w:r>
            <w:r w:rsidRPr="00367857">
              <w:rPr>
                <w:rFonts w:asciiTheme="minorHAnsi" w:hAnsiTheme="minorHAnsi"/>
                <w:b/>
                <w:szCs w:val="20"/>
                <w:lang w:val="ro-RO" w:eastAsia="fr-FR"/>
              </w:rPr>
              <w:t xml:space="preserve">obstacole pentru traficul motorizat, </w:t>
            </w:r>
            <w:r w:rsidRPr="00367857">
              <w:rPr>
                <w:rFonts w:asciiTheme="minorHAnsi" w:hAnsiTheme="minorHAnsi"/>
                <w:szCs w:val="20"/>
                <w:lang w:val="ro-RO" w:eastAsia="fr-FR"/>
              </w:rPr>
              <w:t>dar, în același timp,</w:t>
            </w:r>
            <w:r w:rsidRPr="00367857">
              <w:rPr>
                <w:rFonts w:asciiTheme="minorHAnsi" w:hAnsiTheme="minorHAnsi"/>
                <w:b/>
                <w:szCs w:val="20"/>
                <w:lang w:val="ro-RO" w:eastAsia="fr-FR"/>
              </w:rPr>
              <w:t xml:space="preserve"> contribuie la creearea unei atmosfere rezidenţiale.</w:t>
            </w:r>
          </w:p>
          <w:p w:rsidR="00D744EF" w:rsidRPr="00367857" w:rsidRDefault="00D744EF" w:rsidP="00D744EF">
            <w:pPr>
              <w:autoSpaceDE w:val="0"/>
              <w:autoSpaceDN w:val="0"/>
              <w:adjustRightInd w:val="0"/>
              <w:spacing w:line="276" w:lineRule="auto"/>
              <w:jc w:val="both"/>
              <w:rPr>
                <w:rFonts w:asciiTheme="minorHAnsi" w:hAnsiTheme="minorHAnsi"/>
                <w:b/>
                <w:szCs w:val="20"/>
                <w:lang w:val="ro-RO" w:eastAsia="fr-FR"/>
              </w:rPr>
            </w:pPr>
            <w:r w:rsidRPr="00367857">
              <w:rPr>
                <w:rFonts w:asciiTheme="minorHAnsi" w:hAnsiTheme="minorHAnsi"/>
                <w:szCs w:val="20"/>
                <w:lang w:val="ro-RO" w:eastAsia="fr-FR"/>
              </w:rPr>
              <w:t xml:space="preserve">Câştigul real al zonelor de tip wonnerf constă </w:t>
            </w:r>
            <w:r w:rsidRPr="00367857">
              <w:rPr>
                <w:rFonts w:asciiTheme="minorHAnsi" w:hAnsiTheme="minorHAnsi"/>
                <w:b/>
                <w:szCs w:val="20"/>
                <w:lang w:val="ro-RO" w:eastAsia="fr-FR"/>
              </w:rPr>
              <w:t>în reglementările/</w:t>
            </w:r>
            <w:r>
              <w:rPr>
                <w:rFonts w:asciiTheme="minorHAnsi" w:hAnsiTheme="minorHAnsi"/>
                <w:b/>
                <w:szCs w:val="20"/>
                <w:lang w:val="ro-RO" w:eastAsia="fr-FR"/>
              </w:rPr>
              <w:t>regulile de tra</w:t>
            </w:r>
            <w:r w:rsidRPr="00367857">
              <w:rPr>
                <w:rFonts w:asciiTheme="minorHAnsi" w:hAnsiTheme="minorHAnsi"/>
                <w:b/>
                <w:szCs w:val="20"/>
                <w:lang w:val="ro-RO" w:eastAsia="fr-FR"/>
              </w:rPr>
              <w:t>fic care trebuie respectate în interiorul acestora</w:t>
            </w:r>
            <w:r w:rsidRPr="00367857">
              <w:rPr>
                <w:rFonts w:asciiTheme="minorHAnsi" w:hAnsiTheme="minorHAnsi"/>
                <w:szCs w:val="20"/>
                <w:lang w:val="ro-RO" w:eastAsia="fr-FR"/>
              </w:rPr>
              <w:t>. Fiecare wonnerf este clar marcat la intrare printr-un indicator wonnerf special. Mai jos sunt extrase câteva paragrafe din regulile zonei wonnerf, aşa cum erau acestea în anul 1978:</w:t>
            </w:r>
          </w:p>
          <w:p w:rsidR="00D744EF" w:rsidRPr="00367857" w:rsidRDefault="00D744EF" w:rsidP="004E3338">
            <w:pPr>
              <w:numPr>
                <w:ilvl w:val="0"/>
                <w:numId w:val="97"/>
              </w:numPr>
              <w:suppressAutoHyphens w:val="0"/>
              <w:autoSpaceDE w:val="0"/>
              <w:autoSpaceDN w:val="0"/>
              <w:adjustRightInd w:val="0"/>
              <w:spacing w:line="276" w:lineRule="auto"/>
              <w:ind w:left="142" w:hanging="142"/>
              <w:jc w:val="both"/>
              <w:rPr>
                <w:rFonts w:asciiTheme="minorHAnsi" w:hAnsiTheme="minorHAnsi"/>
                <w:szCs w:val="20"/>
                <w:lang w:val="ro-RO" w:eastAsia="fr-FR"/>
              </w:rPr>
            </w:pPr>
            <w:r w:rsidRPr="00367857">
              <w:rPr>
                <w:rFonts w:asciiTheme="minorHAnsi" w:hAnsiTheme="minorHAnsi"/>
                <w:szCs w:val="20"/>
                <w:lang w:val="ro-RO" w:eastAsia="fr-FR"/>
              </w:rPr>
              <w:t>“Art 88a. În cadrul unei zone definite ca zonă “wonnerf”, pietonii pot utiliza întregul carosabil; de asemenea este permisă şi joca copiilor pe carosabil.</w:t>
            </w:r>
          </w:p>
          <w:p w:rsidR="00D744EF" w:rsidRPr="00367857" w:rsidRDefault="00D744EF" w:rsidP="004E3338">
            <w:pPr>
              <w:numPr>
                <w:ilvl w:val="0"/>
                <w:numId w:val="97"/>
              </w:numPr>
              <w:suppressAutoHyphens w:val="0"/>
              <w:autoSpaceDE w:val="0"/>
              <w:autoSpaceDN w:val="0"/>
              <w:adjustRightInd w:val="0"/>
              <w:spacing w:line="276" w:lineRule="auto"/>
              <w:ind w:left="142" w:hanging="142"/>
              <w:jc w:val="both"/>
              <w:rPr>
                <w:rFonts w:asciiTheme="minorHAnsi" w:hAnsiTheme="minorHAnsi"/>
                <w:szCs w:val="20"/>
                <w:lang w:val="ro-RO" w:eastAsia="fr-FR"/>
              </w:rPr>
            </w:pPr>
            <w:r w:rsidRPr="00367857">
              <w:rPr>
                <w:rFonts w:asciiTheme="minorHAnsi" w:hAnsiTheme="minorHAnsi"/>
                <w:szCs w:val="20"/>
                <w:lang w:val="ro-RO" w:eastAsia="fr-FR"/>
              </w:rPr>
              <w:t xml:space="preserve">Art 88b. </w:t>
            </w:r>
            <w:r w:rsidRPr="00367857">
              <w:rPr>
                <w:rFonts w:asciiTheme="minorHAnsi" w:hAnsiTheme="minorHAnsi"/>
                <w:b/>
                <w:szCs w:val="20"/>
                <w:lang w:val="ro-RO" w:eastAsia="fr-FR"/>
              </w:rPr>
              <w:t xml:space="preserve">Automobiliştilor aflaţi într-un wonnerf nu le este permis să conducă cu viteze mai mari decât viteza de deplasare a pietonilor. </w:t>
            </w:r>
            <w:r w:rsidRPr="00367857">
              <w:rPr>
                <w:rFonts w:asciiTheme="minorHAnsi" w:hAnsiTheme="minorHAnsi"/>
                <w:szCs w:val="20"/>
                <w:lang w:val="ro-RO" w:eastAsia="fr-FR"/>
              </w:rPr>
              <w:t>Trebuie să acorde</w:t>
            </w:r>
            <w:r w:rsidRPr="00367857">
              <w:rPr>
                <w:rFonts w:asciiTheme="minorHAnsi" w:hAnsiTheme="minorHAnsi"/>
                <w:b/>
                <w:szCs w:val="20"/>
                <w:lang w:val="ro-RO" w:eastAsia="fr-FR"/>
              </w:rPr>
              <w:t xml:space="preserve"> </w:t>
            </w:r>
            <w:r w:rsidRPr="00367857">
              <w:rPr>
                <w:rFonts w:asciiTheme="minorHAnsi" w:hAnsiTheme="minorHAnsi"/>
                <w:szCs w:val="20"/>
                <w:lang w:val="ro-RO" w:eastAsia="fr-FR"/>
              </w:rPr>
              <w:t>atenţie şi</w:t>
            </w:r>
            <w:r w:rsidRPr="00367857">
              <w:rPr>
                <w:rFonts w:asciiTheme="minorHAnsi" w:hAnsiTheme="minorHAnsi"/>
                <w:b/>
                <w:szCs w:val="20"/>
                <w:lang w:val="ro-RO" w:eastAsia="fr-FR"/>
              </w:rPr>
              <w:t xml:space="preserve"> </w:t>
            </w:r>
            <w:r w:rsidRPr="00367857">
              <w:rPr>
                <w:rFonts w:asciiTheme="minorHAnsi" w:hAnsiTheme="minorHAnsi"/>
                <w:szCs w:val="20"/>
                <w:lang w:val="ro-RO" w:eastAsia="fr-FR"/>
              </w:rPr>
              <w:t xml:space="preserve">prioriate pietonilor, copiilor care </w:t>
            </w:r>
            <w:r w:rsidRPr="00367857">
              <w:rPr>
                <w:rFonts w:asciiTheme="minorHAnsi" w:hAnsiTheme="minorHAnsi"/>
                <w:szCs w:val="20"/>
                <w:lang w:val="ro-RO" w:eastAsia="fr-FR"/>
              </w:rPr>
              <w:lastRenderedPageBreak/>
              <w:t>se joacă, obiectelor nemarcate, iregularităţilor suprafeţei drumului şi aliniamantului carosabilului.</w:t>
            </w:r>
          </w:p>
          <w:p w:rsidR="00D744EF" w:rsidRPr="00367857" w:rsidRDefault="00D744EF" w:rsidP="004E3338">
            <w:pPr>
              <w:numPr>
                <w:ilvl w:val="0"/>
                <w:numId w:val="97"/>
              </w:numPr>
              <w:suppressAutoHyphens w:val="0"/>
              <w:autoSpaceDE w:val="0"/>
              <w:autoSpaceDN w:val="0"/>
              <w:adjustRightInd w:val="0"/>
              <w:spacing w:line="276" w:lineRule="auto"/>
              <w:ind w:left="142" w:hanging="142"/>
              <w:jc w:val="both"/>
              <w:rPr>
                <w:rFonts w:asciiTheme="minorHAnsi" w:hAnsiTheme="minorHAnsi"/>
                <w:szCs w:val="20"/>
                <w:lang w:val="ro-RO" w:eastAsia="fr-FR"/>
              </w:rPr>
            </w:pPr>
            <w:r w:rsidRPr="00367857">
              <w:rPr>
                <w:rFonts w:asciiTheme="minorHAnsi" w:hAnsiTheme="minorHAnsi"/>
                <w:szCs w:val="20"/>
                <w:lang w:val="ro-RO" w:eastAsia="fr-FR"/>
              </w:rPr>
              <w:t xml:space="preserve">Art 88c. […] Traficul care vine din dreapta </w:t>
            </w:r>
            <w:r>
              <w:rPr>
                <w:rFonts w:asciiTheme="minorHAnsi" w:hAnsiTheme="minorHAnsi"/>
                <w:szCs w:val="20"/>
                <w:lang w:val="ro-RO" w:eastAsia="fr-FR"/>
              </w:rPr>
              <w:t>(indif</w:t>
            </w:r>
            <w:r w:rsidRPr="00367857">
              <w:rPr>
                <w:rFonts w:asciiTheme="minorHAnsi" w:hAnsiTheme="minorHAnsi"/>
                <w:szCs w:val="20"/>
                <w:lang w:val="ro-RO" w:eastAsia="fr-FR"/>
              </w:rPr>
              <w:t>erent de viteză) are întotdeauna prioritate:</w:t>
            </w:r>
          </w:p>
          <w:p w:rsidR="00D744EF" w:rsidRDefault="00D744EF" w:rsidP="004E3338">
            <w:pPr>
              <w:numPr>
                <w:ilvl w:val="0"/>
                <w:numId w:val="94"/>
              </w:numPr>
              <w:tabs>
                <w:tab w:val="left" w:pos="142"/>
              </w:tabs>
              <w:suppressAutoHyphens w:val="0"/>
              <w:autoSpaceDE w:val="0"/>
              <w:autoSpaceDN w:val="0"/>
              <w:adjustRightInd w:val="0"/>
              <w:spacing w:line="276" w:lineRule="auto"/>
              <w:ind w:left="426" w:hanging="284"/>
              <w:jc w:val="both"/>
              <w:rPr>
                <w:rFonts w:asciiTheme="minorHAnsi" w:hAnsiTheme="minorHAnsi"/>
                <w:szCs w:val="20"/>
                <w:lang w:val="ro-RO" w:eastAsia="fr-FR"/>
              </w:rPr>
            </w:pPr>
            <w:r w:rsidRPr="00367857">
              <w:rPr>
                <w:rFonts w:asciiTheme="minorHAnsi" w:hAnsiTheme="minorHAnsi"/>
                <w:szCs w:val="20"/>
                <w:lang w:val="ro-RO" w:eastAsia="fr-FR"/>
              </w:rPr>
              <w:t>Într-un wonnerf conducătorii auto nu pot obstrucţiona pietonii;</w:t>
            </w:r>
          </w:p>
          <w:p w:rsidR="00367857" w:rsidRPr="00D744EF" w:rsidRDefault="00D744EF" w:rsidP="004E3338">
            <w:pPr>
              <w:numPr>
                <w:ilvl w:val="0"/>
                <w:numId w:val="94"/>
              </w:numPr>
              <w:tabs>
                <w:tab w:val="left" w:pos="142"/>
              </w:tabs>
              <w:suppressAutoHyphens w:val="0"/>
              <w:autoSpaceDE w:val="0"/>
              <w:autoSpaceDN w:val="0"/>
              <w:adjustRightInd w:val="0"/>
              <w:spacing w:line="276" w:lineRule="auto"/>
              <w:ind w:left="426" w:hanging="284"/>
              <w:jc w:val="both"/>
              <w:rPr>
                <w:rFonts w:asciiTheme="minorHAnsi" w:hAnsiTheme="minorHAnsi"/>
                <w:szCs w:val="20"/>
                <w:lang w:val="ro-RO" w:eastAsia="fr-FR"/>
              </w:rPr>
            </w:pPr>
            <w:r w:rsidRPr="00D744EF">
              <w:rPr>
                <w:rFonts w:asciiTheme="minorHAnsi" w:hAnsiTheme="minorHAnsi"/>
                <w:szCs w:val="20"/>
                <w:lang w:val="ro-RO" w:eastAsia="fr-FR"/>
              </w:rPr>
              <w:t xml:space="preserve">Pietonii nu au voie să împiedice în mod inutil </w:t>
            </w:r>
            <w:r>
              <w:rPr>
                <w:rFonts w:asciiTheme="minorHAnsi" w:hAnsiTheme="minorHAnsi"/>
                <w:szCs w:val="20"/>
                <w:lang w:val="ro-RO" w:eastAsia="fr-FR"/>
              </w:rPr>
              <w:t xml:space="preserve">deplsarea </w:t>
            </w:r>
            <w:r w:rsidRPr="00D744EF">
              <w:rPr>
                <w:rFonts w:asciiTheme="minorHAnsi" w:hAnsiTheme="minorHAnsi"/>
                <w:szCs w:val="20"/>
                <w:lang w:val="ro-RO" w:eastAsia="fr-FR"/>
              </w:rPr>
              <w:t>automobilelor.</w:t>
            </w:r>
          </w:p>
        </w:tc>
      </w:tr>
    </w:tbl>
    <w:p w:rsidR="00D744EF" w:rsidRDefault="00D744EF" w:rsidP="00D744EF">
      <w:pPr>
        <w:rPr>
          <w:lang w:val="ro-RO"/>
        </w:rPr>
      </w:pPr>
    </w:p>
    <w:p w:rsidR="00D744EF" w:rsidRPr="00D744EF" w:rsidRDefault="00EE74B6" w:rsidP="00EE74B6">
      <w:pPr>
        <w:suppressAutoHyphens w:val="0"/>
        <w:spacing w:after="200" w:line="276" w:lineRule="auto"/>
        <w:rPr>
          <w:lang w:val="ro-RO"/>
        </w:rPr>
      </w:pPr>
      <w:r>
        <w:rPr>
          <w:lang w:val="ro-RO"/>
        </w:rPr>
        <w:br w:type="page"/>
      </w:r>
    </w:p>
    <w:p w:rsidR="00185F64" w:rsidRPr="001F2C14" w:rsidRDefault="00BA6345" w:rsidP="004E3338">
      <w:pPr>
        <w:pStyle w:val="Heading2"/>
        <w:numPr>
          <w:ilvl w:val="1"/>
          <w:numId w:val="93"/>
        </w:numPr>
        <w:rPr>
          <w:lang w:val="ro-RO"/>
        </w:rPr>
      </w:pPr>
      <w:bookmarkStart w:id="154" w:name="_Toc412111310"/>
      <w:r w:rsidRPr="001F2C14">
        <w:rPr>
          <w:lang w:val="fr-FR"/>
        </w:rPr>
        <w:lastRenderedPageBreak/>
        <w:t>S</w:t>
      </w:r>
      <w:r w:rsidR="00BE29FF" w:rsidRPr="001F2C14">
        <w:rPr>
          <w:lang w:val="fr-FR"/>
        </w:rPr>
        <w:t xml:space="preserve">cenarii </w:t>
      </w:r>
      <w:r w:rsidR="00185F64" w:rsidRPr="001F2C14">
        <w:rPr>
          <w:lang w:val="ro-RO"/>
        </w:rPr>
        <w:t xml:space="preserve">de </w:t>
      </w:r>
      <w:r w:rsidRPr="001F2C14">
        <w:rPr>
          <w:lang w:val="ro-RO"/>
        </w:rPr>
        <w:t>dezvoltare a mobilității urbane în municipiul Suceava</w:t>
      </w:r>
      <w:bookmarkEnd w:id="154"/>
    </w:p>
    <w:p w:rsidR="008E7A99" w:rsidRPr="008E7A99" w:rsidRDefault="008E7A99" w:rsidP="008E7A99">
      <w:pPr>
        <w:rPr>
          <w:highlight w:val="yellow"/>
          <w:lang w:val="ro-RO"/>
        </w:rPr>
      </w:pPr>
    </w:p>
    <w:p w:rsidR="00185F64" w:rsidRPr="00112E56" w:rsidRDefault="00185F64" w:rsidP="00BA6345">
      <w:pPr>
        <w:pStyle w:val="Heading3"/>
        <w:rPr>
          <w:lang w:val="ro-RO"/>
        </w:rPr>
      </w:pPr>
      <w:bookmarkStart w:id="155" w:name="_Toc412111311"/>
      <w:r w:rsidRPr="00112E56">
        <w:rPr>
          <w:lang w:val="ro-RO"/>
        </w:rPr>
        <w:t xml:space="preserve">Scenariul </w:t>
      </w:r>
      <w:r w:rsidR="00186B14">
        <w:rPr>
          <w:lang w:val="ro-RO"/>
        </w:rPr>
        <w:t xml:space="preserve">IMi – </w:t>
      </w:r>
      <w:r w:rsidR="00186B14" w:rsidRPr="00D2742F">
        <w:rPr>
          <w:u w:val="single"/>
          <w:lang w:val="ro-RO"/>
        </w:rPr>
        <w:t>I</w:t>
      </w:r>
      <w:r w:rsidR="00186B14">
        <w:rPr>
          <w:lang w:val="ro-RO"/>
        </w:rPr>
        <w:t xml:space="preserve">ntervenții </w:t>
      </w:r>
      <w:r w:rsidR="00186B14" w:rsidRPr="00D2742F">
        <w:rPr>
          <w:u w:val="single"/>
          <w:lang w:val="ro-RO"/>
        </w:rPr>
        <w:t>Mi</w:t>
      </w:r>
      <w:r w:rsidR="00BA6345" w:rsidRPr="00112E56">
        <w:rPr>
          <w:lang w:val="ro-RO"/>
        </w:rPr>
        <w:t xml:space="preserve">nime </w:t>
      </w:r>
      <w:r w:rsidR="006F2CDB">
        <w:rPr>
          <w:lang w:val="ro-RO"/>
        </w:rPr>
        <w:t xml:space="preserve">– </w:t>
      </w:r>
      <w:r w:rsidRPr="00112E56">
        <w:rPr>
          <w:lang w:val="ro-RO"/>
        </w:rPr>
        <w:t>„</w:t>
      </w:r>
      <w:r w:rsidR="006F2CDB">
        <w:rPr>
          <w:lang w:val="ro-RO"/>
        </w:rPr>
        <w:t>D</w:t>
      </w:r>
      <w:r w:rsidR="00D2742F">
        <w:rPr>
          <w:lang w:val="ro-RO"/>
        </w:rPr>
        <w:t>O</w:t>
      </w:r>
      <w:r w:rsidR="006F2CDB">
        <w:rPr>
          <w:lang w:val="ro-RO"/>
        </w:rPr>
        <w:t xml:space="preserve"> M</w:t>
      </w:r>
      <w:r w:rsidR="00D2742F">
        <w:rPr>
          <w:lang w:val="ro-RO"/>
        </w:rPr>
        <w:t>INIMUM</w:t>
      </w:r>
      <w:r w:rsidRPr="00112E56">
        <w:rPr>
          <w:lang w:val="ro-RO"/>
        </w:rPr>
        <w:t>”</w:t>
      </w:r>
      <w:bookmarkEnd w:id="155"/>
    </w:p>
    <w:p w:rsidR="006F2CDB" w:rsidRPr="0073556B" w:rsidRDefault="008E7A99" w:rsidP="0073556B">
      <w:pPr>
        <w:pStyle w:val="ListParagraph"/>
        <w:spacing w:line="360" w:lineRule="auto"/>
        <w:ind w:left="0" w:firstLine="851"/>
        <w:jc w:val="both"/>
        <w:rPr>
          <w:rFonts w:asciiTheme="minorHAnsi" w:hAnsiTheme="minorHAnsi"/>
          <w:sz w:val="22"/>
          <w:szCs w:val="22"/>
          <w:lang w:val="ro-RO"/>
        </w:rPr>
      </w:pPr>
      <w:r>
        <w:rPr>
          <w:rFonts w:asciiTheme="minorHAnsi" w:hAnsiTheme="minorHAnsi"/>
          <w:sz w:val="22"/>
          <w:szCs w:val="22"/>
          <w:lang w:val="ro-RO"/>
        </w:rPr>
        <w:t>S</w:t>
      </w:r>
      <w:r w:rsidR="00D96B1A" w:rsidRPr="00E9338C">
        <w:rPr>
          <w:rFonts w:asciiTheme="minorHAnsi" w:hAnsiTheme="minorHAnsi"/>
          <w:sz w:val="22"/>
          <w:szCs w:val="22"/>
          <w:lang w:val="ro-RO"/>
        </w:rPr>
        <w:t xml:space="preserve">cenariu </w:t>
      </w:r>
      <w:r w:rsidR="00D2742F">
        <w:rPr>
          <w:rFonts w:asciiTheme="minorHAnsi" w:hAnsiTheme="minorHAnsi"/>
          <w:sz w:val="22"/>
          <w:szCs w:val="22"/>
          <w:lang w:val="ro-RO"/>
        </w:rPr>
        <w:t>IMi</w:t>
      </w:r>
      <w:r>
        <w:rPr>
          <w:rFonts w:asciiTheme="minorHAnsi" w:hAnsiTheme="minorHAnsi"/>
          <w:sz w:val="22"/>
          <w:szCs w:val="22"/>
          <w:lang w:val="ro-RO"/>
        </w:rPr>
        <w:t xml:space="preserve"> </w:t>
      </w:r>
      <w:r w:rsidR="00D96B1A" w:rsidRPr="00E9338C">
        <w:rPr>
          <w:rFonts w:asciiTheme="minorHAnsi" w:hAnsiTheme="minorHAnsi"/>
          <w:sz w:val="22"/>
          <w:szCs w:val="22"/>
          <w:lang w:val="ro-RO"/>
        </w:rPr>
        <w:t xml:space="preserve">se bazeaza pe </w:t>
      </w:r>
      <w:r w:rsidR="00122023">
        <w:rPr>
          <w:rFonts w:asciiTheme="minorHAnsi" w:hAnsiTheme="minorHAnsi"/>
          <w:sz w:val="22"/>
          <w:szCs w:val="22"/>
          <w:lang w:val="ro-RO"/>
        </w:rPr>
        <w:t>îmbunătățir</w:t>
      </w:r>
      <w:r w:rsidR="006F2CDB">
        <w:rPr>
          <w:rFonts w:asciiTheme="minorHAnsi" w:hAnsiTheme="minorHAnsi"/>
          <w:sz w:val="22"/>
          <w:szCs w:val="22"/>
          <w:lang w:val="ro-RO"/>
        </w:rPr>
        <w:t xml:space="preserve">i minore ale </w:t>
      </w:r>
      <w:r w:rsidR="00D96B1A" w:rsidRPr="00E9338C">
        <w:rPr>
          <w:rFonts w:asciiTheme="minorHAnsi" w:hAnsiTheme="minorHAnsi"/>
          <w:sz w:val="22"/>
          <w:szCs w:val="22"/>
          <w:lang w:val="ro-RO"/>
        </w:rPr>
        <w:t>stării actuale a mobilității î</w:t>
      </w:r>
      <w:r w:rsidR="00185F64" w:rsidRPr="00E9338C">
        <w:rPr>
          <w:rFonts w:asciiTheme="minorHAnsi" w:hAnsiTheme="minorHAnsi"/>
          <w:sz w:val="22"/>
          <w:szCs w:val="22"/>
          <w:lang w:val="ro-RO"/>
        </w:rPr>
        <w:t xml:space="preserve">n </w:t>
      </w:r>
      <w:r w:rsidR="00D96B1A" w:rsidRPr="00E9338C">
        <w:rPr>
          <w:rFonts w:asciiTheme="minorHAnsi" w:hAnsiTheme="minorHAnsi"/>
          <w:sz w:val="22"/>
          <w:szCs w:val="22"/>
          <w:lang w:val="ro-RO"/>
        </w:rPr>
        <w:t>municipiul Suceava, corelată</w:t>
      </w:r>
      <w:r w:rsidR="00185F64" w:rsidRPr="00E9338C">
        <w:rPr>
          <w:rFonts w:asciiTheme="minorHAnsi" w:hAnsiTheme="minorHAnsi"/>
          <w:sz w:val="22"/>
          <w:szCs w:val="22"/>
          <w:lang w:val="ro-RO"/>
        </w:rPr>
        <w:t xml:space="preserve"> </w:t>
      </w:r>
      <w:r w:rsidR="00D96B1A" w:rsidRPr="00E9338C">
        <w:rPr>
          <w:rFonts w:asciiTheme="minorHAnsi" w:hAnsiTheme="minorHAnsi"/>
          <w:sz w:val="22"/>
          <w:szCs w:val="22"/>
          <w:lang w:val="ro-RO"/>
        </w:rPr>
        <w:t>unor</w:t>
      </w:r>
      <w:r w:rsidR="00185F64" w:rsidRPr="00E9338C">
        <w:rPr>
          <w:rFonts w:asciiTheme="minorHAnsi" w:hAnsiTheme="minorHAnsi"/>
          <w:sz w:val="22"/>
          <w:szCs w:val="22"/>
          <w:lang w:val="ro-RO"/>
        </w:rPr>
        <w:t xml:space="preserve"> aspec</w:t>
      </w:r>
      <w:r w:rsidR="00D96B1A" w:rsidRPr="00E9338C">
        <w:rPr>
          <w:rFonts w:asciiTheme="minorHAnsi" w:hAnsiTheme="minorHAnsi"/>
          <w:sz w:val="22"/>
          <w:szCs w:val="22"/>
          <w:lang w:val="ro-RO"/>
        </w:rPr>
        <w:t>te socio - economice de prognoză pesimistă asupra dezvoltării oraș</w:t>
      </w:r>
      <w:r w:rsidR="00185F64" w:rsidRPr="00E9338C">
        <w:rPr>
          <w:rFonts w:asciiTheme="minorHAnsi" w:hAnsiTheme="minorHAnsi"/>
          <w:sz w:val="22"/>
          <w:szCs w:val="22"/>
          <w:lang w:val="ro-RO"/>
        </w:rPr>
        <w:t>ului, pentru orizontul de timp 2020, de tipul:</w:t>
      </w: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521"/>
      </w:tblGrid>
      <w:tr w:rsidR="00D96B1A" w:rsidRPr="002A7E4D" w:rsidTr="00F35F44">
        <w:tc>
          <w:tcPr>
            <w:tcW w:w="2410" w:type="dxa"/>
            <w:shd w:val="clear" w:color="auto" w:fill="DBE5F1" w:themeFill="accent1" w:themeFillTint="33"/>
          </w:tcPr>
          <w:p w:rsidR="00D96B1A" w:rsidRPr="00E00116" w:rsidRDefault="00B4500D" w:rsidP="007B10FB">
            <w:pPr>
              <w:pStyle w:val="ListParagraph"/>
              <w:spacing w:line="360" w:lineRule="auto"/>
              <w:ind w:left="0"/>
              <w:rPr>
                <w:rFonts w:asciiTheme="minorHAnsi" w:hAnsiTheme="minorHAnsi"/>
                <w:b/>
                <w:sz w:val="22"/>
                <w:szCs w:val="22"/>
                <w:lang w:val="ro-RO"/>
              </w:rPr>
            </w:pPr>
            <w:r>
              <w:rPr>
                <w:rFonts w:asciiTheme="minorHAnsi" w:hAnsiTheme="minorHAnsi"/>
                <w:b/>
                <w:noProof/>
                <w:sz w:val="22"/>
                <w:szCs w:val="22"/>
              </w:rPr>
              <w:pict>
                <v:shapetype id="_x0000_t32" coordsize="21600,21600" o:spt="32" o:oned="t" path="m,l21600,21600e" filled="f">
                  <v:path arrowok="t" fillok="f" o:connecttype="none"/>
                  <o:lock v:ext="edit" shapetype="t"/>
                </v:shapetype>
                <v:shape id="Straight Arrow Connector 7" o:spid="_x0000_s1120" type="#_x0000_t32" style="position:absolute;margin-left:12.75pt;margin-top:23.45pt;width:27.8pt;height:16.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" strokecolor="#205867 [1608]" strokeweight="2.25pt">
                  <v:stroke endarrow="block" endarrowwidth="wide"/>
                  <o:lock v:ext="edit" shapetype="f"/>
                </v:shape>
              </w:pict>
            </w:r>
            <w:r w:rsidR="00D96B1A" w:rsidRPr="00E00116">
              <w:rPr>
                <w:rFonts w:asciiTheme="minorHAnsi" w:hAnsiTheme="minorHAnsi"/>
                <w:b/>
                <w:sz w:val="22"/>
                <w:szCs w:val="22"/>
                <w:lang w:val="ro-RO"/>
              </w:rPr>
              <w:t>Socio-demografic</w:t>
            </w:r>
          </w:p>
        </w:tc>
        <w:tc>
          <w:tcPr>
            <w:tcW w:w="6521" w:type="dxa"/>
            <w:shd w:val="clear" w:color="auto" w:fill="DBE5F1" w:themeFill="accent1" w:themeFillTint="33"/>
          </w:tcPr>
          <w:p w:rsidR="00D96B1A" w:rsidRPr="00E9338C" w:rsidRDefault="00D96B1A" w:rsidP="00CE5403">
            <w:pPr>
              <w:pStyle w:val="ListParagraph"/>
              <w:numPr>
                <w:ilvl w:val="0"/>
                <w:numId w:val="53"/>
              </w:numPr>
              <w:spacing w:line="360" w:lineRule="auto"/>
              <w:ind w:left="317" w:hanging="283"/>
              <w:jc w:val="both"/>
              <w:rPr>
                <w:rStyle w:val="Emphasis"/>
                <w:rFonts w:asciiTheme="minorHAnsi" w:hAnsiTheme="minorHAnsi"/>
                <w:i w:val="0"/>
                <w:color w:val="auto"/>
                <w:sz w:val="22"/>
                <w:szCs w:val="22"/>
                <w:lang w:val="ro-RO"/>
              </w:rPr>
            </w:pPr>
            <w:r w:rsidRPr="00E9338C">
              <w:rPr>
                <w:rStyle w:val="Emphasis"/>
                <w:rFonts w:asciiTheme="minorHAnsi" w:hAnsiTheme="minorHAnsi"/>
                <w:i w:val="0"/>
                <w:color w:val="auto"/>
                <w:sz w:val="22"/>
                <w:szCs w:val="22"/>
                <w:lang w:val="ro-RO"/>
              </w:rPr>
              <w:t xml:space="preserve">descreștere demografică cu cca. </w:t>
            </w:r>
            <w:r w:rsidR="00186B14" w:rsidRPr="003B766E">
              <w:rPr>
                <w:rStyle w:val="Emphasis"/>
                <w:rFonts w:asciiTheme="minorHAnsi" w:hAnsiTheme="minorHAnsi"/>
                <w:i w:val="0"/>
                <w:color w:val="auto"/>
                <w:sz w:val="22"/>
                <w:szCs w:val="22"/>
                <w:lang w:val="ro-RO"/>
              </w:rPr>
              <w:t>8</w:t>
            </w:r>
            <w:r w:rsidRPr="003B766E">
              <w:rPr>
                <w:rStyle w:val="Emphasis"/>
                <w:rFonts w:asciiTheme="minorHAnsi" w:hAnsiTheme="minorHAnsi"/>
                <w:i w:val="0"/>
                <w:color w:val="auto"/>
                <w:sz w:val="22"/>
                <w:szCs w:val="22"/>
                <w:lang w:val="ro-RO"/>
              </w:rPr>
              <w:t>%</w:t>
            </w:r>
            <w:r w:rsidRPr="00E9338C">
              <w:rPr>
                <w:rStyle w:val="Emphasis"/>
                <w:rFonts w:asciiTheme="minorHAnsi" w:hAnsiTheme="minorHAnsi"/>
                <w:i w:val="0"/>
                <w:color w:val="auto"/>
                <w:sz w:val="22"/>
                <w:szCs w:val="22"/>
                <w:lang w:val="ro-RO"/>
              </w:rPr>
              <w:t xml:space="preserve"> anua</w:t>
            </w:r>
            <w:r w:rsidR="00E250EC" w:rsidRPr="00E9338C">
              <w:rPr>
                <w:rStyle w:val="Emphasis"/>
                <w:rFonts w:asciiTheme="minorHAnsi" w:hAnsiTheme="minorHAnsi"/>
                <w:i w:val="0"/>
                <w:color w:val="auto"/>
                <w:sz w:val="22"/>
                <w:szCs w:val="22"/>
                <w:lang w:val="ro-RO"/>
              </w:rPr>
              <w:t xml:space="preserve">l </w:t>
            </w:r>
            <w:r w:rsidR="00BE29FF">
              <w:rPr>
                <w:rStyle w:val="Emphasis"/>
                <w:rFonts w:asciiTheme="minorHAnsi" w:hAnsiTheme="minorHAnsi"/>
                <w:i w:val="0"/>
                <w:color w:val="auto"/>
                <w:sz w:val="22"/>
                <w:szCs w:val="22"/>
                <w:lang w:val="ro-RO"/>
              </w:rPr>
              <w:t>populație totală</w:t>
            </w:r>
            <w:r w:rsidR="00186B14">
              <w:rPr>
                <w:rStyle w:val="Emphasis"/>
                <w:rFonts w:asciiTheme="minorHAnsi" w:hAnsiTheme="minorHAnsi"/>
                <w:i w:val="0"/>
                <w:color w:val="auto"/>
                <w:sz w:val="22"/>
                <w:szCs w:val="22"/>
                <w:lang w:val="ro-RO"/>
              </w:rPr>
              <w:t xml:space="preserve"> (față de anul de referință 2011)</w:t>
            </w:r>
            <w:r w:rsidR="00E250EC" w:rsidRPr="00E9338C">
              <w:rPr>
                <w:rStyle w:val="Emphasis"/>
                <w:rFonts w:asciiTheme="minorHAnsi" w:hAnsiTheme="minorHAnsi"/>
                <w:i w:val="0"/>
                <w:color w:val="auto"/>
                <w:sz w:val="22"/>
                <w:szCs w:val="22"/>
                <w:lang w:val="ro-RO"/>
              </w:rPr>
              <w:t>, reprezentând continuarea tendinței deja afirmate î</w:t>
            </w:r>
            <w:r w:rsidRPr="00E9338C">
              <w:rPr>
                <w:rStyle w:val="Emphasis"/>
                <w:rFonts w:asciiTheme="minorHAnsi" w:hAnsiTheme="minorHAnsi"/>
                <w:i w:val="0"/>
                <w:color w:val="auto"/>
                <w:sz w:val="22"/>
                <w:szCs w:val="22"/>
                <w:lang w:val="ro-RO"/>
              </w:rPr>
              <w:t xml:space="preserve">n ultimii </w:t>
            </w:r>
            <w:r w:rsidRPr="003B766E">
              <w:rPr>
                <w:rStyle w:val="Emphasis"/>
                <w:rFonts w:asciiTheme="minorHAnsi" w:hAnsiTheme="minorHAnsi"/>
                <w:i w:val="0"/>
                <w:color w:val="auto"/>
                <w:sz w:val="22"/>
                <w:szCs w:val="22"/>
                <w:lang w:val="ro-RO"/>
              </w:rPr>
              <w:t>4 ani</w:t>
            </w:r>
          </w:p>
        </w:tc>
      </w:tr>
      <w:tr w:rsidR="00D96B1A" w:rsidRPr="00254FB6" w:rsidTr="00F35F44">
        <w:tc>
          <w:tcPr>
            <w:tcW w:w="2410" w:type="dxa"/>
            <w:shd w:val="clear" w:color="auto" w:fill="F2DBDB" w:themeFill="accent2" w:themeFillTint="33"/>
          </w:tcPr>
          <w:p w:rsidR="00D96B1A" w:rsidRPr="00E00116" w:rsidRDefault="00B4500D" w:rsidP="007B10FB">
            <w:pPr>
              <w:pStyle w:val="ListParagraph"/>
              <w:spacing w:line="360" w:lineRule="auto"/>
              <w:ind w:left="0"/>
              <w:rPr>
                <w:rFonts w:asciiTheme="minorHAnsi" w:hAnsiTheme="minorHAnsi"/>
                <w:b/>
                <w:sz w:val="22"/>
                <w:szCs w:val="22"/>
                <w:lang w:val="ro-RO"/>
              </w:rPr>
            </w:pPr>
            <w:r>
              <w:rPr>
                <w:rFonts w:asciiTheme="minorHAnsi" w:hAnsiTheme="minorHAnsi"/>
                <w:b/>
                <w:noProof/>
                <w:sz w:val="22"/>
                <w:szCs w:val="22"/>
              </w:rPr>
              <w:pict>
                <v:shape id="Straight Arrow Connector 10" o:spid="_x0000_s1119" type="#_x0000_t32" style="position:absolute;margin-left:12.75pt;margin-top:35.65pt;width:27.8pt;height:16.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" strokecolor="#943634 [2405]" strokeweight="2.25pt">
                  <v:stroke endarrow="block" endarrowwidth="wide"/>
                  <o:lock v:ext="edit" shapetype="f"/>
                </v:shape>
              </w:pict>
            </w:r>
            <w:r w:rsidR="00E250EC" w:rsidRPr="00E00116">
              <w:rPr>
                <w:rFonts w:asciiTheme="minorHAnsi" w:hAnsiTheme="minorHAnsi"/>
                <w:b/>
                <w:sz w:val="22"/>
                <w:szCs w:val="22"/>
                <w:lang w:val="ro-RO"/>
              </w:rPr>
              <w:t>Economic</w:t>
            </w:r>
          </w:p>
        </w:tc>
        <w:tc>
          <w:tcPr>
            <w:tcW w:w="6521" w:type="dxa"/>
            <w:shd w:val="clear" w:color="auto" w:fill="F2DBDB" w:themeFill="accent2" w:themeFillTint="33"/>
          </w:tcPr>
          <w:p w:rsidR="000860B7" w:rsidRPr="003B766E" w:rsidRDefault="00E250EC" w:rsidP="00CE5403">
            <w:pPr>
              <w:pStyle w:val="ListParagraph"/>
              <w:numPr>
                <w:ilvl w:val="0"/>
                <w:numId w:val="53"/>
              </w:numPr>
              <w:spacing w:line="360" w:lineRule="auto"/>
              <w:ind w:left="317" w:hanging="283"/>
              <w:jc w:val="both"/>
              <w:rPr>
                <w:rStyle w:val="Emphasis"/>
                <w:rFonts w:asciiTheme="minorHAnsi" w:hAnsiTheme="minorHAnsi"/>
                <w:i w:val="0"/>
                <w:color w:val="auto"/>
                <w:sz w:val="22"/>
                <w:szCs w:val="22"/>
              </w:rPr>
            </w:pPr>
            <w:r w:rsidRPr="00186B14">
              <w:rPr>
                <w:rStyle w:val="Emphasis"/>
                <w:rFonts w:asciiTheme="minorHAnsi" w:hAnsiTheme="minorHAnsi"/>
                <w:i w:val="0"/>
                <w:color w:val="auto"/>
                <w:sz w:val="22"/>
                <w:szCs w:val="22"/>
                <w:lang w:val="ro-RO"/>
              </w:rPr>
              <w:t xml:space="preserve">descreștere economică cu cca. </w:t>
            </w:r>
            <w:r w:rsidR="00732A54">
              <w:rPr>
                <w:rStyle w:val="Emphasis"/>
                <w:rFonts w:asciiTheme="minorHAnsi" w:hAnsiTheme="minorHAnsi"/>
                <w:i w:val="0"/>
                <w:color w:val="auto"/>
                <w:sz w:val="22"/>
                <w:szCs w:val="22"/>
                <w:lang w:val="ro-RO"/>
              </w:rPr>
              <w:t>1</w:t>
            </w:r>
            <w:r w:rsidRPr="003B766E">
              <w:rPr>
                <w:rStyle w:val="Emphasis"/>
                <w:rFonts w:asciiTheme="minorHAnsi" w:hAnsiTheme="minorHAnsi"/>
                <w:i w:val="0"/>
                <w:color w:val="auto"/>
                <w:sz w:val="22"/>
                <w:szCs w:val="22"/>
                <w:lang w:val="ro-RO"/>
              </w:rPr>
              <w:t>%</w:t>
            </w:r>
            <w:r w:rsidRPr="00186B14">
              <w:rPr>
                <w:rStyle w:val="Emphasis"/>
                <w:rFonts w:asciiTheme="minorHAnsi" w:hAnsiTheme="minorHAnsi"/>
                <w:i w:val="0"/>
                <w:color w:val="auto"/>
                <w:sz w:val="22"/>
                <w:szCs w:val="22"/>
                <w:lang w:val="ro-RO"/>
              </w:rPr>
              <w:t xml:space="preserve"> anual, reprezentând continuarea tendinței de evoluț</w:t>
            </w:r>
            <w:r w:rsidR="00D96B1A" w:rsidRPr="00186B14">
              <w:rPr>
                <w:rStyle w:val="Emphasis"/>
                <w:rFonts w:asciiTheme="minorHAnsi" w:hAnsiTheme="minorHAnsi"/>
                <w:i w:val="0"/>
                <w:color w:val="auto"/>
                <w:sz w:val="22"/>
                <w:szCs w:val="22"/>
                <w:lang w:val="ro-RO"/>
              </w:rPr>
              <w:t>ie a bugetului local din ultimii</w:t>
            </w:r>
            <w:r w:rsidRPr="00186B14">
              <w:rPr>
                <w:rStyle w:val="Emphasis"/>
                <w:rFonts w:asciiTheme="minorHAnsi" w:hAnsiTheme="minorHAnsi"/>
                <w:i w:val="0"/>
                <w:color w:val="auto"/>
                <w:sz w:val="22"/>
                <w:szCs w:val="22"/>
                <w:lang w:val="ro-RO"/>
              </w:rPr>
              <w:t xml:space="preserve"> </w:t>
            </w:r>
            <w:r w:rsidR="009D6B6F" w:rsidRPr="003B766E">
              <w:rPr>
                <w:rStyle w:val="Emphasis"/>
                <w:rFonts w:asciiTheme="minorHAnsi" w:hAnsiTheme="minorHAnsi"/>
                <w:i w:val="0"/>
                <w:color w:val="auto"/>
                <w:sz w:val="22"/>
                <w:szCs w:val="22"/>
              </w:rPr>
              <w:t xml:space="preserve">4 </w:t>
            </w:r>
            <w:r w:rsidR="00D96B1A" w:rsidRPr="003B766E">
              <w:rPr>
                <w:rStyle w:val="Emphasis"/>
                <w:rFonts w:asciiTheme="minorHAnsi" w:hAnsiTheme="minorHAnsi"/>
                <w:i w:val="0"/>
                <w:color w:val="auto"/>
                <w:sz w:val="22"/>
                <w:szCs w:val="22"/>
              </w:rPr>
              <w:t>ani</w:t>
            </w:r>
          </w:p>
          <w:p w:rsidR="000860B7" w:rsidRDefault="00FF0603" w:rsidP="00CE5403">
            <w:pPr>
              <w:pStyle w:val="ListParagraph"/>
              <w:numPr>
                <w:ilvl w:val="0"/>
                <w:numId w:val="53"/>
              </w:numPr>
              <w:spacing w:line="360" w:lineRule="auto"/>
              <w:ind w:left="317" w:hanging="283"/>
              <w:jc w:val="both"/>
              <w:rPr>
                <w:rStyle w:val="Emphasis"/>
                <w:rFonts w:asciiTheme="minorHAnsi" w:hAnsiTheme="minorHAnsi"/>
                <w:i w:val="0"/>
                <w:color w:val="auto"/>
                <w:sz w:val="22"/>
                <w:szCs w:val="22"/>
              </w:rPr>
            </w:pPr>
            <w:r w:rsidRPr="000860B7">
              <w:rPr>
                <w:rStyle w:val="Emphasis"/>
                <w:rFonts w:asciiTheme="minorHAnsi" w:hAnsiTheme="minorHAnsi"/>
                <w:i w:val="0"/>
                <w:color w:val="auto"/>
                <w:sz w:val="22"/>
                <w:szCs w:val="22"/>
              </w:rPr>
              <w:t>lipsa unei</w:t>
            </w:r>
            <w:r w:rsidR="00DB1A29" w:rsidRPr="000860B7">
              <w:rPr>
                <w:rStyle w:val="Emphasis"/>
                <w:rFonts w:asciiTheme="minorHAnsi" w:hAnsiTheme="minorHAnsi"/>
                <w:i w:val="0"/>
                <w:color w:val="auto"/>
                <w:sz w:val="22"/>
                <w:szCs w:val="22"/>
              </w:rPr>
              <w:t xml:space="preserve"> economii locale reale -  economie locală bazată pe consum, fără dezvoltarea unui sector terțiar </w:t>
            </w:r>
            <w:r w:rsidR="000860B7">
              <w:rPr>
                <w:rStyle w:val="Emphasis"/>
                <w:rFonts w:asciiTheme="minorHAnsi" w:hAnsiTheme="minorHAnsi"/>
                <w:i w:val="0"/>
                <w:color w:val="auto"/>
                <w:sz w:val="22"/>
                <w:szCs w:val="22"/>
              </w:rPr>
              <w:t>competitive</w:t>
            </w:r>
          </w:p>
          <w:p w:rsidR="00DB1A29" w:rsidRPr="000860B7" w:rsidRDefault="00186B14" w:rsidP="00CE5403">
            <w:pPr>
              <w:pStyle w:val="ListParagraph"/>
              <w:numPr>
                <w:ilvl w:val="0"/>
                <w:numId w:val="53"/>
              </w:numPr>
              <w:spacing w:line="360" w:lineRule="auto"/>
              <w:ind w:left="317" w:hanging="283"/>
              <w:jc w:val="both"/>
              <w:rPr>
                <w:rStyle w:val="Emphasis"/>
                <w:rFonts w:asciiTheme="minorHAnsi" w:hAnsiTheme="minorHAnsi"/>
                <w:i w:val="0"/>
                <w:color w:val="auto"/>
                <w:sz w:val="22"/>
                <w:szCs w:val="22"/>
              </w:rPr>
            </w:pPr>
            <w:r w:rsidRPr="000860B7">
              <w:rPr>
                <w:rStyle w:val="Emphasis"/>
                <w:rFonts w:asciiTheme="minorHAnsi" w:hAnsiTheme="minorHAnsi"/>
                <w:i w:val="0"/>
                <w:color w:val="auto"/>
                <w:sz w:val="22"/>
                <w:szCs w:val="22"/>
              </w:rPr>
              <w:t>creșterea indicelui de moto</w:t>
            </w:r>
            <w:r w:rsidR="00DB1A29" w:rsidRPr="000860B7">
              <w:rPr>
                <w:rStyle w:val="Emphasis"/>
                <w:rFonts w:asciiTheme="minorHAnsi" w:hAnsiTheme="minorHAnsi"/>
                <w:i w:val="0"/>
                <w:color w:val="auto"/>
                <w:sz w:val="22"/>
                <w:szCs w:val="22"/>
              </w:rPr>
              <w:t>rizare</w:t>
            </w:r>
          </w:p>
        </w:tc>
      </w:tr>
      <w:tr w:rsidR="00E00116" w:rsidRPr="00E00116" w:rsidTr="00F35F44">
        <w:trPr>
          <w:trHeight w:val="1527"/>
        </w:trPr>
        <w:tc>
          <w:tcPr>
            <w:tcW w:w="2410" w:type="dxa"/>
            <w:shd w:val="clear" w:color="auto" w:fill="D6E3BC" w:themeFill="accent3" w:themeFillTint="66"/>
          </w:tcPr>
          <w:p w:rsidR="00E00116" w:rsidRPr="00254FB6" w:rsidRDefault="00B4500D" w:rsidP="007B10FB">
            <w:pPr>
              <w:pStyle w:val="ListParagraph"/>
              <w:spacing w:line="360" w:lineRule="auto"/>
              <w:ind w:left="0"/>
              <w:rPr>
                <w:rFonts w:asciiTheme="minorHAnsi" w:hAnsiTheme="minorHAnsi"/>
                <w:b/>
                <w:sz w:val="22"/>
                <w:szCs w:val="22"/>
                <w:highlight w:val="yellow"/>
              </w:rPr>
            </w:pPr>
            <w:r>
              <w:rPr>
                <w:rFonts w:asciiTheme="minorHAnsi" w:hAnsiTheme="minorHAnsi"/>
                <w:b/>
                <w:noProof/>
                <w:sz w:val="22"/>
                <w:szCs w:val="22"/>
              </w:rPr>
              <w:pict>
                <v:shape id="Straight Arrow Connector 11" o:spid="_x0000_s1118" type="#_x0000_t32" style="position:absolute;margin-left:12.75pt;margin-top:25.9pt;width:27.8pt;height:16.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" strokecolor="#4e6128 [1606]" strokeweight="2.25pt">
                  <v:stroke endarrow="block" endarrowwidth="wide"/>
                  <o:lock v:ext="edit" shapetype="f"/>
                </v:shape>
              </w:pict>
            </w:r>
            <w:r w:rsidR="00E00116" w:rsidRPr="00E00116">
              <w:rPr>
                <w:rFonts w:asciiTheme="minorHAnsi" w:hAnsiTheme="minorHAnsi"/>
                <w:b/>
                <w:sz w:val="22"/>
                <w:szCs w:val="22"/>
              </w:rPr>
              <w:t xml:space="preserve">Mediu </w:t>
            </w:r>
          </w:p>
        </w:tc>
        <w:tc>
          <w:tcPr>
            <w:tcW w:w="6521" w:type="dxa"/>
            <w:shd w:val="clear" w:color="auto" w:fill="D6E3BC" w:themeFill="accent3" w:themeFillTint="66"/>
          </w:tcPr>
          <w:p w:rsidR="00E00116" w:rsidRPr="000860B7" w:rsidRDefault="00E00116" w:rsidP="00CE5403">
            <w:pPr>
              <w:pStyle w:val="ListParagraph"/>
              <w:numPr>
                <w:ilvl w:val="0"/>
                <w:numId w:val="53"/>
              </w:numPr>
              <w:spacing w:line="360" w:lineRule="auto"/>
              <w:ind w:left="317" w:hanging="283"/>
              <w:jc w:val="both"/>
              <w:rPr>
                <w:rStyle w:val="Emphasis"/>
                <w:rFonts w:asciiTheme="minorHAnsi" w:hAnsiTheme="minorHAnsi"/>
                <w:i w:val="0"/>
                <w:color w:val="auto"/>
                <w:sz w:val="22"/>
                <w:szCs w:val="22"/>
              </w:rPr>
            </w:pPr>
            <w:r w:rsidRPr="000860B7">
              <w:rPr>
                <w:rStyle w:val="Emphasis"/>
                <w:rFonts w:asciiTheme="minorHAnsi" w:hAnsiTheme="minorHAnsi"/>
                <w:i w:val="0"/>
                <w:color w:val="auto"/>
                <w:sz w:val="22"/>
                <w:szCs w:val="22"/>
              </w:rPr>
              <w:t>descreștere a calității factorilor de mediu - neatingerea obiectivului de diminuare a emisiilor</w:t>
            </w:r>
            <w:r w:rsidR="00BE29FF" w:rsidRPr="000860B7">
              <w:rPr>
                <w:rStyle w:val="Emphasis"/>
                <w:rFonts w:asciiTheme="minorHAnsi" w:hAnsiTheme="minorHAnsi"/>
                <w:i w:val="0"/>
                <w:color w:val="auto"/>
                <w:sz w:val="22"/>
                <w:szCs w:val="22"/>
              </w:rPr>
              <w:t xml:space="preserve"> </w:t>
            </w:r>
            <w:r w:rsidRPr="000860B7">
              <w:rPr>
                <w:rStyle w:val="Emphasis"/>
                <w:rFonts w:asciiTheme="minorHAnsi" w:hAnsiTheme="minorHAnsi"/>
                <w:i w:val="0"/>
                <w:color w:val="auto"/>
                <w:sz w:val="22"/>
                <w:szCs w:val="22"/>
              </w:rPr>
              <w:t xml:space="preserve">CO2 cu 19% până în 2020 (conform Planului de Acțiune pentru Energie Durabilă –PAED) sau accentuarea poluării prin creșterea cu 15% a emisiilor CO2 </w:t>
            </w:r>
          </w:p>
        </w:tc>
      </w:tr>
      <w:tr w:rsidR="00E00116" w:rsidRPr="00E9338C" w:rsidTr="00F35F44">
        <w:trPr>
          <w:trHeight w:val="1580"/>
        </w:trPr>
        <w:tc>
          <w:tcPr>
            <w:tcW w:w="2410" w:type="dxa"/>
            <w:shd w:val="clear" w:color="auto" w:fill="FFFFCC"/>
          </w:tcPr>
          <w:p w:rsidR="00E00116" w:rsidRPr="00E9338C" w:rsidRDefault="00B4500D" w:rsidP="007B10FB">
            <w:pPr>
              <w:pStyle w:val="ListParagraph"/>
              <w:spacing w:line="360" w:lineRule="auto"/>
              <w:ind w:left="0"/>
              <w:rPr>
                <w:rFonts w:asciiTheme="minorHAnsi" w:hAnsiTheme="minorHAnsi"/>
                <w:b/>
                <w:sz w:val="22"/>
                <w:szCs w:val="22"/>
              </w:rPr>
            </w:pPr>
            <w:r>
              <w:rPr>
                <w:rFonts w:asciiTheme="minorHAnsi" w:hAnsiTheme="minorHAnsi"/>
                <w:b/>
                <w:noProof/>
                <w:sz w:val="22"/>
                <w:szCs w:val="22"/>
              </w:rPr>
              <w:pict>
                <v:group id="Group 50" o:spid="_x0000_s1108" style="position:absolute;margin-left:12.75pt;margin-top:26.25pt;width:44.75pt;height:41.95pt;z-index:251656704;mso-position-horizontal-relative:text;mso-position-vertical-relative:text;mso-width-relative:margin;mso-height-relative:margin" coordsize="8363,7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">
                  <v:group id="Group 48" o:spid="_x0000_s1112" style="position:absolute;width:8363;height:7845" coordsize="8363,7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oval id="Oval 15" o:spid="_x0000_s1117" style="position:absolute;top:2329;width:3790;height:3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KAMQA&#10;AADcAAAADwAAAGRycy9kb3ducmV2LnhtbESPT2sCMRTE74LfITyhN81WVpGtUcqWQunJrorXx+bt&#10;H5u8LJtU129vhILHYWZ+w6y3gzXiQr1vHSt4nSUgiEunW64VHPaf0xUIH5A1Gsek4EYetpvxaI2Z&#10;dlf+oUsRahEh7DNU0ITQZVL6siGLfuY64uhVrrcYouxrqXu8Rrg1cp4kS2mx5bjQYEd5Q+Vv8WcV&#10;+CrNi3O+MruP86H6Pi7MCXdHpV4mw/sbiEBDeIb/219awTxN4XEmHg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GSgDEAAAA3AAAAA8AAAAAAAAAAAAAAAAAmAIAAGRycy9k&#10;b3ducmV2LnhtbFBLBQYAAAAABAAEAPUAAACJAwAAAAA=&#10;" fillcolor="#b6dde8 [1304]" strokecolor="#31849b [2408]" strokeweight="2pt"/>
                    <v:oval id="Oval 17" o:spid="_x0000_s1116" style="position:absolute;left:4917;width:2070;height:2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g1f8QA&#10;AADcAAAADwAAAGRycy9kb3ducmV2LnhtbESPQWuDQBSE74X8h+UFcmvWBhPEZCNFKOQSqFpKjg/3&#10;VaXuW3G3av99txDIcZiZb5hTtpheTDS6zrKCl20Egri2uuNGwUf19pyAcB5ZY2+ZFPySg+y8ejph&#10;qu3MBU2lb0SAsEtRQev9kErp6pYMuq0diIP3ZUeDPsixkXrEOcBNL3dRdJAGOw4LLQ6Ut1R/lz9G&#10;wfCZ2Cq/Ju/aLLUuIn+Li0us1Ga9vB5BeFr8I3xvX7SCXbyH/zPhCM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4NX/EAAAA3AAAAA8AAAAAAAAAAAAAAAAAmAIAAGRycy9k&#10;b3ducmV2LnhtbFBLBQYAAAAABAAEAPUAAACJAwAAAAA=&#10;" filled="f" strokecolor="#31849b [2408]" strokeweight="2pt"/>
                    <v:oval id="Oval 19" o:spid="_x0000_s1115" style="position:absolute;left:6642;top:6124;width:1721;height:1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rCL8A&#10;AADcAAAADwAAAGRycy9kb3ducmV2LnhtbESPwQrCMBBE74L/EFbwpqlSpFSjiCB4EayKeFyatS02&#10;m9JErX9vBMHjMDNvmMWqM7V4Uusqywom4wgEcW51xYWC82k7SkA4j6yxtkwK3uRgtez3Fphq++KM&#10;nkdfiABhl6KC0vsmldLlJRl0Y9sQB+9mW4M+yLaQusVXgJtaTqNoJg1WHBZKbGhTUn4/PoyC5pLY&#10;02afHLTpcp1F/hpnu1ip4aBbz0F46vw//GvvtIJpPIPvmXA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qqsIvwAAANwAAAAPAAAAAAAAAAAAAAAAAJgCAABkcnMvZG93bnJl&#10;di54bWxQSwUGAAAAAAQABAD1AAAAhAMAAAAA&#10;" filled="f" strokecolor="#31849b [2408]" strokeweight="2pt"/>
                    <v:oval id="Oval 20" o:spid="_x0000_s1114" style="position:absolute;left:6987;top:2932;width:1206;height:12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Ok8QA&#10;AADcAAAADwAAAGRycy9kb3ducmV2LnhtbESPQWuDQBSE74X8h+UFcmvWBknEZCNFKOQSqFpKjg/3&#10;VaXuW3G3av99txDIcZiZb5hTtpheTDS6zrKCl20Egri2uuNGwUf19pyAcB5ZY2+ZFPySg+y8ejph&#10;qu3MBU2lb0SAsEtRQev9kErp6pYMuq0diIP3ZUeDPsixkXrEOcBNL3dRtJcGOw4LLQ6Ut1R/lz9G&#10;wfCZ2Cq/Ju/aLLUuIn+Li0us1Ga9vB5BeFr8I3xvX7SCXXyA/zPhCM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DpPEAAAA3AAAAA8AAAAAAAAAAAAAAAAAmAIAAGRycy9k&#10;b3ducmV2LnhtbFBLBQYAAAAABAAEAPUAAACJAwAAAAA=&#10;" filled="f" strokecolor="#31849b [2408]" strokeweight="2pt"/>
                    <v:oval id="Oval 22" o:spid="_x0000_s1113" style="position:absolute;left:6987;top:5175;width:1206;height:12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a4b0A&#10;AADcAAAADwAAAGRycy9kb3ducmV2LnhtbERPvQrCMBDeBd8hnOBmU6VIqUYRQXARrIo4Hs3ZFptL&#10;aaLWtzeD4Pjx/S/XvWnEizpXW1YwjWIQxIXVNZcKLufdJAXhPLLGxjIp+JCD9Wo4WGKm7Ztzep18&#10;KUIIuwwVVN63mZSuqMigi2xLHLi77Qz6ALtS6g7fIdw0chbHc2mw5tBQYUvbiorH6WkUtNfUnreH&#10;9KhNX+g89rck3ydKjUf9ZgHCU+//4p97rxXMkr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Xma4b0AAADcAAAADwAAAAAAAAAAAAAAAACYAgAAZHJzL2Rvd25yZXYu&#10;eG1sUEsFBgAAAAAEAAQA9QAAAIIDAAAAAA==&#10;" filled="f" strokecolor="#31849b [2408]" strokeweight="2pt"/>
                  </v:group>
                  <v:shape id="Straight Arrow Connector 35" o:spid="_x0000_s1111" type="#_x0000_t32" style="position:absolute;left:3709;top:3536;width:3281;height:6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vgo8QAAADbAAAADwAAAGRycy9kb3ducmV2LnhtbESPQWsCMRSE7wX/Q3hCbzVrRVm2RhFp&#10;6R4EqRW8vm5ek62bl2WT6uqvNwWhx2FmvmHmy9414kRdqD0rGI8yEMSV1zUbBfvPt6ccRIjIGhvP&#10;pOBCAZaLwcMcC+3P/EGnXTQiQTgUqMDG2BZShsqSwzDyLXHyvn3nMCbZGak7PCe4a+Rzls2kw5rT&#10;gsWW1paq4+7XKSivW4k/FzOZHkqL718b8xpyo9TjsF+9gIjUx//wvV1qBZMp/H1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O+CjxAAAANsAAAAPAAAAAAAAAAAA&#10;AAAAAKECAABkcnMvZG93bnJldi54bWxQSwUGAAAAAAQABAD5AAAAkgMAAAAA&#10;" strokecolor="#31849b [2408]" strokeweight="1.5pt">
                    <v:stroke endarrowwidth="wide"/>
                  </v:shape>
                  <v:shape id="Straight Arrow Connector 36" o:spid="_x0000_s1110" type="#_x0000_t32" style="position:absolute;left:3105;top:1811;width:1984;height:12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l+1MQAAADbAAAADwAAAGRycy9kb3ducmV2LnhtbESPQWsCMRSE74X+h/AK3mq2irKsRilF&#10;cQ9C0RZ6fW6eydrNy7KJuvbXNwWhx2FmvmHmy9414kJdqD0reBlmIIgrr2s2Cj4/1s85iBCRNTae&#10;ScGNAiwXjw9zLLS/8o4u+2hEgnAoUIGNsS2kDJUlh2HoW+LkHX3nMCbZGak7vCa4a+Qoy6bSYc1p&#10;wWJLb5aq7/3ZKSh/3iWebmY8+Sotbg5bswq5UWrw1L/OQETq43/43i61gvEU/r6kHy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6X7UxAAAANsAAAAPAAAAAAAAAAAA&#10;AAAAAKECAABkcnMvZG93bnJldi54bWxQSwUGAAAAAAQABAD5AAAAkgMAAAAA&#10;" strokecolor="#31849b [2408]" strokeweight="1.5pt">
                    <v:stroke endarrowwidth="wide"/>
                  </v:shape>
                  <v:shape id="Straight Arrow Connector 37" o:spid="_x0000_s1109" type="#_x0000_t32" style="position:absolute;left:3450;top:5175;width:3531;height:12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h2LcMAAADbAAAADwAAAGRycy9kb3ducmV2LnhtbESPQWvCQBSE70L/w/IK3sxGBVNSVxFF&#10;9FKoqdjrI/uahGbfht1VY3+9WxA8DjPzDTNf9qYVF3K+saxgnKQgiEurG64UHL+2ozcQPiBrbC2T&#10;ght5WC5eBnPMtb3ygS5FqESEsM9RQR1Cl0vpy5oM+sR2xNH7sc5giNJVUju8Rrhp5SRNZ9Jgw3Gh&#10;xo7WNZW/xdkoyL43p+7oylO7+5Da/GVVwfpTqeFrv3oHEagPz/CjvdcKphn8f4k/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Ydi3DAAAA2wAAAA8AAAAAAAAAAAAA&#10;AAAAoQIAAGRycy9kb3ducmV2LnhtbFBLBQYAAAAABAAEAPkAAACRAwAAAAA=&#10;" strokecolor="#31849b [2408]" strokeweight="1.5pt">
                    <v:stroke endarrowwidth="wide"/>
                  </v:shape>
                </v:group>
              </w:pict>
            </w:r>
            <w:r w:rsidR="00E00116" w:rsidRPr="00E9338C">
              <w:rPr>
                <w:rFonts w:asciiTheme="minorHAnsi" w:hAnsiTheme="minorHAnsi"/>
                <w:b/>
                <w:sz w:val="22"/>
                <w:szCs w:val="22"/>
              </w:rPr>
              <w:t>Dezvoltare urbană</w:t>
            </w:r>
          </w:p>
        </w:tc>
        <w:tc>
          <w:tcPr>
            <w:tcW w:w="6521" w:type="dxa"/>
            <w:shd w:val="clear" w:color="auto" w:fill="FFFFCC"/>
          </w:tcPr>
          <w:p w:rsidR="00E00116" w:rsidRPr="000860B7" w:rsidRDefault="00E00116" w:rsidP="00CE5403">
            <w:pPr>
              <w:pStyle w:val="ListParagraph"/>
              <w:numPr>
                <w:ilvl w:val="0"/>
                <w:numId w:val="53"/>
              </w:numPr>
              <w:spacing w:line="360" w:lineRule="auto"/>
              <w:ind w:left="317" w:hanging="283"/>
              <w:jc w:val="both"/>
              <w:rPr>
                <w:rStyle w:val="Emphasis"/>
                <w:rFonts w:asciiTheme="minorHAnsi" w:hAnsiTheme="minorHAnsi"/>
                <w:i w:val="0"/>
                <w:color w:val="auto"/>
                <w:sz w:val="22"/>
                <w:szCs w:val="22"/>
              </w:rPr>
            </w:pPr>
            <w:r w:rsidRPr="000860B7">
              <w:rPr>
                <w:rStyle w:val="Emphasis"/>
                <w:rFonts w:asciiTheme="minorHAnsi" w:hAnsiTheme="minorHAnsi"/>
                <w:i w:val="0"/>
                <w:color w:val="auto"/>
                <w:sz w:val="22"/>
                <w:szCs w:val="22"/>
              </w:rPr>
              <w:t xml:space="preserve">se manifestă prin </w:t>
            </w:r>
            <w:r w:rsidR="00E9338C" w:rsidRPr="000860B7">
              <w:rPr>
                <w:rStyle w:val="Emphasis"/>
                <w:rFonts w:asciiTheme="minorHAnsi" w:hAnsiTheme="minorHAnsi"/>
                <w:i w:val="0"/>
                <w:color w:val="auto"/>
                <w:sz w:val="22"/>
                <w:szCs w:val="22"/>
              </w:rPr>
              <w:t>extinder</w:t>
            </w:r>
            <w:r w:rsidRPr="000860B7">
              <w:rPr>
                <w:rStyle w:val="Emphasis"/>
                <w:rFonts w:asciiTheme="minorHAnsi" w:hAnsiTheme="minorHAnsi"/>
                <w:i w:val="0"/>
                <w:color w:val="auto"/>
                <w:sz w:val="22"/>
                <w:szCs w:val="22"/>
              </w:rPr>
              <w:t xml:space="preserve">ea în zonele periferice și/sau peri-urbane, </w:t>
            </w:r>
            <w:r w:rsidR="00E26D03" w:rsidRPr="000860B7">
              <w:rPr>
                <w:rStyle w:val="Emphasis"/>
                <w:rFonts w:asciiTheme="minorHAnsi" w:hAnsiTheme="minorHAnsi"/>
                <w:i w:val="0"/>
                <w:color w:val="auto"/>
                <w:sz w:val="22"/>
                <w:szCs w:val="22"/>
              </w:rPr>
              <w:t>cu zone mono-funcționale</w:t>
            </w:r>
            <w:r w:rsidR="00E9338C" w:rsidRPr="000860B7">
              <w:rPr>
                <w:rStyle w:val="Emphasis"/>
                <w:rFonts w:asciiTheme="minorHAnsi" w:hAnsiTheme="minorHAnsi"/>
                <w:i w:val="0"/>
                <w:color w:val="auto"/>
                <w:sz w:val="22"/>
                <w:szCs w:val="22"/>
              </w:rPr>
              <w:t xml:space="preserve"> </w:t>
            </w:r>
            <w:r w:rsidR="00E26D03" w:rsidRPr="000860B7">
              <w:rPr>
                <w:rStyle w:val="Emphasis"/>
                <w:rFonts w:asciiTheme="minorHAnsi" w:hAnsiTheme="minorHAnsi"/>
                <w:i w:val="0"/>
                <w:color w:val="auto"/>
                <w:sz w:val="22"/>
                <w:szCs w:val="22"/>
              </w:rPr>
              <w:t xml:space="preserve">- lipsite de mixitate, rarefiate și </w:t>
            </w:r>
            <w:r w:rsidRPr="000860B7">
              <w:rPr>
                <w:rStyle w:val="Emphasis"/>
                <w:rFonts w:asciiTheme="minorHAnsi" w:hAnsiTheme="minorHAnsi"/>
                <w:i w:val="0"/>
                <w:color w:val="auto"/>
                <w:sz w:val="22"/>
                <w:szCs w:val="22"/>
              </w:rPr>
              <w:t>având densitat</w:t>
            </w:r>
            <w:r w:rsidR="00E26D03" w:rsidRPr="000860B7">
              <w:rPr>
                <w:rStyle w:val="Emphasis"/>
                <w:rFonts w:asciiTheme="minorHAnsi" w:hAnsiTheme="minorHAnsi"/>
                <w:i w:val="0"/>
                <w:color w:val="auto"/>
                <w:sz w:val="22"/>
                <w:szCs w:val="22"/>
              </w:rPr>
              <w:t>e mică</w:t>
            </w:r>
            <w:r w:rsidRPr="000860B7">
              <w:rPr>
                <w:rStyle w:val="Emphasis"/>
                <w:rFonts w:asciiTheme="minorHAnsi" w:hAnsiTheme="minorHAnsi"/>
                <w:i w:val="0"/>
                <w:color w:val="auto"/>
                <w:sz w:val="22"/>
                <w:szCs w:val="22"/>
              </w:rPr>
              <w:t xml:space="preserve">, </w:t>
            </w:r>
            <w:r w:rsidR="00E26D03" w:rsidRPr="000860B7">
              <w:rPr>
                <w:rStyle w:val="Emphasis"/>
                <w:rFonts w:asciiTheme="minorHAnsi" w:hAnsiTheme="minorHAnsi"/>
                <w:i w:val="0"/>
                <w:color w:val="auto"/>
                <w:sz w:val="22"/>
                <w:szCs w:val="22"/>
              </w:rPr>
              <w:t>ceea ce conduce la de</w:t>
            </w:r>
            <w:r w:rsidR="00FF0603" w:rsidRPr="000860B7">
              <w:rPr>
                <w:rStyle w:val="Emphasis"/>
                <w:rFonts w:asciiTheme="minorHAnsi" w:hAnsiTheme="minorHAnsi"/>
                <w:i w:val="0"/>
                <w:color w:val="auto"/>
                <w:sz w:val="22"/>
                <w:szCs w:val="22"/>
              </w:rPr>
              <w:t xml:space="preserve">pendența acestora de oraș sau </w:t>
            </w:r>
            <w:r w:rsidR="00E9338C" w:rsidRPr="000860B7">
              <w:rPr>
                <w:rStyle w:val="Emphasis"/>
                <w:rFonts w:asciiTheme="minorHAnsi" w:hAnsiTheme="minorHAnsi"/>
                <w:i w:val="0"/>
                <w:color w:val="auto"/>
                <w:sz w:val="22"/>
                <w:szCs w:val="22"/>
              </w:rPr>
              <w:t xml:space="preserve">de </w:t>
            </w:r>
            <w:r w:rsidR="00BE29FF" w:rsidRPr="000860B7">
              <w:rPr>
                <w:rStyle w:val="Emphasis"/>
                <w:rFonts w:asciiTheme="minorHAnsi" w:hAnsiTheme="minorHAnsi"/>
                <w:i w:val="0"/>
                <w:color w:val="auto"/>
                <w:sz w:val="22"/>
                <w:szCs w:val="22"/>
              </w:rPr>
              <w:t xml:space="preserve">alte </w:t>
            </w:r>
            <w:r w:rsidR="00E9338C" w:rsidRPr="000860B7">
              <w:rPr>
                <w:rStyle w:val="Emphasis"/>
                <w:rFonts w:asciiTheme="minorHAnsi" w:hAnsiTheme="minorHAnsi"/>
                <w:i w:val="0"/>
                <w:color w:val="auto"/>
                <w:sz w:val="22"/>
                <w:szCs w:val="22"/>
              </w:rPr>
              <w:t>zone</w:t>
            </w:r>
            <w:r w:rsidR="00BE29FF" w:rsidRPr="000860B7">
              <w:rPr>
                <w:rStyle w:val="Emphasis"/>
                <w:rFonts w:asciiTheme="minorHAnsi" w:hAnsiTheme="minorHAnsi"/>
                <w:i w:val="0"/>
                <w:color w:val="auto"/>
                <w:sz w:val="22"/>
                <w:szCs w:val="22"/>
              </w:rPr>
              <w:t xml:space="preserve"> funcționale </w:t>
            </w:r>
            <w:r w:rsidR="00FF0603" w:rsidRPr="000860B7">
              <w:rPr>
                <w:rStyle w:val="Emphasis"/>
                <w:rFonts w:asciiTheme="minorHAnsi" w:hAnsiTheme="minorHAnsi"/>
                <w:i w:val="0"/>
                <w:color w:val="auto"/>
                <w:sz w:val="22"/>
                <w:szCs w:val="22"/>
              </w:rPr>
              <w:t xml:space="preserve">– toate acestea </w:t>
            </w:r>
            <w:r w:rsidR="00E9338C" w:rsidRPr="000860B7">
              <w:rPr>
                <w:rStyle w:val="Emphasis"/>
                <w:rFonts w:asciiTheme="minorHAnsi" w:hAnsiTheme="minorHAnsi"/>
                <w:i w:val="0"/>
                <w:color w:val="auto"/>
                <w:sz w:val="22"/>
                <w:szCs w:val="22"/>
              </w:rPr>
              <w:t>determină</w:t>
            </w:r>
            <w:r w:rsidRPr="000860B7">
              <w:rPr>
                <w:rStyle w:val="Emphasis"/>
                <w:rFonts w:asciiTheme="minorHAnsi" w:hAnsiTheme="minorHAnsi"/>
                <w:i w:val="0"/>
                <w:color w:val="auto"/>
                <w:sz w:val="22"/>
                <w:szCs w:val="22"/>
              </w:rPr>
              <w:t xml:space="preserve"> </w:t>
            </w:r>
            <w:r w:rsidR="00E9338C" w:rsidRPr="000860B7">
              <w:rPr>
                <w:rStyle w:val="Emphasis"/>
                <w:rFonts w:asciiTheme="minorHAnsi" w:hAnsiTheme="minorHAnsi"/>
                <w:i w:val="0"/>
                <w:color w:val="auto"/>
                <w:sz w:val="22"/>
                <w:szCs w:val="22"/>
              </w:rPr>
              <w:t>creșterea</w:t>
            </w:r>
            <w:r w:rsidRPr="000860B7">
              <w:rPr>
                <w:rStyle w:val="Emphasis"/>
                <w:rFonts w:asciiTheme="minorHAnsi" w:hAnsiTheme="minorHAnsi"/>
                <w:i w:val="0"/>
                <w:color w:val="auto"/>
                <w:sz w:val="22"/>
                <w:szCs w:val="22"/>
              </w:rPr>
              <w:t xml:space="preserve"> distanțelor </w:t>
            </w:r>
            <w:r w:rsidR="00BE29FF" w:rsidRPr="000860B7">
              <w:rPr>
                <w:rStyle w:val="Emphasis"/>
                <w:rFonts w:asciiTheme="minorHAnsi" w:hAnsiTheme="minorHAnsi"/>
                <w:i w:val="0"/>
                <w:color w:val="auto"/>
                <w:sz w:val="22"/>
                <w:szCs w:val="22"/>
              </w:rPr>
              <w:t>nece</w:t>
            </w:r>
            <w:r w:rsidR="00E9338C" w:rsidRPr="000860B7">
              <w:rPr>
                <w:rStyle w:val="Emphasis"/>
                <w:rFonts w:asciiTheme="minorHAnsi" w:hAnsiTheme="minorHAnsi"/>
                <w:i w:val="0"/>
                <w:color w:val="auto"/>
                <w:sz w:val="22"/>
                <w:szCs w:val="22"/>
              </w:rPr>
              <w:t xml:space="preserve">sar a fi parcurse pentru accesarea locului de muncă, a educaței și serviciilor și, în consecință, conduc la </w:t>
            </w:r>
            <w:r w:rsidRPr="000860B7">
              <w:rPr>
                <w:rStyle w:val="Emphasis"/>
                <w:rFonts w:asciiTheme="minorHAnsi" w:hAnsiTheme="minorHAnsi"/>
                <w:i w:val="0"/>
                <w:color w:val="auto"/>
                <w:sz w:val="22"/>
                <w:szCs w:val="22"/>
              </w:rPr>
              <w:t xml:space="preserve"> </w:t>
            </w:r>
            <w:r w:rsidR="00FF0603" w:rsidRPr="000860B7">
              <w:rPr>
                <w:rStyle w:val="Emphasis"/>
                <w:rFonts w:asciiTheme="minorHAnsi" w:hAnsiTheme="minorHAnsi"/>
                <w:i w:val="0"/>
                <w:color w:val="auto"/>
                <w:sz w:val="22"/>
                <w:szCs w:val="22"/>
              </w:rPr>
              <w:t>dependență de automobil</w:t>
            </w:r>
          </w:p>
        </w:tc>
      </w:tr>
      <w:tr w:rsidR="00E00116" w:rsidRPr="002A7E4D" w:rsidTr="0073556B">
        <w:trPr>
          <w:trHeight w:val="1556"/>
        </w:trPr>
        <w:tc>
          <w:tcPr>
            <w:tcW w:w="2410" w:type="dxa"/>
            <w:shd w:val="clear" w:color="auto" w:fill="CCC0D9" w:themeFill="accent4" w:themeFillTint="66"/>
          </w:tcPr>
          <w:p w:rsidR="00E00116" w:rsidRPr="00E00116" w:rsidRDefault="00B4500D" w:rsidP="007B10FB">
            <w:pPr>
              <w:pStyle w:val="ListParagraph"/>
              <w:spacing w:line="360" w:lineRule="auto"/>
              <w:ind w:left="0"/>
              <w:rPr>
                <w:rFonts w:asciiTheme="minorHAnsi" w:hAnsiTheme="minorHAnsi"/>
                <w:b/>
                <w:sz w:val="22"/>
                <w:szCs w:val="22"/>
                <w:highlight w:val="yellow"/>
                <w:lang w:val="fr-FR"/>
              </w:rPr>
            </w:pPr>
            <w:r>
              <w:rPr>
                <w:rFonts w:asciiTheme="minorHAnsi" w:hAnsiTheme="minorHAnsi"/>
                <w:b/>
                <w:noProof/>
                <w:sz w:val="22"/>
                <w:szCs w:val="22"/>
              </w:rPr>
              <w:pict>
                <v:group id="Group 154" o:spid="_x0000_s1097" style="position:absolute;margin-left:11.3pt;margin-top:33.2pt;width:66.5pt;height:38.75pt;z-index:251658752;mso-position-horizontal-relative:text;mso-position-vertical-relative:text" coordsize="8444,4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">
                  <v:group id="Group 151" o:spid="_x0000_s1104" style="position:absolute;width:3867;height:4921" coordsize="467816,517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rect id="Rectangle 84" o:spid="_x0000_s1107" style="position:absolute;top:129396;width:107520;height:388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Ap8QA&#10;AADbAAAADwAAAGRycy9kb3ducmV2LnhtbESP3YrCMBSE7wXfIRxh7zRVFn+qUcRl0QuX9e8BDs2x&#10;rTYntYm2vr0RFvZymJlvmNmiMYV4UOVyywr6vQgEcWJ1zqmC0/G7OwbhPLLGwjIpeJKDxbzdmmGs&#10;bc17ehx8KgKEXYwKMu/LWEqXZGTQ9WxJHLyzrQz6IKtU6grrADeFHETRUBrMOSxkWNIqo+R6uBsF&#10;g190y9F9tb1d5MT+fF3Xu1G9Vuqj0yynIDw1/j/8195oBeNPeH8JP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3gKfEAAAA2wAAAA8AAAAAAAAAAAAAAAAAmAIAAGRycy9k&#10;b3ducmV2LnhtbFBLBQYAAAAABAAEAPUAAACJAwAAAAA=&#10;" filled="f" strokecolor="#3f3151 [1607]" strokeweight="1.75pt"/>
                    <v:rect id="Rectangle 114" o:spid="_x0000_s1106" style="position:absolute;left:103517;width:212066;height:517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WJSMMA&#10;AADcAAAADwAAAGRycy9kb3ducmV2LnhtbERPzWrCQBC+C77DMkJvdWOQalNXkYjYQ0ur7QMM2TGJ&#10;Zmfj7mrSt+8WCt7m4/udxao3jbiR87VlBZNxAoK4sLrmUsH31/ZxDsIHZI2NZVLwQx5Wy+FggZm2&#10;He/pdgiliCHsM1RQhdBmUvqiIoN+bFviyB2tMxgidKXUDrsYbhqZJsmTNFhzbKiwpbyi4ny4GgXp&#10;B/r17Jq/XU7y2b5vzrvPWbdT6mHUr19ABOrDXfzvftVx/mQKf8/EC+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WJSMMAAADcAAAADwAAAAAAAAAAAAAAAACYAgAAZHJzL2Rv&#10;d25yZXYueG1sUEsFBgAAAAAEAAQA9QAAAIgDAAAAAA==&#10;" filled="f" strokecolor="#3f3151 [1607]" strokeweight="1.75pt"/>
                    <v:rect id="Rectangle 115" o:spid="_x0000_s1105" style="position:absolute;left:319178;top:60385;width:148638;height:387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s08MA&#10;AADcAAAADwAAAGRycy9kb3ducmV2LnhtbERPzWrCQBC+C77DMkJvdWPAalNXkYjYQ0ur7QMM2TGJ&#10;Zmfj7mrSt+8WCt7m4/udxao3jbiR87VlBZNxAoK4sLrmUsH31/ZxDsIHZI2NZVLwQx5Wy+FggZm2&#10;He/pdgiliCHsM1RQhdBmUvqiIoN+bFviyB2tMxgidKXUDrsYbhqZJsmTNFhzbKiwpbyi4ny4GgXp&#10;B/r17Jq/XU7y2b5vzrvPWbdT6mHUr19ABOrDXfzvftVx/mQKf8/EC+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ks08MAAADcAAAADwAAAAAAAAAAAAAAAACYAgAAZHJzL2Rv&#10;d25yZXYueG1sUEsFBgAAAAAEAAQA9QAAAIgDAAAAAA==&#10;" filled="f" strokecolor="#3f3151 [1607]" strokeweight="1.75pt"/>
                  </v:group>
                  <v:group id="Group 118" o:spid="_x0000_s1101" style="position:absolute;left:5348;width:1781;height:3781" coordorigin=",60454" coordsize="215660,457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oval id="Oval 116" o:spid="_x0000_s1103" style="position:absolute;top:60454;width:215660;height:215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R9MEA&#10;AADcAAAADwAAAGRycy9kb3ducmV2LnhtbERPTYvCMBC9L/gfwgje1lQPItUoq6CIeLErgrfZZrbN&#10;2kxqE7X+eyMIe5vH+5zpvLWVuFHjjWMFg34Cgjh32nCh4PC9+hyD8AFZY+WYFDzIw3zW+Zhiqt2d&#10;93TLQiFiCPsUFZQh1KmUPi/Jou+7mjhyv66xGCJsCqkbvMdwW8lhkoykRcOxocSaliXl5+xqFWwX&#10;66s87dgei8yQuax3fz9+rFSv235NQARqw7/47d7oOH8wgtcz8QI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okfTBAAAA3AAAAA8AAAAAAAAAAAAAAAAAmAIAAGRycy9kb3du&#10;cmV2LnhtbFBLBQYAAAAABAAEAPUAAACGAwAAAAA=&#10;" filled="f" strokecolor="#3f3151 [1607]" strokeweight="1.5pt"/>
                    <v:line id="Straight Connector 117" o:spid="_x0000_s1102" style="position:absolute;visibility:visible;mso-wrap-style:square" from="103517,276116" to="103517,518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3oPcAAAADcAAAADwAAAGRycy9kb3ducmV2LnhtbERPTWsCMRC9F/wPYYTeatZStLs1SikU&#10;ihdRe/E2bMbN0s0kJNFs/70RCr3N433OajPaQVwpxN6xgvmsAkHcOt1zp+D7+Pn0CiImZI2DY1Lw&#10;SxE268nDChvtMu/pekidKCEcG1RgUvKNlLE1ZDHOnCcu3NkFi6nA0EkdMJdwO8jnqlpIiz2XBoOe&#10;Pgy1P4eLVZAXufZ7vphwWlLevmDt3a5W6nE6vr+BSDSmf/Gf+0uX+fMl3J8pF8j1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vN6D3AAAAA3AAAAA8AAAAAAAAAAAAAAAAA&#10;oQIAAGRycy9kb3ducmV2LnhtbFBLBQYAAAAABAAEAPkAAACOAwAAAAA=&#10;" strokecolor="#3f3151 [1607]" strokeweight="1.5pt"/>
                  </v:group>
                  <v:group id="Group 119" o:spid="_x0000_s1098" style="position:absolute;left:6901;width:1543;height:3276" coordorigin="-327,796" coordsize="2156,4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oval id="Oval 125" o:spid="_x0000_s1100" style="position:absolute;left:-327;top:796;width:2155;height:2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bFPsMA&#10;AADcAAAADwAAAGRycy9kb3ducmV2LnhtbERPTWvCQBC9F/wPywi9mY1Ci0TXUAWlFC9NS6G3MTsm&#10;a7OzaXaj8d+7BaG3ebzPWeaDbcSZOm8cK5gmKQji0mnDlYLPj+1kDsIHZI2NY1JwJQ/5avSwxEy7&#10;C7/TuQiViCHsM1RQh9BmUvqyJos+cS1x5I6usxgi7CqpO7zEcNvIWZo+S4uGY0ONLW1qKn+K3ip4&#10;W+96+b1n+1UVhszvbn86+LlSj+PhZQEi0BD+xXf3q47zZ0/w90y8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bFPsMAAADcAAAADwAAAAAAAAAAAAAAAACYAgAAZHJzL2Rv&#10;d25yZXYueG1sUEsFBgAAAAAEAAQA9QAAAIgDAAAAAA==&#10;" filled="f" strokecolor="#3f3151 [1607]" strokeweight="1.5pt"/>
                    <v:line id="Straight Connector 126" o:spid="_x0000_s1099" style="position:absolute;visibility:visible;mso-wrap-style:square" from="707,2953" to="707,5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2HG8AAAADcAAAADwAAAGRycy9kb3ducmV2LnhtbERPTUvEMBC9L/gfwgjedlMXqbY2XUQQ&#10;ZC+yqxdvQzM2xWYSkuym/nuzIHibx/ucbrfYWZwpxMmxgttNBYJ4cHriUcHH+8v6AURMyBpnx6Tg&#10;hyLs+qtVh612mQ90PqZRlBCOLSowKflWyjgYshg3zhMX7ssFi6nAMEodMJdwO8ttVdXS4sSlwaCn&#10;Z0PD9/FkFeQ6N/7AJxM+7ynv77Dx7q1R6uZ6eXoEkWhJ/+I/96su87c1XJ4pF8j+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rthxvAAAAA3AAAAA8AAAAAAAAAAAAAAAAA&#10;oQIAAGRycy9kb3ducmV2LnhtbFBLBQYAAAAABAAEAPkAAACOAwAAAAA=&#10;" strokecolor="#3f3151 [1607]" strokeweight="1.5pt"/>
                  </v:group>
                  <v:group id="Group 142" o:spid="_x0000_s1037" style="position:absolute;left:3536;width:2280;height:4838" coordorigin=",47210" coordsize="215660,457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oval id="Oval 149" o:spid="_x0000_s1038" style="position:absolute;top:47210;width:215660;height:215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Qqm8MA&#10;AADcAAAADwAAAGRycy9kb3ducmV2LnhtbERPTWvCQBC9C/6HZYTe6kYpYqObUIWKiJemRfA2ZqfJ&#10;ttnZNLtq/PfdQsHbPN7nLPPeNuJCnTeOFUzGCQji0mnDlYKP99fHOQgfkDU2jknBjTzk2XCwxFS7&#10;K7/RpQiViCHsU1RQh9CmUvqyJot+7FriyH26zmKIsKuk7vAaw20jp0kykxYNx4YaW1rXVH4XZ6tg&#10;t9qc5XHP9lAVhszPZv918nOlHkb9ywJEoD7cxf/urY7zn57h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Qqm8MAAADcAAAADwAAAAAAAAAAAAAAAACYAgAAZHJzL2Rv&#10;d25yZXYueG1sUEsFBgAAAAAEAAQA9QAAAIgDAAAAAA==&#10;" filled="f" strokecolor="#3f3151 [1607]" strokeweight="1.5pt"/>
                    <v:line id="Straight Connector 150" o:spid="_x0000_s1039" style="position:absolute;visibility:visible;mso-wrap-style:square" from="103517,262871" to="103517,504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7JicMAAADcAAAADwAAAGRycy9kb3ducmV2LnhtbESPQUsDMRCF74L/IYzgzWYVre62aRFB&#10;EC/S1ou3YTPdLG4mIUmb9d87B8HbDO/Ne9+st7Of1JlSHgMbuF00oIj7YEceDHweXm+eQOWCbHEK&#10;TAZ+KMN2c3mxxs6Gyjs678ugJIRzhwZcKbHTOveOPOZFiMSiHUPyWGRNg7YJq4T7Sd81zVJ7HFka&#10;HEZ6cdR/70/eQF3WNu745NLXI9X3e2xj+GiNub6an1egCs3l3/x3/WYF/0Hw5RmZQG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OyYnDAAAA3AAAAA8AAAAAAAAAAAAA&#10;AAAAoQIAAGRycy9kb3ducmV2LnhtbFBLBQYAAAAABAAEAPkAAACRAwAAAAA=&#10;" strokecolor="#3f3151 [1607]" strokeweight="1.5pt"/>
                  </v:group>
                </v:group>
              </w:pict>
            </w:r>
            <w:r>
              <w:rPr>
                <w:rFonts w:asciiTheme="minorHAnsi" w:hAnsiTheme="minorHAnsi"/>
                <w:b/>
                <w:noProof/>
                <w:sz w:val="22"/>
                <w:szCs w:val="22"/>
              </w:rPr>
              <w:pict>
                <v:shape id="Straight Arrow Connector 53" o:spid="_x0000_s1096" type="#_x0000_t32" style="position:absolute;margin-left:12.75pt;margin-top:24.55pt;width:33pt;height:0;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" strokecolor="#3f3151 [1607]" strokeweight="2.25pt">
                  <v:stroke endarrow="block" endarrowwidth="wide"/>
                  <o:lock v:ext="edit" shapetype="f"/>
                </v:shape>
              </w:pict>
            </w:r>
            <w:r w:rsidR="00DB1A29" w:rsidRPr="00E9338C">
              <w:rPr>
                <w:rFonts w:asciiTheme="minorHAnsi" w:hAnsiTheme="minorHAnsi"/>
                <w:b/>
                <w:sz w:val="22"/>
                <w:szCs w:val="22"/>
                <w:lang w:val="fr-FR"/>
              </w:rPr>
              <w:t>Imagine și atractivitate</w:t>
            </w:r>
          </w:p>
        </w:tc>
        <w:tc>
          <w:tcPr>
            <w:tcW w:w="6521" w:type="dxa"/>
            <w:shd w:val="clear" w:color="auto" w:fill="CCC0D9" w:themeFill="accent4" w:themeFillTint="66"/>
          </w:tcPr>
          <w:p w:rsidR="00E00116" w:rsidRPr="000860B7" w:rsidRDefault="00E9338C" w:rsidP="00CE5403">
            <w:pPr>
              <w:pStyle w:val="ListParagraph"/>
              <w:numPr>
                <w:ilvl w:val="0"/>
                <w:numId w:val="53"/>
              </w:numPr>
              <w:spacing w:line="360" w:lineRule="auto"/>
              <w:ind w:left="317" w:hanging="283"/>
              <w:jc w:val="both"/>
              <w:rPr>
                <w:rStyle w:val="Emphasis"/>
                <w:rFonts w:asciiTheme="minorHAnsi" w:hAnsiTheme="minorHAnsi"/>
                <w:i w:val="0"/>
                <w:color w:val="auto"/>
                <w:sz w:val="22"/>
                <w:szCs w:val="22"/>
                <w:lang w:val="fr-FR"/>
              </w:rPr>
            </w:pPr>
            <w:r w:rsidRPr="000860B7">
              <w:rPr>
                <w:rStyle w:val="Emphasis"/>
                <w:rFonts w:asciiTheme="minorHAnsi" w:hAnsiTheme="minorHAnsi"/>
                <w:i w:val="0"/>
                <w:color w:val="auto"/>
                <w:sz w:val="22"/>
                <w:szCs w:val="22"/>
                <w:lang w:val="fr-FR"/>
              </w:rPr>
              <w:t>rămân constante (nici nu se apreciază, nici nu se depreciază)</w:t>
            </w:r>
            <w:r w:rsidR="00E00116" w:rsidRPr="000860B7">
              <w:rPr>
                <w:rStyle w:val="Emphasis"/>
                <w:rFonts w:asciiTheme="minorHAnsi" w:hAnsiTheme="minorHAnsi"/>
                <w:i w:val="0"/>
                <w:color w:val="auto"/>
                <w:sz w:val="22"/>
                <w:szCs w:val="22"/>
                <w:lang w:val="fr-FR"/>
              </w:rPr>
              <w:t xml:space="preserve"> la nivel regional</w:t>
            </w:r>
            <w:r w:rsidRPr="000860B7">
              <w:rPr>
                <w:rStyle w:val="Emphasis"/>
                <w:rFonts w:asciiTheme="minorHAnsi" w:hAnsiTheme="minorHAnsi"/>
                <w:i w:val="0"/>
                <w:color w:val="auto"/>
                <w:sz w:val="22"/>
                <w:szCs w:val="22"/>
                <w:lang w:val="fr-FR"/>
              </w:rPr>
              <w:t xml:space="preserve"> și național</w:t>
            </w:r>
            <w:r w:rsidR="00BE29FF" w:rsidRPr="000860B7">
              <w:rPr>
                <w:rStyle w:val="Emphasis"/>
                <w:rFonts w:asciiTheme="minorHAnsi" w:hAnsiTheme="minorHAnsi"/>
                <w:i w:val="0"/>
                <w:color w:val="auto"/>
                <w:sz w:val="22"/>
                <w:szCs w:val="22"/>
                <w:lang w:val="fr-FR"/>
              </w:rPr>
              <w:t xml:space="preserve">, </w:t>
            </w:r>
            <w:r w:rsidRPr="000860B7">
              <w:rPr>
                <w:rStyle w:val="Emphasis"/>
                <w:rFonts w:asciiTheme="minorHAnsi" w:hAnsiTheme="minorHAnsi"/>
                <w:i w:val="0"/>
                <w:color w:val="auto"/>
                <w:sz w:val="22"/>
                <w:szCs w:val="22"/>
                <w:lang w:val="fr-FR"/>
              </w:rPr>
              <w:t>datorită valorilor patrimoniale naturale și construite</w:t>
            </w:r>
          </w:p>
        </w:tc>
      </w:tr>
    </w:tbl>
    <w:p w:rsidR="00FF0603" w:rsidRPr="004C3840" w:rsidRDefault="00185F64" w:rsidP="00185F64">
      <w:pPr>
        <w:pStyle w:val="ListParagraph"/>
        <w:spacing w:line="360" w:lineRule="auto"/>
        <w:ind w:left="360"/>
        <w:rPr>
          <w:rFonts w:asciiTheme="minorHAnsi" w:hAnsiTheme="minorHAnsi"/>
          <w:b/>
          <w:sz w:val="22"/>
          <w:szCs w:val="22"/>
          <w:lang w:val="ro-RO"/>
        </w:rPr>
      </w:pPr>
      <w:r w:rsidRPr="00A00948">
        <w:rPr>
          <w:rFonts w:asciiTheme="minorHAnsi" w:hAnsiTheme="minorHAnsi"/>
          <w:b/>
          <w:sz w:val="22"/>
          <w:szCs w:val="22"/>
          <w:lang w:val="fr-FR"/>
        </w:rPr>
        <w:tab/>
      </w:r>
    </w:p>
    <w:p w:rsidR="00185F64" w:rsidRPr="00A00948" w:rsidRDefault="00185F64" w:rsidP="00F76015">
      <w:pPr>
        <w:pStyle w:val="ListParagraph"/>
        <w:spacing w:line="360" w:lineRule="auto"/>
        <w:ind w:left="0" w:firstLine="360"/>
        <w:rPr>
          <w:rFonts w:asciiTheme="minorHAnsi" w:hAnsiTheme="minorHAnsi"/>
          <w:b/>
          <w:sz w:val="22"/>
          <w:szCs w:val="22"/>
          <w:lang w:val="fr-FR"/>
        </w:rPr>
      </w:pPr>
      <w:r w:rsidRPr="00A00948">
        <w:rPr>
          <w:rFonts w:asciiTheme="minorHAnsi" w:hAnsiTheme="minorHAnsi"/>
          <w:b/>
          <w:sz w:val="22"/>
          <w:szCs w:val="22"/>
          <w:lang w:val="fr-FR"/>
        </w:rPr>
        <w:lastRenderedPageBreak/>
        <w:t>IMPACTUL</w:t>
      </w:r>
      <w:r w:rsidRPr="00A00948">
        <w:rPr>
          <w:rStyle w:val="FootnoteReference"/>
          <w:rFonts w:asciiTheme="minorHAnsi" w:hAnsiTheme="minorHAnsi"/>
          <w:b/>
          <w:sz w:val="22"/>
          <w:szCs w:val="22"/>
        </w:rPr>
        <w:footnoteReference w:id="14"/>
      </w:r>
      <w:r w:rsidRPr="00A00948">
        <w:rPr>
          <w:rFonts w:asciiTheme="minorHAnsi" w:hAnsiTheme="minorHAnsi"/>
          <w:b/>
          <w:sz w:val="22"/>
          <w:szCs w:val="22"/>
          <w:lang w:val="fr-FR"/>
        </w:rPr>
        <w:t xml:space="preserve"> acestui scenariu, estimat pe fiecare domeniu al mobili</w:t>
      </w:r>
      <w:r w:rsidR="00A00948" w:rsidRPr="00A00948">
        <w:rPr>
          <w:rFonts w:asciiTheme="minorHAnsi" w:hAnsiTheme="minorHAnsi"/>
          <w:b/>
          <w:sz w:val="22"/>
          <w:szCs w:val="22"/>
          <w:lang w:val="fr-FR"/>
        </w:rPr>
        <w:t>tatii urbane, se poate exprima în felul urmă</w:t>
      </w:r>
      <w:r w:rsidRPr="00A00948">
        <w:rPr>
          <w:rFonts w:asciiTheme="minorHAnsi" w:hAnsiTheme="minorHAnsi"/>
          <w:b/>
          <w:sz w:val="22"/>
          <w:szCs w:val="22"/>
          <w:lang w:val="fr-FR"/>
        </w:rPr>
        <w:t xml:space="preserve">tor: </w:t>
      </w:r>
    </w:p>
    <w:p w:rsidR="00185F64" w:rsidRPr="00B14253" w:rsidRDefault="00A00948" w:rsidP="00F76015">
      <w:pPr>
        <w:shd w:val="clear" w:color="auto" w:fill="C6D9F1" w:themeFill="text2" w:themeFillTint="33"/>
        <w:spacing w:line="360" w:lineRule="auto"/>
        <w:jc w:val="both"/>
        <w:rPr>
          <w:rFonts w:asciiTheme="minorHAnsi" w:hAnsiTheme="minorHAnsi"/>
          <w:b/>
          <w:sz w:val="22"/>
          <w:szCs w:val="22"/>
          <w:lang w:val="fr-FR"/>
        </w:rPr>
      </w:pPr>
      <w:r w:rsidRPr="00B14253">
        <w:rPr>
          <w:rFonts w:asciiTheme="minorHAnsi" w:hAnsiTheme="minorHAnsi"/>
          <w:b/>
          <w:sz w:val="22"/>
          <w:szCs w:val="22"/>
          <w:lang w:val="fr-FR"/>
        </w:rPr>
        <w:t>Racordarea mobilității î</w:t>
      </w:r>
      <w:r w:rsidR="00295114" w:rsidRPr="00B14253">
        <w:rPr>
          <w:rFonts w:asciiTheme="minorHAnsi" w:hAnsiTheme="minorHAnsi"/>
          <w:b/>
          <w:sz w:val="22"/>
          <w:szCs w:val="22"/>
          <w:lang w:val="fr-FR"/>
        </w:rPr>
        <w:t>n teritoriu</w:t>
      </w:r>
    </w:p>
    <w:p w:rsidR="00185F64" w:rsidRDefault="00A00948" w:rsidP="004E3338">
      <w:pPr>
        <w:pStyle w:val="ListParagraph"/>
        <w:numPr>
          <w:ilvl w:val="0"/>
          <w:numId w:val="59"/>
        </w:numPr>
        <w:spacing w:line="360" w:lineRule="auto"/>
        <w:ind w:left="709" w:hanging="283"/>
        <w:jc w:val="both"/>
        <w:rPr>
          <w:rFonts w:asciiTheme="minorHAnsi" w:hAnsiTheme="minorHAnsi"/>
          <w:sz w:val="22"/>
          <w:szCs w:val="22"/>
          <w:lang w:val="fr-FR"/>
        </w:rPr>
      </w:pPr>
      <w:r w:rsidRPr="00B14253">
        <w:rPr>
          <w:rFonts w:asciiTheme="minorHAnsi" w:hAnsiTheme="minorHAnsi"/>
          <w:sz w:val="22"/>
          <w:szCs w:val="22"/>
          <w:lang w:val="fr-FR"/>
        </w:rPr>
        <w:t>pierderea oportunităților de dezvoltare î</w:t>
      </w:r>
      <w:r w:rsidR="00185F64" w:rsidRPr="00B14253">
        <w:rPr>
          <w:rFonts w:asciiTheme="minorHAnsi" w:hAnsiTheme="minorHAnsi"/>
          <w:sz w:val="22"/>
          <w:szCs w:val="22"/>
          <w:lang w:val="fr-FR"/>
        </w:rPr>
        <w:t xml:space="preserve">n </w:t>
      </w:r>
      <w:r w:rsidRPr="00B14253">
        <w:rPr>
          <w:rFonts w:asciiTheme="minorHAnsi" w:hAnsiTheme="minorHAnsi"/>
          <w:sz w:val="22"/>
          <w:szCs w:val="22"/>
          <w:lang w:val="fr-FR"/>
        </w:rPr>
        <w:t>teritoriu</w:t>
      </w:r>
      <w:r w:rsidR="00B14253" w:rsidRPr="00B14253">
        <w:rPr>
          <w:rFonts w:asciiTheme="minorHAnsi" w:hAnsiTheme="minorHAnsi"/>
          <w:sz w:val="22"/>
          <w:szCs w:val="22"/>
          <w:lang w:val="fr-FR"/>
        </w:rPr>
        <w:t>, ma</w:t>
      </w:r>
      <w:r w:rsidRPr="00B14253">
        <w:rPr>
          <w:rFonts w:asciiTheme="minorHAnsi" w:hAnsiTheme="minorHAnsi"/>
          <w:sz w:val="22"/>
          <w:szCs w:val="22"/>
          <w:lang w:val="fr-FR"/>
        </w:rPr>
        <w:t xml:space="preserve">i ales cu localitățile incluse în zona de influență și în </w:t>
      </w:r>
      <w:r w:rsidRPr="00F344C6">
        <w:rPr>
          <w:rFonts w:asciiTheme="minorHAnsi" w:hAnsiTheme="minorHAnsi"/>
          <w:i/>
          <w:sz w:val="22"/>
          <w:szCs w:val="22"/>
          <w:lang w:val="fr-FR"/>
        </w:rPr>
        <w:t>Asociația de tip metropolitan a muncipiului</w:t>
      </w:r>
      <w:r w:rsidRPr="00B14253">
        <w:rPr>
          <w:rFonts w:asciiTheme="minorHAnsi" w:hAnsiTheme="minorHAnsi"/>
          <w:sz w:val="22"/>
          <w:szCs w:val="22"/>
          <w:lang w:val="fr-FR"/>
        </w:rPr>
        <w:t>, și de asemenea cu orașele capitală de județ învecinate Botoșani, Iași, Piatra-Neamț</w:t>
      </w:r>
    </w:p>
    <w:p w:rsidR="00B14253" w:rsidRPr="00B14253" w:rsidRDefault="00B14253" w:rsidP="004E3338">
      <w:pPr>
        <w:pStyle w:val="ListParagraph"/>
        <w:numPr>
          <w:ilvl w:val="0"/>
          <w:numId w:val="59"/>
        </w:numPr>
        <w:spacing w:line="360" w:lineRule="auto"/>
        <w:ind w:left="709" w:hanging="283"/>
        <w:jc w:val="both"/>
        <w:rPr>
          <w:rFonts w:asciiTheme="minorHAnsi" w:hAnsiTheme="minorHAnsi"/>
          <w:sz w:val="22"/>
          <w:szCs w:val="22"/>
          <w:lang w:val="fr-FR"/>
        </w:rPr>
      </w:pPr>
      <w:r w:rsidRPr="00B14253">
        <w:rPr>
          <w:rFonts w:asciiTheme="minorHAnsi" w:hAnsiTheme="minorHAnsi"/>
          <w:sz w:val="22"/>
          <w:szCs w:val="22"/>
          <w:lang w:val="fr-FR"/>
        </w:rPr>
        <w:t>investițiile în sistemul de tra</w:t>
      </w:r>
      <w:r w:rsidR="00BE29FF">
        <w:rPr>
          <w:rFonts w:asciiTheme="minorHAnsi" w:hAnsiTheme="minorHAnsi"/>
          <w:sz w:val="22"/>
          <w:szCs w:val="22"/>
          <w:lang w:val="fr-FR"/>
        </w:rPr>
        <w:t>nsport public sau infrastructură</w:t>
      </w:r>
      <w:r w:rsidRPr="00B14253">
        <w:rPr>
          <w:rFonts w:asciiTheme="minorHAnsi" w:hAnsiTheme="minorHAnsi"/>
          <w:sz w:val="22"/>
          <w:szCs w:val="22"/>
          <w:lang w:val="fr-FR"/>
        </w:rPr>
        <w:t xml:space="preserve"> feroviară care să conecteze întreaga zonă peri-urbană sunt anulate de navetismul </w:t>
      </w:r>
      <w:r>
        <w:rPr>
          <w:rFonts w:asciiTheme="minorHAnsi" w:hAnsiTheme="minorHAnsi"/>
          <w:sz w:val="22"/>
          <w:szCs w:val="22"/>
          <w:lang w:val="fr-FR"/>
        </w:rPr>
        <w:t>bazat pe automobilul individual</w:t>
      </w:r>
      <w:r w:rsidR="00735145">
        <w:rPr>
          <w:rFonts w:asciiTheme="minorHAnsi" w:hAnsiTheme="minorHAnsi"/>
          <w:sz w:val="22"/>
          <w:szCs w:val="22"/>
          <w:lang w:val="fr-FR"/>
        </w:rPr>
        <w:t>.</w:t>
      </w:r>
    </w:p>
    <w:p w:rsidR="00185F64" w:rsidRPr="00F35D2B" w:rsidRDefault="00A00948" w:rsidP="00F76015">
      <w:pPr>
        <w:shd w:val="clear" w:color="auto" w:fill="C4BC96" w:themeFill="background2" w:themeFillShade="BF"/>
        <w:spacing w:line="360" w:lineRule="auto"/>
        <w:rPr>
          <w:rFonts w:asciiTheme="minorHAnsi" w:hAnsiTheme="minorHAnsi"/>
          <w:b/>
          <w:sz w:val="22"/>
          <w:szCs w:val="22"/>
        </w:rPr>
      </w:pPr>
      <w:r w:rsidRPr="00F35D2B">
        <w:rPr>
          <w:rFonts w:asciiTheme="minorHAnsi" w:hAnsiTheme="minorHAnsi"/>
          <w:b/>
          <w:sz w:val="22"/>
          <w:szCs w:val="22"/>
        </w:rPr>
        <w:t>Infrastructura și circulația rutieră</w:t>
      </w:r>
    </w:p>
    <w:p w:rsidR="00543269" w:rsidRPr="00F35D2B" w:rsidRDefault="00543269" w:rsidP="004E3338">
      <w:pPr>
        <w:pStyle w:val="ListParagraph"/>
        <w:numPr>
          <w:ilvl w:val="0"/>
          <w:numId w:val="60"/>
        </w:numPr>
        <w:spacing w:line="360" w:lineRule="auto"/>
        <w:ind w:left="709" w:hanging="283"/>
        <w:jc w:val="both"/>
        <w:rPr>
          <w:rFonts w:asciiTheme="minorHAnsi" w:hAnsiTheme="minorHAnsi"/>
          <w:sz w:val="22"/>
          <w:szCs w:val="22"/>
          <w:lang w:val="ro-RO"/>
        </w:rPr>
      </w:pPr>
      <w:r w:rsidRPr="00F35D2B">
        <w:rPr>
          <w:rFonts w:asciiTheme="minorHAnsi" w:hAnsiTheme="minorHAnsi"/>
          <w:sz w:val="22"/>
          <w:szCs w:val="22"/>
          <w:lang w:val="ro-RO"/>
        </w:rPr>
        <w:t>îmbunătățiri ale intersecțiilor conduc la îmbunățățirea siguranței și la o mai bună accesibilitate rutieră a punctelor de interes</w:t>
      </w:r>
      <w:r w:rsidRPr="00F35D2B">
        <w:rPr>
          <w:rFonts w:asciiTheme="minorHAnsi" w:hAnsiTheme="minorHAnsi"/>
          <w:sz w:val="22"/>
          <w:szCs w:val="22"/>
          <w:lang w:val="fr-FR"/>
        </w:rPr>
        <w:t xml:space="preserve"> </w:t>
      </w:r>
    </w:p>
    <w:p w:rsidR="00543269" w:rsidRPr="00F35D2B" w:rsidRDefault="00543269" w:rsidP="004E3338">
      <w:pPr>
        <w:pStyle w:val="ListParagraph"/>
        <w:numPr>
          <w:ilvl w:val="0"/>
          <w:numId w:val="60"/>
        </w:numPr>
        <w:spacing w:line="360" w:lineRule="auto"/>
        <w:ind w:left="709" w:hanging="283"/>
        <w:jc w:val="both"/>
        <w:rPr>
          <w:rFonts w:asciiTheme="minorHAnsi" w:hAnsiTheme="minorHAnsi"/>
          <w:sz w:val="22"/>
          <w:szCs w:val="22"/>
          <w:lang w:val="ro-RO"/>
        </w:rPr>
      </w:pPr>
      <w:r w:rsidRPr="00F35D2B">
        <w:rPr>
          <w:rFonts w:asciiTheme="minorHAnsi" w:hAnsiTheme="minorHAnsi"/>
          <w:sz w:val="22"/>
          <w:szCs w:val="22"/>
          <w:lang w:val="fr-FR"/>
        </w:rPr>
        <w:t xml:space="preserve">traficul rutier este restricționat parțial pe anumite străzi din zona Centru </w:t>
      </w:r>
    </w:p>
    <w:p w:rsidR="00A00948" w:rsidRPr="00F35D2B" w:rsidRDefault="00A00948" w:rsidP="004E3338">
      <w:pPr>
        <w:pStyle w:val="ListParagraph"/>
        <w:numPr>
          <w:ilvl w:val="0"/>
          <w:numId w:val="60"/>
        </w:numPr>
        <w:spacing w:line="360" w:lineRule="auto"/>
        <w:ind w:left="709" w:hanging="283"/>
        <w:jc w:val="both"/>
        <w:rPr>
          <w:rFonts w:asciiTheme="minorHAnsi" w:hAnsiTheme="minorHAnsi"/>
          <w:sz w:val="22"/>
          <w:szCs w:val="22"/>
          <w:lang w:val="ro-RO"/>
        </w:rPr>
      </w:pPr>
      <w:r w:rsidRPr="00F35D2B">
        <w:rPr>
          <w:rFonts w:asciiTheme="minorHAnsi" w:hAnsiTheme="minorHAnsi"/>
          <w:sz w:val="22"/>
          <w:szCs w:val="22"/>
          <w:lang w:val="ro-RO"/>
        </w:rPr>
        <w:t>creș</w:t>
      </w:r>
      <w:r w:rsidR="00185F64" w:rsidRPr="00F35D2B">
        <w:rPr>
          <w:rFonts w:asciiTheme="minorHAnsi" w:hAnsiTheme="minorHAnsi"/>
          <w:sz w:val="22"/>
          <w:szCs w:val="22"/>
          <w:lang w:val="ro-RO"/>
        </w:rPr>
        <w:t xml:space="preserve">te timpului </w:t>
      </w:r>
      <w:r w:rsidRPr="00F35D2B">
        <w:rPr>
          <w:rFonts w:asciiTheme="minorHAnsi" w:hAnsiTheme="minorHAnsi"/>
          <w:sz w:val="22"/>
          <w:szCs w:val="22"/>
          <w:lang w:val="ro-RO"/>
        </w:rPr>
        <w:t>petrecut în trafic</w:t>
      </w:r>
      <w:r w:rsidR="00B14253" w:rsidRPr="00F35D2B">
        <w:rPr>
          <w:rFonts w:asciiTheme="minorHAnsi" w:hAnsiTheme="minorHAnsi"/>
          <w:sz w:val="22"/>
          <w:szCs w:val="22"/>
          <w:lang w:val="ro-RO"/>
        </w:rPr>
        <w:t xml:space="preserve"> și </w:t>
      </w:r>
      <w:r w:rsidRPr="00F35D2B">
        <w:rPr>
          <w:rFonts w:asciiTheme="minorHAnsi" w:hAnsiTheme="minorHAnsi"/>
          <w:sz w:val="22"/>
          <w:szCs w:val="22"/>
          <w:lang w:val="ro-RO"/>
        </w:rPr>
        <w:t>scă</w:t>
      </w:r>
      <w:r w:rsidR="00185F64" w:rsidRPr="00F35D2B">
        <w:rPr>
          <w:rFonts w:asciiTheme="minorHAnsi" w:hAnsiTheme="minorHAnsi"/>
          <w:sz w:val="22"/>
          <w:szCs w:val="22"/>
          <w:lang w:val="ro-RO"/>
        </w:rPr>
        <w:t>de vitez</w:t>
      </w:r>
      <w:r w:rsidR="0096281A" w:rsidRPr="00F35D2B">
        <w:rPr>
          <w:rFonts w:asciiTheme="minorHAnsi" w:hAnsiTheme="minorHAnsi"/>
          <w:sz w:val="22"/>
          <w:szCs w:val="22"/>
          <w:lang w:val="ro-RO"/>
        </w:rPr>
        <w:t>a medie</w:t>
      </w:r>
      <w:r w:rsidR="00185F64" w:rsidRPr="00F35D2B">
        <w:rPr>
          <w:rFonts w:asciiTheme="minorHAnsi" w:hAnsiTheme="minorHAnsi"/>
          <w:sz w:val="22"/>
          <w:szCs w:val="22"/>
          <w:lang w:val="ro-RO"/>
        </w:rPr>
        <w:t xml:space="preserve"> de deplasare a autovehiculelor</w:t>
      </w:r>
      <w:r w:rsidR="00B14253" w:rsidRPr="00F35D2B">
        <w:rPr>
          <w:rFonts w:asciiTheme="minorHAnsi" w:hAnsiTheme="minorHAnsi"/>
          <w:sz w:val="22"/>
          <w:szCs w:val="22"/>
          <w:lang w:val="ro-RO"/>
        </w:rPr>
        <w:t xml:space="preserve"> în interiorul municipiului, datorită prezenței pe artera principal</w:t>
      </w:r>
      <w:r w:rsidR="00543269" w:rsidRPr="00F35D2B">
        <w:rPr>
          <w:rFonts w:asciiTheme="minorHAnsi" w:hAnsiTheme="minorHAnsi"/>
          <w:sz w:val="22"/>
          <w:szCs w:val="22"/>
          <w:lang w:val="ro-RO"/>
        </w:rPr>
        <w:t>ă</w:t>
      </w:r>
      <w:r w:rsidR="00B14253" w:rsidRPr="00F35D2B">
        <w:rPr>
          <w:rFonts w:asciiTheme="minorHAnsi" w:hAnsiTheme="minorHAnsi"/>
          <w:sz w:val="22"/>
          <w:szCs w:val="22"/>
          <w:lang w:val="ro-RO"/>
        </w:rPr>
        <w:t xml:space="preserve"> </w:t>
      </w:r>
      <w:r w:rsidR="00A5388B">
        <w:rPr>
          <w:rFonts w:asciiTheme="minorHAnsi" w:hAnsiTheme="minorHAnsi"/>
          <w:sz w:val="22"/>
          <w:szCs w:val="22"/>
          <w:lang w:val="ro-RO"/>
        </w:rPr>
        <w:t xml:space="preserve">a </w:t>
      </w:r>
      <w:r w:rsidR="00B14253" w:rsidRPr="00F35D2B">
        <w:rPr>
          <w:rFonts w:asciiTheme="minorHAnsi" w:hAnsiTheme="minorHAnsi"/>
          <w:sz w:val="22"/>
          <w:szCs w:val="22"/>
          <w:lang w:val="ro-RO"/>
        </w:rPr>
        <w:t>traficului de tranzit și penetrație pe lângă cel local</w:t>
      </w:r>
    </w:p>
    <w:p w:rsidR="002911D4" w:rsidRPr="00F35D2B" w:rsidRDefault="00543269" w:rsidP="004E3338">
      <w:pPr>
        <w:pStyle w:val="ListParagraph"/>
        <w:numPr>
          <w:ilvl w:val="0"/>
          <w:numId w:val="60"/>
        </w:numPr>
        <w:spacing w:line="360" w:lineRule="auto"/>
        <w:ind w:left="709" w:hanging="283"/>
        <w:jc w:val="both"/>
        <w:rPr>
          <w:rFonts w:asciiTheme="minorHAnsi" w:hAnsiTheme="minorHAnsi"/>
          <w:sz w:val="22"/>
          <w:szCs w:val="22"/>
          <w:lang w:val="ro-RO"/>
        </w:rPr>
      </w:pPr>
      <w:r w:rsidRPr="00F35D2B">
        <w:rPr>
          <w:rFonts w:asciiTheme="minorHAnsi" w:hAnsiTheme="minorHAnsi"/>
          <w:sz w:val="22"/>
          <w:szCs w:val="22"/>
          <w:lang w:val="fr-FR"/>
        </w:rPr>
        <w:t xml:space="preserve">totuși o parte a circulației de tranzit este mutată din centrul orașului pe șoseaua de centura ocolitoare vest, iar traficul de marfă </w:t>
      </w:r>
      <w:r w:rsidR="00BE29FF" w:rsidRPr="00F35D2B">
        <w:rPr>
          <w:rFonts w:asciiTheme="minorHAnsi" w:hAnsiTheme="minorHAnsi"/>
          <w:sz w:val="22"/>
          <w:szCs w:val="22"/>
          <w:lang w:val="fr-FR"/>
        </w:rPr>
        <w:t xml:space="preserve">este </w:t>
      </w:r>
      <w:r w:rsidRPr="00F35D2B">
        <w:rPr>
          <w:rFonts w:asciiTheme="minorHAnsi" w:hAnsiTheme="minorHAnsi"/>
          <w:sz w:val="22"/>
          <w:szCs w:val="22"/>
          <w:lang w:val="fr-FR"/>
        </w:rPr>
        <w:t>restricționat în zona central</w:t>
      </w:r>
      <w:r w:rsidR="002911D4" w:rsidRPr="00F35D2B">
        <w:rPr>
          <w:rFonts w:asciiTheme="minorHAnsi" w:hAnsiTheme="minorHAnsi"/>
          <w:sz w:val="22"/>
          <w:szCs w:val="22"/>
          <w:lang w:val="fr-FR"/>
        </w:rPr>
        <w:t>ă</w:t>
      </w:r>
    </w:p>
    <w:p w:rsidR="002911D4" w:rsidRPr="00F35D2B" w:rsidRDefault="002911D4" w:rsidP="004E3338">
      <w:pPr>
        <w:pStyle w:val="ListParagraph"/>
        <w:numPr>
          <w:ilvl w:val="0"/>
          <w:numId w:val="60"/>
        </w:numPr>
        <w:spacing w:line="360" w:lineRule="auto"/>
        <w:ind w:left="709" w:hanging="283"/>
        <w:jc w:val="both"/>
        <w:rPr>
          <w:rFonts w:asciiTheme="minorHAnsi" w:hAnsiTheme="minorHAnsi"/>
          <w:sz w:val="22"/>
          <w:szCs w:val="22"/>
          <w:lang w:val="ro-RO"/>
        </w:rPr>
      </w:pPr>
      <w:r w:rsidRPr="00F35D2B">
        <w:rPr>
          <w:rFonts w:asciiTheme="minorHAnsi" w:hAnsiTheme="minorHAnsi"/>
          <w:sz w:val="22"/>
          <w:szCs w:val="22"/>
          <w:lang w:val="ro-RO"/>
        </w:rPr>
        <w:t xml:space="preserve">de asemenea </w:t>
      </w:r>
      <w:r w:rsidRPr="00F35D2B">
        <w:rPr>
          <w:rFonts w:asciiTheme="minorHAnsi" w:hAnsiTheme="minorHAnsi"/>
          <w:sz w:val="22"/>
          <w:lang w:val="ro-RO"/>
        </w:rPr>
        <w:t>sunt inițiate scheme pilot de „Partaja al unui automobil” (de tip „Car sharing” și „Car pooling”) pentru zonele periferice ale municipiului</w:t>
      </w:r>
    </w:p>
    <w:p w:rsidR="00185F64" w:rsidRPr="00F35D2B" w:rsidRDefault="0096281A" w:rsidP="004E3338">
      <w:pPr>
        <w:pStyle w:val="ListParagraph"/>
        <w:numPr>
          <w:ilvl w:val="0"/>
          <w:numId w:val="60"/>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cresc emisiile de</w:t>
      </w:r>
      <w:r w:rsidR="00185F64" w:rsidRPr="00F35D2B">
        <w:rPr>
          <w:rFonts w:asciiTheme="minorHAnsi" w:hAnsiTheme="minorHAnsi"/>
          <w:sz w:val="22"/>
          <w:szCs w:val="22"/>
          <w:lang w:val="fr-FR"/>
        </w:rPr>
        <w:t xml:space="preserve"> CO2</w:t>
      </w:r>
      <w:r w:rsidR="00A00948" w:rsidRPr="00F35D2B">
        <w:rPr>
          <w:rFonts w:asciiTheme="minorHAnsi" w:hAnsiTheme="minorHAnsi"/>
          <w:sz w:val="22"/>
          <w:szCs w:val="22"/>
          <w:lang w:val="fr-FR"/>
        </w:rPr>
        <w:t>, noxe și PMx</w:t>
      </w:r>
      <w:r w:rsidR="00185F64" w:rsidRPr="00F35D2B">
        <w:rPr>
          <w:rFonts w:asciiTheme="minorHAnsi" w:hAnsiTheme="minorHAnsi"/>
          <w:sz w:val="22"/>
          <w:szCs w:val="22"/>
          <w:lang w:val="fr-FR"/>
        </w:rPr>
        <w:t xml:space="preserve"> </w:t>
      </w:r>
      <w:r w:rsidR="00A00948" w:rsidRPr="00F35D2B">
        <w:rPr>
          <w:rFonts w:asciiTheme="minorHAnsi" w:hAnsiTheme="minorHAnsi"/>
          <w:sz w:val="22"/>
          <w:szCs w:val="22"/>
          <w:lang w:val="fr-FR"/>
        </w:rPr>
        <w:t xml:space="preserve">datorate traficului </w:t>
      </w:r>
      <w:r w:rsidR="00185F64" w:rsidRPr="00F35D2B">
        <w:rPr>
          <w:rFonts w:asciiTheme="minorHAnsi" w:hAnsiTheme="minorHAnsi"/>
          <w:sz w:val="22"/>
          <w:szCs w:val="22"/>
          <w:lang w:val="fr-FR"/>
        </w:rPr>
        <w:t>peste limitele admise</w:t>
      </w:r>
      <w:r w:rsidR="00735145" w:rsidRPr="00F35D2B">
        <w:rPr>
          <w:rFonts w:asciiTheme="minorHAnsi" w:hAnsiTheme="minorHAnsi"/>
          <w:sz w:val="22"/>
          <w:szCs w:val="22"/>
          <w:lang w:val="fr-FR"/>
        </w:rPr>
        <w:t>.</w:t>
      </w:r>
    </w:p>
    <w:p w:rsidR="00185F64" w:rsidRPr="00F35D2B" w:rsidRDefault="00A00948" w:rsidP="00F76015">
      <w:pPr>
        <w:shd w:val="clear" w:color="auto" w:fill="E5B8B7" w:themeFill="accent2" w:themeFillTint="66"/>
        <w:spacing w:line="360" w:lineRule="auto"/>
        <w:jc w:val="both"/>
        <w:rPr>
          <w:rFonts w:asciiTheme="minorHAnsi" w:hAnsiTheme="minorHAnsi"/>
          <w:b/>
          <w:sz w:val="22"/>
          <w:szCs w:val="22"/>
          <w:lang w:val="fr-FR"/>
        </w:rPr>
      </w:pPr>
      <w:r w:rsidRPr="00F35D2B">
        <w:rPr>
          <w:rFonts w:asciiTheme="minorHAnsi" w:hAnsiTheme="minorHAnsi"/>
          <w:b/>
          <w:sz w:val="22"/>
          <w:szCs w:val="22"/>
          <w:lang w:val="fr-FR"/>
        </w:rPr>
        <w:t xml:space="preserve">Transportul </w:t>
      </w:r>
      <w:r w:rsidR="00295114" w:rsidRPr="00F35D2B">
        <w:rPr>
          <w:rFonts w:asciiTheme="minorHAnsi" w:hAnsiTheme="minorHAnsi"/>
          <w:b/>
          <w:sz w:val="22"/>
          <w:szCs w:val="22"/>
          <w:lang w:val="fr-FR"/>
        </w:rPr>
        <w:t>public</w:t>
      </w:r>
    </w:p>
    <w:p w:rsidR="00185F64" w:rsidRPr="00F35D2B" w:rsidRDefault="00543269"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interesul</w:t>
      </w:r>
      <w:r w:rsidR="00185F64" w:rsidRPr="00F35D2B">
        <w:rPr>
          <w:rFonts w:asciiTheme="minorHAnsi" w:hAnsiTheme="minorHAnsi"/>
          <w:sz w:val="22"/>
          <w:szCs w:val="22"/>
          <w:lang w:val="fr-FR"/>
        </w:rPr>
        <w:t xml:space="preserve"> pentru transportul </w:t>
      </w:r>
      <w:r w:rsidR="00295114" w:rsidRPr="00F35D2B">
        <w:rPr>
          <w:rFonts w:asciiTheme="minorHAnsi" w:hAnsiTheme="minorHAnsi"/>
          <w:sz w:val="22"/>
          <w:szCs w:val="22"/>
          <w:lang w:val="fr-FR"/>
        </w:rPr>
        <w:t>public</w:t>
      </w:r>
      <w:r w:rsidRPr="00F35D2B">
        <w:rPr>
          <w:rFonts w:asciiTheme="minorHAnsi" w:hAnsiTheme="minorHAnsi"/>
          <w:sz w:val="22"/>
          <w:szCs w:val="22"/>
          <w:lang w:val="fr-FR"/>
        </w:rPr>
        <w:t xml:space="preserve"> este limitat,</w:t>
      </w:r>
      <w:r w:rsidR="00295114" w:rsidRPr="00F35D2B">
        <w:rPr>
          <w:rFonts w:asciiTheme="minorHAnsi" w:hAnsiTheme="minorHAnsi"/>
          <w:sz w:val="22"/>
          <w:szCs w:val="22"/>
          <w:lang w:val="fr-FR"/>
        </w:rPr>
        <w:t xml:space="preserve"> datorită</w:t>
      </w:r>
      <w:r w:rsidR="00185F64" w:rsidRPr="00F35D2B">
        <w:rPr>
          <w:rFonts w:asciiTheme="minorHAnsi" w:hAnsiTheme="minorHAnsi"/>
          <w:sz w:val="22"/>
          <w:szCs w:val="22"/>
          <w:lang w:val="fr-FR"/>
        </w:rPr>
        <w:t xml:space="preserve"> lipsei de</w:t>
      </w:r>
      <w:r w:rsidR="00295114" w:rsidRPr="00F35D2B">
        <w:rPr>
          <w:rFonts w:asciiTheme="minorHAnsi" w:hAnsiTheme="minorHAnsi"/>
          <w:sz w:val="22"/>
          <w:szCs w:val="22"/>
          <w:lang w:val="fr-FR"/>
        </w:rPr>
        <w:t xml:space="preserve"> fiabilitate, </w:t>
      </w:r>
      <w:r w:rsidRPr="00F35D2B">
        <w:rPr>
          <w:rFonts w:asciiTheme="minorHAnsi" w:hAnsiTheme="minorHAnsi"/>
          <w:sz w:val="22"/>
          <w:szCs w:val="22"/>
          <w:lang w:val="fr-FR"/>
        </w:rPr>
        <w:t>confort</w:t>
      </w:r>
      <w:r w:rsidR="008248A2">
        <w:rPr>
          <w:rFonts w:asciiTheme="minorHAnsi" w:hAnsiTheme="minorHAnsi"/>
          <w:sz w:val="22"/>
          <w:szCs w:val="22"/>
          <w:lang w:val="fr-FR"/>
        </w:rPr>
        <w:t>, siguranță</w:t>
      </w:r>
    </w:p>
    <w:p w:rsidR="00543269" w:rsidRPr="00F35D2B" w:rsidRDefault="00543269"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există îmbunătățiri legate de extinderea traseelor și introducerea unora noi și o coordonare/corelare cu palierul rutier și cu modurile de deplasare nemotorizate / active</w:t>
      </w:r>
    </w:p>
    <w:p w:rsidR="00543269" w:rsidRPr="00F35D2B" w:rsidRDefault="00F35F44"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 xml:space="preserve">acordarea priorității la semafoare și îmbunătățirea calității stațiilor </w:t>
      </w:r>
      <w:r w:rsidR="007F6B15" w:rsidRPr="00F35D2B">
        <w:rPr>
          <w:rFonts w:asciiTheme="minorHAnsi" w:hAnsiTheme="minorHAnsi"/>
          <w:sz w:val="22"/>
          <w:szCs w:val="22"/>
          <w:lang w:val="fr-FR"/>
        </w:rPr>
        <w:t xml:space="preserve">(adăposturi, refugii, informații referitoare la trasee și orare) </w:t>
      </w:r>
      <w:r w:rsidRPr="00F35D2B">
        <w:rPr>
          <w:rFonts w:asciiTheme="minorHAnsi" w:hAnsiTheme="minorHAnsi"/>
          <w:sz w:val="22"/>
          <w:szCs w:val="22"/>
          <w:lang w:val="fr-FR"/>
        </w:rPr>
        <w:t>și a traseelor pietonale care conduc către acestea, cresc vizibilitatea transportului public</w:t>
      </w:r>
      <w:r w:rsidR="00735145" w:rsidRPr="00F35D2B">
        <w:rPr>
          <w:rFonts w:asciiTheme="minorHAnsi" w:hAnsiTheme="minorHAnsi"/>
          <w:sz w:val="22"/>
          <w:szCs w:val="22"/>
          <w:lang w:val="fr-FR"/>
        </w:rPr>
        <w:t>.</w:t>
      </w:r>
    </w:p>
    <w:p w:rsidR="00185F64" w:rsidRPr="00F35D2B" w:rsidRDefault="00185F64" w:rsidP="00F76015">
      <w:pPr>
        <w:shd w:val="clear" w:color="auto" w:fill="CCC0D9" w:themeFill="accent4" w:themeFillTint="66"/>
        <w:spacing w:line="360" w:lineRule="auto"/>
        <w:rPr>
          <w:rFonts w:asciiTheme="minorHAnsi" w:hAnsiTheme="minorHAnsi"/>
          <w:b/>
          <w:sz w:val="22"/>
          <w:szCs w:val="22"/>
          <w:lang w:val="fr-FR"/>
        </w:rPr>
      </w:pPr>
      <w:r w:rsidRPr="00F35D2B">
        <w:rPr>
          <w:rFonts w:asciiTheme="minorHAnsi" w:hAnsiTheme="minorHAnsi"/>
          <w:b/>
          <w:sz w:val="22"/>
          <w:szCs w:val="22"/>
          <w:lang w:val="fr-FR"/>
        </w:rPr>
        <w:t>Infrast</w:t>
      </w:r>
      <w:r w:rsidR="00295114" w:rsidRPr="00F35D2B">
        <w:rPr>
          <w:rFonts w:asciiTheme="minorHAnsi" w:hAnsiTheme="minorHAnsi"/>
          <w:b/>
          <w:sz w:val="22"/>
          <w:szCs w:val="22"/>
          <w:lang w:val="fr-FR"/>
        </w:rPr>
        <w:t>ructura și circulația feroviară</w:t>
      </w:r>
    </w:p>
    <w:p w:rsidR="00295114" w:rsidRPr="00F35D2B" w:rsidRDefault="00295114" w:rsidP="004E3338">
      <w:pPr>
        <w:pStyle w:val="ListParagraph"/>
        <w:numPr>
          <w:ilvl w:val="0"/>
          <w:numId w:val="62"/>
        </w:numPr>
        <w:spacing w:line="360" w:lineRule="auto"/>
        <w:ind w:hanging="294"/>
        <w:jc w:val="both"/>
        <w:rPr>
          <w:rFonts w:asciiTheme="minorHAnsi" w:hAnsiTheme="minorHAnsi"/>
          <w:sz w:val="22"/>
          <w:szCs w:val="22"/>
          <w:lang w:val="fr-FR"/>
        </w:rPr>
      </w:pPr>
      <w:r w:rsidRPr="00F35D2B">
        <w:rPr>
          <w:rFonts w:asciiTheme="minorHAnsi" w:hAnsiTheme="minorHAnsi"/>
          <w:sz w:val="22"/>
          <w:szCs w:val="22"/>
          <w:lang w:val="fr-FR"/>
        </w:rPr>
        <w:t xml:space="preserve">scăderea dramatică </w:t>
      </w:r>
      <w:r w:rsidR="00BA04FC" w:rsidRPr="00F35D2B">
        <w:rPr>
          <w:rFonts w:asciiTheme="minorHAnsi" w:hAnsiTheme="minorHAnsi"/>
          <w:sz w:val="22"/>
          <w:szCs w:val="22"/>
          <w:lang w:val="fr-FR"/>
        </w:rPr>
        <w:t xml:space="preserve">a </w:t>
      </w:r>
      <w:r w:rsidRPr="00F35D2B">
        <w:rPr>
          <w:rFonts w:asciiTheme="minorHAnsi" w:hAnsiTheme="minorHAnsi"/>
          <w:sz w:val="22"/>
          <w:szCs w:val="22"/>
          <w:lang w:val="fr-FR"/>
        </w:rPr>
        <w:t>numărului de călătorii cu trenul, mai ales pe traseele zona periurbană – Suceava</w:t>
      </w:r>
    </w:p>
    <w:p w:rsidR="00295114" w:rsidRPr="00F35D2B" w:rsidRDefault="00295114" w:rsidP="004E3338">
      <w:pPr>
        <w:pStyle w:val="ListParagraph"/>
        <w:numPr>
          <w:ilvl w:val="0"/>
          <w:numId w:val="62"/>
        </w:numPr>
        <w:spacing w:line="360" w:lineRule="auto"/>
        <w:ind w:hanging="294"/>
        <w:jc w:val="both"/>
        <w:rPr>
          <w:rFonts w:asciiTheme="minorHAnsi" w:hAnsiTheme="minorHAnsi"/>
          <w:sz w:val="22"/>
          <w:szCs w:val="22"/>
          <w:lang w:val="en-GB"/>
        </w:rPr>
      </w:pPr>
      <w:r w:rsidRPr="00F35D2B">
        <w:rPr>
          <w:rFonts w:asciiTheme="minorHAnsi" w:hAnsiTheme="minorHAnsi"/>
          <w:sz w:val="22"/>
          <w:szCs w:val="22"/>
          <w:lang w:val="en-GB"/>
        </w:rPr>
        <w:t>d</w:t>
      </w:r>
      <w:r w:rsidRPr="00F35D2B">
        <w:rPr>
          <w:rFonts w:asciiTheme="minorHAnsi" w:hAnsiTheme="minorHAnsi"/>
          <w:sz w:val="22"/>
          <w:szCs w:val="22"/>
        </w:rPr>
        <w:t>ecăderea/ degradarea zonelor gă</w:t>
      </w:r>
      <w:r w:rsidR="00185F64" w:rsidRPr="00F35D2B">
        <w:rPr>
          <w:rFonts w:asciiTheme="minorHAnsi" w:hAnsiTheme="minorHAnsi"/>
          <w:sz w:val="22"/>
          <w:szCs w:val="22"/>
        </w:rPr>
        <w:t>rii</w:t>
      </w:r>
      <w:r w:rsidRPr="00F35D2B">
        <w:rPr>
          <w:rFonts w:asciiTheme="minorHAnsi" w:hAnsiTheme="minorHAnsi"/>
          <w:sz w:val="22"/>
          <w:szCs w:val="22"/>
        </w:rPr>
        <w:t>lor din cadrul oraș</w:t>
      </w:r>
      <w:r w:rsidR="00185F64" w:rsidRPr="00F35D2B">
        <w:rPr>
          <w:rFonts w:asciiTheme="minorHAnsi" w:hAnsiTheme="minorHAnsi"/>
          <w:sz w:val="22"/>
          <w:szCs w:val="22"/>
        </w:rPr>
        <w:t>ului</w:t>
      </w:r>
      <w:r w:rsidR="00735145" w:rsidRPr="00F35D2B">
        <w:rPr>
          <w:rFonts w:asciiTheme="minorHAnsi" w:hAnsiTheme="minorHAnsi"/>
          <w:sz w:val="22"/>
          <w:szCs w:val="22"/>
        </w:rPr>
        <w:t>.</w:t>
      </w:r>
    </w:p>
    <w:p w:rsidR="00295114" w:rsidRPr="00F35D2B" w:rsidRDefault="00295114" w:rsidP="00F76015">
      <w:pPr>
        <w:shd w:val="clear" w:color="auto" w:fill="C2D69B" w:themeFill="accent3" w:themeFillTint="99"/>
        <w:spacing w:line="360" w:lineRule="auto"/>
        <w:rPr>
          <w:rFonts w:asciiTheme="minorHAnsi" w:hAnsiTheme="minorHAnsi"/>
          <w:sz w:val="22"/>
          <w:szCs w:val="22"/>
          <w:lang w:val="fr-FR"/>
        </w:rPr>
      </w:pPr>
      <w:r w:rsidRPr="00F35D2B">
        <w:rPr>
          <w:rFonts w:asciiTheme="minorHAnsi" w:hAnsiTheme="minorHAnsi"/>
          <w:b/>
          <w:sz w:val="22"/>
          <w:szCs w:val="22"/>
          <w:lang w:val="fr-FR"/>
        </w:rPr>
        <w:t>Infrastructură ș</w:t>
      </w:r>
      <w:r w:rsidR="00185F64" w:rsidRPr="00F35D2B">
        <w:rPr>
          <w:rFonts w:asciiTheme="minorHAnsi" w:hAnsiTheme="minorHAnsi"/>
          <w:b/>
          <w:sz w:val="22"/>
          <w:szCs w:val="22"/>
          <w:lang w:val="fr-FR"/>
        </w:rPr>
        <w:t xml:space="preserve">i circulație </w:t>
      </w:r>
      <w:r w:rsidRPr="00F35D2B">
        <w:rPr>
          <w:rFonts w:asciiTheme="minorHAnsi" w:hAnsiTheme="minorHAnsi"/>
          <w:b/>
          <w:sz w:val="22"/>
          <w:szCs w:val="22"/>
          <w:lang w:val="fr-FR"/>
        </w:rPr>
        <w:t>nemotorizata: pietonală și velo</w:t>
      </w:r>
    </w:p>
    <w:p w:rsidR="002472C4" w:rsidRPr="00F35D2B" w:rsidRDefault="00185F64" w:rsidP="004E3338">
      <w:pPr>
        <w:pStyle w:val="ListParagraph"/>
        <w:numPr>
          <w:ilvl w:val="0"/>
          <w:numId w:val="63"/>
        </w:numPr>
        <w:spacing w:line="360" w:lineRule="auto"/>
        <w:ind w:hanging="294"/>
        <w:jc w:val="both"/>
        <w:rPr>
          <w:rFonts w:asciiTheme="minorHAnsi" w:hAnsiTheme="minorHAnsi"/>
          <w:sz w:val="22"/>
          <w:szCs w:val="22"/>
          <w:lang w:val="fr-FR"/>
        </w:rPr>
      </w:pPr>
      <w:r w:rsidRPr="00F35D2B">
        <w:rPr>
          <w:rFonts w:asciiTheme="minorHAnsi" w:hAnsiTheme="minorHAnsi"/>
          <w:sz w:val="22"/>
          <w:szCs w:val="22"/>
          <w:lang w:val="fr-FR"/>
        </w:rPr>
        <w:lastRenderedPageBreak/>
        <w:t>infrastructura pentru biciclete</w:t>
      </w:r>
      <w:r w:rsidR="007813D2" w:rsidRPr="00F35D2B">
        <w:rPr>
          <w:rFonts w:asciiTheme="minorHAnsi" w:hAnsiTheme="minorHAnsi"/>
          <w:sz w:val="22"/>
          <w:szCs w:val="22"/>
          <w:lang w:val="fr-FR"/>
        </w:rPr>
        <w:t xml:space="preserve"> există, dar</w:t>
      </w:r>
      <w:r w:rsidRPr="00F35D2B">
        <w:rPr>
          <w:rFonts w:asciiTheme="minorHAnsi" w:hAnsiTheme="minorHAnsi"/>
          <w:sz w:val="22"/>
          <w:szCs w:val="22"/>
          <w:lang w:val="fr-FR"/>
        </w:rPr>
        <w:t xml:space="preserve"> </w:t>
      </w:r>
      <w:r w:rsidR="00295114" w:rsidRPr="00F35D2B">
        <w:rPr>
          <w:rFonts w:asciiTheme="minorHAnsi" w:hAnsiTheme="minorHAnsi"/>
          <w:sz w:val="22"/>
          <w:szCs w:val="22"/>
          <w:lang w:val="fr-FR"/>
        </w:rPr>
        <w:t>nu este de calitate</w:t>
      </w:r>
      <w:r w:rsidR="004D2D06">
        <w:rPr>
          <w:rFonts w:asciiTheme="minorHAnsi" w:hAnsiTheme="minorHAnsi"/>
          <w:sz w:val="22"/>
          <w:szCs w:val="22"/>
          <w:lang w:val="fr-FR"/>
        </w:rPr>
        <w:t xml:space="preserve"> și de asemenea nu acoperă toată zona municipiului</w:t>
      </w:r>
      <w:r w:rsidR="00295114" w:rsidRPr="00F35D2B">
        <w:rPr>
          <w:rFonts w:asciiTheme="minorHAnsi" w:hAnsiTheme="minorHAnsi"/>
          <w:sz w:val="22"/>
          <w:szCs w:val="22"/>
          <w:lang w:val="fr-FR"/>
        </w:rPr>
        <w:t>, făcând dificilă utilizarea sa pentru deplasări zilnice către locuri /zone de interes</w:t>
      </w:r>
    </w:p>
    <w:p w:rsidR="00185F64" w:rsidRPr="00F35D2B" w:rsidRDefault="002472C4" w:rsidP="004E3338">
      <w:pPr>
        <w:pStyle w:val="ListParagraph"/>
        <w:numPr>
          <w:ilvl w:val="0"/>
          <w:numId w:val="63"/>
        </w:numPr>
        <w:spacing w:line="360" w:lineRule="auto"/>
        <w:ind w:hanging="294"/>
        <w:jc w:val="both"/>
        <w:rPr>
          <w:rFonts w:asciiTheme="minorHAnsi" w:hAnsiTheme="minorHAnsi"/>
          <w:sz w:val="22"/>
          <w:szCs w:val="22"/>
          <w:lang w:val="fr-FR"/>
        </w:rPr>
      </w:pPr>
      <w:r w:rsidRPr="00F35D2B">
        <w:rPr>
          <w:rFonts w:asciiTheme="minorHAnsi" w:hAnsiTheme="minorHAnsi"/>
          <w:sz w:val="22"/>
          <w:szCs w:val="22"/>
          <w:lang w:val="fr-FR"/>
        </w:rPr>
        <w:t>sunt amplasate câteva parcări pentru biciclete în zona dotărilor/instituțiilor de interes</w:t>
      </w:r>
      <w:r w:rsidR="00295114" w:rsidRPr="00F35D2B">
        <w:rPr>
          <w:rFonts w:asciiTheme="minorHAnsi" w:hAnsiTheme="minorHAnsi"/>
          <w:sz w:val="22"/>
          <w:szCs w:val="22"/>
          <w:lang w:val="fr-FR"/>
        </w:rPr>
        <w:t xml:space="preserve"> </w:t>
      </w:r>
    </w:p>
    <w:p w:rsidR="007813D2" w:rsidRPr="00F35D2B" w:rsidRDefault="007813D2" w:rsidP="004E3338">
      <w:pPr>
        <w:pStyle w:val="ListParagraph"/>
        <w:numPr>
          <w:ilvl w:val="0"/>
          <w:numId w:val="63"/>
        </w:numPr>
        <w:spacing w:line="360" w:lineRule="auto"/>
        <w:ind w:hanging="294"/>
        <w:jc w:val="both"/>
        <w:rPr>
          <w:rFonts w:asciiTheme="minorHAnsi" w:hAnsiTheme="minorHAnsi"/>
          <w:sz w:val="22"/>
          <w:szCs w:val="22"/>
          <w:lang w:val="fr-FR"/>
        </w:rPr>
      </w:pPr>
      <w:r w:rsidRPr="00F35D2B">
        <w:rPr>
          <w:rFonts w:asciiTheme="minorHAnsi" w:hAnsiTheme="minorHAnsi"/>
          <w:sz w:val="22"/>
          <w:szCs w:val="22"/>
          <w:lang w:val="fr-FR"/>
        </w:rPr>
        <w:t>(re)abilitările și (re)configurările străzilor existente și noi</w:t>
      </w:r>
      <w:r w:rsidR="003878D8" w:rsidRPr="00F35D2B">
        <w:rPr>
          <w:rFonts w:asciiTheme="minorHAnsi" w:hAnsiTheme="minorHAnsi"/>
          <w:sz w:val="22"/>
          <w:szCs w:val="22"/>
          <w:lang w:val="fr-FR"/>
        </w:rPr>
        <w:t>,</w:t>
      </w:r>
      <w:r w:rsidRPr="00F35D2B">
        <w:rPr>
          <w:rFonts w:asciiTheme="minorHAnsi" w:hAnsiTheme="minorHAnsi"/>
          <w:sz w:val="22"/>
          <w:szCs w:val="22"/>
          <w:lang w:val="fr-FR"/>
        </w:rPr>
        <w:t xml:space="preserve"> se fac cu luarea în considare a pietonilor și bicicliștilor ca participanți egali la trafic</w:t>
      </w:r>
    </w:p>
    <w:p w:rsidR="007F6B15" w:rsidRPr="00F35D2B" w:rsidRDefault="007F6B15" w:rsidP="004E3338">
      <w:pPr>
        <w:pStyle w:val="ListParagraph"/>
        <w:numPr>
          <w:ilvl w:val="0"/>
          <w:numId w:val="63"/>
        </w:numPr>
        <w:spacing w:line="360" w:lineRule="auto"/>
        <w:ind w:hanging="294"/>
        <w:jc w:val="both"/>
        <w:rPr>
          <w:rFonts w:asciiTheme="minorHAnsi" w:hAnsiTheme="minorHAnsi"/>
          <w:sz w:val="22"/>
          <w:szCs w:val="22"/>
          <w:lang w:val="fr-FR"/>
        </w:rPr>
      </w:pPr>
      <w:r w:rsidRPr="00F35D2B">
        <w:rPr>
          <w:rFonts w:asciiTheme="minorHAnsi" w:hAnsiTheme="minorHAnsi"/>
          <w:sz w:val="22"/>
          <w:szCs w:val="22"/>
          <w:lang w:val="fr-FR"/>
        </w:rPr>
        <w:t>lucrările de mentenanță pentru zonele exclusiv pietonale existente se fac cu regularitate</w:t>
      </w:r>
    </w:p>
    <w:p w:rsidR="007F6B15" w:rsidRPr="00F35D2B" w:rsidRDefault="00A5388B" w:rsidP="004E3338">
      <w:pPr>
        <w:pStyle w:val="ListParagraph"/>
        <w:numPr>
          <w:ilvl w:val="0"/>
          <w:numId w:val="63"/>
        </w:numPr>
        <w:spacing w:line="360" w:lineRule="auto"/>
        <w:ind w:hanging="294"/>
        <w:jc w:val="both"/>
        <w:rPr>
          <w:rFonts w:asciiTheme="minorHAnsi" w:hAnsiTheme="minorHAnsi"/>
          <w:sz w:val="22"/>
          <w:szCs w:val="22"/>
          <w:lang w:val="fr-FR"/>
        </w:rPr>
      </w:pPr>
      <w:r>
        <w:rPr>
          <w:rFonts w:asciiTheme="minorHAnsi" w:hAnsiTheme="minorHAnsi"/>
          <w:sz w:val="22"/>
          <w:szCs w:val="22"/>
          <w:lang w:val="fr-FR"/>
        </w:rPr>
        <w:t>unele treceri</w:t>
      </w:r>
      <w:r w:rsidR="007F6B15" w:rsidRPr="00F35D2B">
        <w:rPr>
          <w:rFonts w:asciiTheme="minorHAnsi" w:hAnsiTheme="minorHAnsi"/>
          <w:sz w:val="22"/>
          <w:szCs w:val="22"/>
          <w:lang w:val="fr-FR"/>
        </w:rPr>
        <w:t xml:space="preserve"> de pietoni din zona centrală sunt reamenajate/reconfigurate cu sisteme și dispozitive pentru siguranța pietonilor și reducerea timpului și distanței de traversare  </w:t>
      </w:r>
    </w:p>
    <w:p w:rsidR="007F6B15" w:rsidRPr="00F35D2B" w:rsidRDefault="007F6B15" w:rsidP="004E3338">
      <w:pPr>
        <w:pStyle w:val="ListParagraph"/>
        <w:numPr>
          <w:ilvl w:val="0"/>
          <w:numId w:val="63"/>
        </w:numPr>
        <w:spacing w:line="360" w:lineRule="auto"/>
        <w:ind w:hanging="294"/>
        <w:jc w:val="both"/>
        <w:rPr>
          <w:rFonts w:asciiTheme="minorHAnsi" w:hAnsiTheme="minorHAnsi"/>
          <w:sz w:val="22"/>
          <w:szCs w:val="22"/>
          <w:lang w:val="fr-FR"/>
        </w:rPr>
      </w:pPr>
      <w:r w:rsidRPr="00F35D2B">
        <w:rPr>
          <w:rFonts w:asciiTheme="minorHAnsi" w:hAnsiTheme="minorHAnsi"/>
          <w:sz w:val="22"/>
          <w:szCs w:val="22"/>
          <w:lang w:val="fr-FR"/>
        </w:rPr>
        <w:t>e</w:t>
      </w:r>
      <w:r w:rsidR="007813D2" w:rsidRPr="00F35D2B">
        <w:rPr>
          <w:rFonts w:asciiTheme="minorHAnsi" w:hAnsiTheme="minorHAnsi"/>
          <w:sz w:val="22"/>
          <w:szCs w:val="22"/>
          <w:lang w:val="fr-FR"/>
        </w:rPr>
        <w:t>ste realizat un sistem de ghidare și orientare a pietonilor prin hărți și indicatoare</w:t>
      </w:r>
      <w:r w:rsidRPr="00F35D2B">
        <w:rPr>
          <w:rFonts w:asciiTheme="minorHAnsi" w:hAnsiTheme="minorHAnsi"/>
          <w:sz w:val="22"/>
          <w:szCs w:val="22"/>
          <w:lang w:val="fr-FR"/>
        </w:rPr>
        <w:t xml:space="preserve"> amplasate în zonele de interes ale orașului</w:t>
      </w:r>
      <w:r w:rsidR="00735145" w:rsidRPr="00F35D2B">
        <w:rPr>
          <w:rFonts w:asciiTheme="minorHAnsi" w:hAnsiTheme="minorHAnsi"/>
          <w:sz w:val="22"/>
          <w:szCs w:val="22"/>
          <w:lang w:val="fr-FR"/>
        </w:rPr>
        <w:t>.</w:t>
      </w:r>
    </w:p>
    <w:p w:rsidR="00185F64" w:rsidRPr="00F35D2B" w:rsidRDefault="007F6B15" w:rsidP="00F76015">
      <w:pPr>
        <w:shd w:val="clear" w:color="auto" w:fill="9999FF"/>
        <w:spacing w:line="360" w:lineRule="auto"/>
        <w:rPr>
          <w:rFonts w:asciiTheme="minorHAnsi" w:hAnsiTheme="minorHAnsi"/>
          <w:b/>
          <w:sz w:val="22"/>
          <w:szCs w:val="22"/>
          <w:lang w:val="fr-FR"/>
        </w:rPr>
      </w:pPr>
      <w:r w:rsidRPr="00F35D2B">
        <w:rPr>
          <w:rFonts w:asciiTheme="minorHAnsi" w:hAnsiTheme="minorHAnsi"/>
          <w:b/>
          <w:sz w:val="22"/>
          <w:szCs w:val="22"/>
          <w:lang w:val="fr-FR"/>
        </w:rPr>
        <w:t>Managementul parcărilor</w:t>
      </w:r>
    </w:p>
    <w:p w:rsidR="00185F64" w:rsidRPr="00F35D2B" w:rsidRDefault="007F6B15" w:rsidP="004E3338">
      <w:pPr>
        <w:pStyle w:val="ListParagraph"/>
        <w:numPr>
          <w:ilvl w:val="0"/>
          <w:numId w:val="64"/>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 xml:space="preserve">există îmbunătățiri ale parcărilor în zona centrală, dar în </w:t>
      </w:r>
      <w:r w:rsidR="002472C4" w:rsidRPr="00F35D2B">
        <w:rPr>
          <w:rFonts w:asciiTheme="minorHAnsi" w:hAnsiTheme="minorHAnsi"/>
          <w:sz w:val="22"/>
          <w:szCs w:val="22"/>
          <w:lang w:val="fr-FR"/>
        </w:rPr>
        <w:t xml:space="preserve">zona peri-centrală și în </w:t>
      </w:r>
      <w:r w:rsidRPr="00F35D2B">
        <w:rPr>
          <w:rFonts w:asciiTheme="minorHAnsi" w:hAnsiTheme="minorHAnsi"/>
          <w:sz w:val="22"/>
          <w:szCs w:val="22"/>
          <w:lang w:val="fr-FR"/>
        </w:rPr>
        <w:t xml:space="preserve">cartierele rezidențiale </w:t>
      </w:r>
      <w:r w:rsidR="00185F64" w:rsidRPr="00F35D2B">
        <w:rPr>
          <w:rFonts w:asciiTheme="minorHAnsi" w:hAnsiTheme="minorHAnsi"/>
          <w:sz w:val="22"/>
          <w:szCs w:val="22"/>
          <w:lang w:val="fr-FR"/>
        </w:rPr>
        <w:t>parcare</w:t>
      </w:r>
      <w:r w:rsidR="00BA04FC" w:rsidRPr="00F35D2B">
        <w:rPr>
          <w:rFonts w:asciiTheme="minorHAnsi" w:hAnsiTheme="minorHAnsi"/>
          <w:sz w:val="22"/>
          <w:szCs w:val="22"/>
          <w:lang w:val="fr-FR"/>
        </w:rPr>
        <w:t xml:space="preserve">a nu este </w:t>
      </w:r>
      <w:r w:rsidR="007E769E" w:rsidRPr="00F35D2B">
        <w:rPr>
          <w:rFonts w:asciiTheme="minorHAnsi" w:hAnsiTheme="minorHAnsi"/>
          <w:sz w:val="22"/>
          <w:szCs w:val="22"/>
          <w:lang w:val="fr-FR"/>
        </w:rPr>
        <w:t>gestionată</w:t>
      </w:r>
      <w:r w:rsidRPr="00F35D2B">
        <w:rPr>
          <w:rFonts w:asciiTheme="minorHAnsi" w:hAnsiTheme="minorHAnsi"/>
          <w:sz w:val="22"/>
          <w:szCs w:val="22"/>
          <w:lang w:val="fr-FR"/>
        </w:rPr>
        <w:t xml:space="preserve"> pentru o utilizare eficientă a spațiului public</w:t>
      </w:r>
      <w:r w:rsidR="00A5388B">
        <w:rPr>
          <w:rFonts w:asciiTheme="minorHAnsi" w:hAnsiTheme="minorHAnsi"/>
          <w:sz w:val="22"/>
          <w:szCs w:val="22"/>
          <w:lang w:val="fr-FR"/>
        </w:rPr>
        <w:t>, t</w:t>
      </w:r>
      <w:r w:rsidR="002472C4" w:rsidRPr="00F35D2B">
        <w:rPr>
          <w:rFonts w:asciiTheme="minorHAnsi" w:hAnsiTheme="minorHAnsi"/>
          <w:sz w:val="22"/>
          <w:szCs w:val="22"/>
          <w:lang w:val="fr-FR"/>
        </w:rPr>
        <w:t>r</w:t>
      </w:r>
      <w:r w:rsidR="00A5388B">
        <w:rPr>
          <w:rFonts w:asciiTheme="minorHAnsi" w:hAnsiTheme="minorHAnsi"/>
          <w:sz w:val="22"/>
          <w:szCs w:val="22"/>
          <w:lang w:val="fr-FR"/>
        </w:rPr>
        <w:t>o</w:t>
      </w:r>
      <w:r w:rsidR="002472C4" w:rsidRPr="00F35D2B">
        <w:rPr>
          <w:rFonts w:asciiTheme="minorHAnsi" w:hAnsiTheme="minorHAnsi"/>
          <w:sz w:val="22"/>
          <w:szCs w:val="22"/>
          <w:lang w:val="fr-FR"/>
        </w:rPr>
        <w:t>tuarele fiind în continuare ocupate de automobile</w:t>
      </w:r>
    </w:p>
    <w:p w:rsidR="00D53494" w:rsidRPr="00F35D2B" w:rsidRDefault="007E769E" w:rsidP="004E3338">
      <w:pPr>
        <w:pStyle w:val="ListParagraph"/>
        <w:numPr>
          <w:ilvl w:val="0"/>
          <w:numId w:val="64"/>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 xml:space="preserve">totuși </w:t>
      </w:r>
      <w:r w:rsidR="00D53494" w:rsidRPr="00F35D2B">
        <w:rPr>
          <w:rFonts w:asciiTheme="minorHAnsi" w:hAnsiTheme="minorHAnsi"/>
          <w:sz w:val="22"/>
          <w:szCs w:val="22"/>
          <w:lang w:val="ro-RO"/>
        </w:rPr>
        <w:t>sunt implementate proiecte pilot pentru gestionarea parcărilor din zonele rezidențiale</w:t>
      </w:r>
      <w:r w:rsidRPr="00F35D2B">
        <w:rPr>
          <w:rFonts w:asciiTheme="minorHAnsi" w:hAnsiTheme="minorHAnsi"/>
          <w:sz w:val="22"/>
          <w:szCs w:val="22"/>
          <w:lang w:val="ro-RO"/>
        </w:rPr>
        <w:t xml:space="preserve"> funcție de perioada de </w:t>
      </w:r>
      <w:r w:rsidR="00D53494" w:rsidRPr="00F35D2B">
        <w:rPr>
          <w:rFonts w:asciiTheme="minorHAnsi" w:hAnsiTheme="minorHAnsi"/>
          <w:sz w:val="22"/>
          <w:szCs w:val="22"/>
          <w:lang w:val="ro-RO"/>
        </w:rPr>
        <w:t>ocupare (în doi timpi 9,00-19,00 și 19,00-9,00) (de exemplu în cartierele Geroge Enescu, Mărășești și Zamca)</w:t>
      </w:r>
    </w:p>
    <w:p w:rsidR="00185F64" w:rsidRPr="00F35D2B" w:rsidRDefault="008060C4" w:rsidP="00F76015">
      <w:pPr>
        <w:shd w:val="clear" w:color="auto" w:fill="FFFFCC"/>
        <w:tabs>
          <w:tab w:val="left" w:pos="5515"/>
        </w:tabs>
        <w:spacing w:line="360" w:lineRule="auto"/>
        <w:rPr>
          <w:rFonts w:asciiTheme="minorHAnsi" w:hAnsiTheme="minorHAnsi"/>
          <w:b/>
          <w:sz w:val="22"/>
          <w:szCs w:val="22"/>
        </w:rPr>
      </w:pPr>
      <w:r w:rsidRPr="00F35D2B">
        <w:rPr>
          <w:rFonts w:asciiTheme="minorHAnsi" w:hAnsiTheme="minorHAnsi"/>
          <w:b/>
          <w:sz w:val="22"/>
          <w:szCs w:val="22"/>
        </w:rPr>
        <w:t>Inter</w:t>
      </w:r>
      <w:r w:rsidR="002472C4" w:rsidRPr="00F35D2B">
        <w:rPr>
          <w:rFonts w:asciiTheme="minorHAnsi" w:hAnsiTheme="minorHAnsi"/>
          <w:b/>
          <w:sz w:val="22"/>
          <w:szCs w:val="22"/>
        </w:rPr>
        <w:t>modalitate</w:t>
      </w:r>
      <w:r w:rsidR="002472C4" w:rsidRPr="00F35D2B">
        <w:rPr>
          <w:rFonts w:asciiTheme="minorHAnsi" w:hAnsiTheme="minorHAnsi"/>
          <w:b/>
          <w:sz w:val="22"/>
          <w:szCs w:val="22"/>
        </w:rPr>
        <w:tab/>
      </w:r>
    </w:p>
    <w:p w:rsidR="00185F64" w:rsidRPr="00F35D2B" w:rsidRDefault="001D64F8" w:rsidP="004E3338">
      <w:pPr>
        <w:pStyle w:val="ListParagraph"/>
        <w:numPr>
          <w:ilvl w:val="0"/>
          <w:numId w:val="65"/>
        </w:numPr>
        <w:spacing w:line="360" w:lineRule="auto"/>
        <w:ind w:left="709" w:hanging="283"/>
        <w:jc w:val="both"/>
        <w:rPr>
          <w:rFonts w:asciiTheme="minorHAnsi" w:hAnsiTheme="minorHAnsi"/>
          <w:sz w:val="22"/>
          <w:szCs w:val="22"/>
        </w:rPr>
      </w:pPr>
      <w:r w:rsidRPr="00F35D2B">
        <w:rPr>
          <w:rFonts w:asciiTheme="minorHAnsi" w:hAnsiTheme="minorHAnsi"/>
          <w:sz w:val="22"/>
          <w:szCs w:val="22"/>
        </w:rPr>
        <w:t>este realizat un nod</w:t>
      </w:r>
      <w:r w:rsidR="0093722F" w:rsidRPr="00F35D2B">
        <w:rPr>
          <w:rFonts w:asciiTheme="minorHAnsi" w:hAnsiTheme="minorHAnsi"/>
          <w:sz w:val="22"/>
          <w:szCs w:val="22"/>
        </w:rPr>
        <w:t xml:space="preserve"> de tipul „Parchează și călătorește” („P</w:t>
      </w:r>
      <w:r w:rsidR="00033B47" w:rsidRPr="00F35D2B">
        <w:rPr>
          <w:rFonts w:asciiTheme="minorHAnsi" w:hAnsiTheme="minorHAnsi"/>
          <w:sz w:val="22"/>
          <w:szCs w:val="22"/>
        </w:rPr>
        <w:t>ark&amp; Ride/B</w:t>
      </w:r>
      <w:r w:rsidR="002472C4" w:rsidRPr="00F35D2B">
        <w:rPr>
          <w:rFonts w:asciiTheme="minorHAnsi" w:hAnsiTheme="minorHAnsi"/>
          <w:sz w:val="22"/>
          <w:szCs w:val="22"/>
        </w:rPr>
        <w:t>ike</w:t>
      </w:r>
      <w:r w:rsidR="0093722F" w:rsidRPr="00F35D2B">
        <w:rPr>
          <w:rFonts w:asciiTheme="minorHAnsi" w:hAnsiTheme="minorHAnsi"/>
          <w:sz w:val="22"/>
          <w:szCs w:val="22"/>
        </w:rPr>
        <w:t>”)</w:t>
      </w:r>
      <w:r w:rsidRPr="00F35D2B">
        <w:rPr>
          <w:rFonts w:asciiTheme="minorHAnsi" w:hAnsiTheme="minorHAnsi"/>
          <w:sz w:val="22"/>
          <w:szCs w:val="22"/>
        </w:rPr>
        <w:t xml:space="preserve">, la </w:t>
      </w:r>
      <w:r w:rsidR="002472C4" w:rsidRPr="00F35D2B">
        <w:rPr>
          <w:rFonts w:asciiTheme="minorHAnsi" w:hAnsiTheme="minorHAnsi"/>
          <w:sz w:val="22"/>
          <w:szCs w:val="22"/>
        </w:rPr>
        <w:t>in</w:t>
      </w:r>
      <w:r w:rsidRPr="00F35D2B">
        <w:rPr>
          <w:rFonts w:asciiTheme="minorHAnsi" w:hAnsiTheme="minorHAnsi"/>
          <w:sz w:val="22"/>
          <w:szCs w:val="22"/>
        </w:rPr>
        <w:t>trarea în oraș dinspre București, intersecția E85 (DN 2) cu DJ 209C – acesta</w:t>
      </w:r>
      <w:r w:rsidR="002472C4" w:rsidRPr="00F35D2B">
        <w:rPr>
          <w:rFonts w:asciiTheme="minorHAnsi" w:hAnsiTheme="minorHAnsi"/>
          <w:sz w:val="22"/>
          <w:szCs w:val="22"/>
        </w:rPr>
        <w:t xml:space="preserve"> favorizează o bună interconexi</w:t>
      </w:r>
      <w:r w:rsidR="006F2CDB" w:rsidRPr="00F35D2B">
        <w:rPr>
          <w:rFonts w:asciiTheme="minorHAnsi" w:hAnsiTheme="minorHAnsi"/>
          <w:sz w:val="22"/>
          <w:szCs w:val="22"/>
        </w:rPr>
        <w:t xml:space="preserve">une între mijloace de transport </w:t>
      </w:r>
      <w:r w:rsidRPr="00F35D2B">
        <w:rPr>
          <w:rFonts w:asciiTheme="minorHAnsi" w:hAnsiTheme="minorHAnsi"/>
          <w:sz w:val="22"/>
          <w:szCs w:val="22"/>
        </w:rPr>
        <w:t>public și transportul individual (automobile), peri-urban, în același timp fiind antrenată și dezvoltarea zonei de intrare (ca poarta de intrare în oraș), prin</w:t>
      </w:r>
      <w:r w:rsidR="006F2CDB" w:rsidRPr="00F35D2B">
        <w:rPr>
          <w:rFonts w:asciiTheme="minorHAnsi" w:hAnsiTheme="minorHAnsi"/>
          <w:sz w:val="22"/>
          <w:szCs w:val="22"/>
        </w:rPr>
        <w:t xml:space="preserve"> localizarea aici </w:t>
      </w:r>
      <w:r w:rsidRPr="00F35D2B">
        <w:rPr>
          <w:rFonts w:asciiTheme="minorHAnsi" w:hAnsiTheme="minorHAnsi"/>
          <w:sz w:val="22"/>
          <w:szCs w:val="22"/>
        </w:rPr>
        <w:t xml:space="preserve">a o serie de servicii, </w:t>
      </w:r>
      <w:r w:rsidR="006F2CDB" w:rsidRPr="00F35D2B">
        <w:rPr>
          <w:rFonts w:asciiTheme="minorHAnsi" w:hAnsiTheme="minorHAnsi"/>
          <w:sz w:val="22"/>
          <w:szCs w:val="22"/>
        </w:rPr>
        <w:t xml:space="preserve">activități/ </w:t>
      </w:r>
      <w:r w:rsidR="002472C4" w:rsidRPr="00F35D2B">
        <w:rPr>
          <w:rFonts w:asciiTheme="minorHAnsi" w:hAnsiTheme="minorHAnsi"/>
          <w:sz w:val="22"/>
          <w:szCs w:val="22"/>
        </w:rPr>
        <w:t>funcțiuni</w:t>
      </w:r>
      <w:r w:rsidRPr="00F35D2B">
        <w:rPr>
          <w:rFonts w:asciiTheme="minorHAnsi" w:hAnsiTheme="minorHAnsi"/>
          <w:sz w:val="22"/>
          <w:szCs w:val="22"/>
        </w:rPr>
        <w:t>.</w:t>
      </w:r>
    </w:p>
    <w:p w:rsidR="006F2CDB" w:rsidRPr="00F35D2B" w:rsidRDefault="006F2CDB" w:rsidP="00BC164A">
      <w:pPr>
        <w:shd w:val="clear" w:color="auto" w:fill="C8A06A"/>
        <w:spacing w:line="360" w:lineRule="auto"/>
        <w:rPr>
          <w:rFonts w:asciiTheme="minorHAnsi" w:hAnsiTheme="minorHAnsi"/>
          <w:b/>
          <w:sz w:val="22"/>
          <w:szCs w:val="22"/>
        </w:rPr>
      </w:pPr>
      <w:r w:rsidRPr="00F35D2B">
        <w:rPr>
          <w:rFonts w:asciiTheme="minorHAnsi" w:hAnsiTheme="minorHAnsi"/>
          <w:b/>
          <w:sz w:val="22"/>
          <w:szCs w:val="22"/>
        </w:rPr>
        <w:t>Transport de marfă</w:t>
      </w:r>
    </w:p>
    <w:p w:rsidR="001D64F8" w:rsidRPr="00F35D2B" w:rsidRDefault="001D64F8" w:rsidP="004E3338">
      <w:pPr>
        <w:pStyle w:val="ListParagraph"/>
        <w:numPr>
          <w:ilvl w:val="0"/>
          <w:numId w:val="65"/>
        </w:numPr>
        <w:spacing w:line="360" w:lineRule="auto"/>
        <w:ind w:left="709" w:hanging="283"/>
        <w:rPr>
          <w:rFonts w:asciiTheme="minorHAnsi" w:hAnsiTheme="minorHAnsi"/>
          <w:sz w:val="22"/>
          <w:lang w:val="fr-FR"/>
        </w:rPr>
      </w:pPr>
      <w:r w:rsidRPr="00F35D2B">
        <w:rPr>
          <w:rFonts w:asciiTheme="minorHAnsi" w:hAnsiTheme="minorHAnsi"/>
          <w:sz w:val="22"/>
          <w:lang w:val="fr-FR"/>
        </w:rPr>
        <w:t>sunt re</w:t>
      </w:r>
      <w:r w:rsidR="004D2D06">
        <w:rPr>
          <w:rFonts w:asciiTheme="minorHAnsi" w:hAnsiTheme="minorHAnsi"/>
          <w:sz w:val="22"/>
          <w:lang w:val="fr-FR"/>
        </w:rPr>
        <w:t>viziute traseele interzise și p</w:t>
      </w:r>
      <w:r w:rsidRPr="00F35D2B">
        <w:rPr>
          <w:rFonts w:asciiTheme="minorHAnsi" w:hAnsiTheme="minorHAnsi"/>
          <w:sz w:val="22"/>
          <w:lang w:val="fr-FR"/>
        </w:rPr>
        <w:t>e</w:t>
      </w:r>
      <w:r w:rsidR="004D2D06">
        <w:rPr>
          <w:rFonts w:asciiTheme="minorHAnsi" w:hAnsiTheme="minorHAnsi"/>
          <w:sz w:val="22"/>
          <w:lang w:val="fr-FR"/>
        </w:rPr>
        <w:t>r</w:t>
      </w:r>
      <w:r w:rsidRPr="00F35D2B">
        <w:rPr>
          <w:rFonts w:asciiTheme="minorHAnsi" w:hAnsiTheme="minorHAnsi"/>
          <w:sz w:val="22"/>
          <w:lang w:val="fr-FR"/>
        </w:rPr>
        <w:t>mise transportului de marfă de mare tonaj</w:t>
      </w:r>
      <w:r w:rsidR="0026221E" w:rsidRPr="00F35D2B">
        <w:rPr>
          <w:rFonts w:asciiTheme="minorHAnsi" w:hAnsiTheme="minorHAnsi"/>
          <w:sz w:val="22"/>
          <w:lang w:val="fr-FR"/>
        </w:rPr>
        <w:t xml:space="preserve"> – ace</w:t>
      </w:r>
      <w:r w:rsidR="00BC164A" w:rsidRPr="00F35D2B">
        <w:rPr>
          <w:rFonts w:asciiTheme="minorHAnsi" w:hAnsiTheme="minorHAnsi"/>
          <w:sz w:val="22"/>
          <w:lang w:val="fr-FR"/>
        </w:rPr>
        <w:t>sta este limitat în zona cent</w:t>
      </w:r>
      <w:r w:rsidR="004D2D06">
        <w:rPr>
          <w:rFonts w:asciiTheme="minorHAnsi" w:hAnsiTheme="minorHAnsi"/>
          <w:sz w:val="22"/>
          <w:lang w:val="fr-FR"/>
        </w:rPr>
        <w:t>r</w:t>
      </w:r>
      <w:r w:rsidR="00BC164A" w:rsidRPr="00F35D2B">
        <w:rPr>
          <w:rFonts w:asciiTheme="minorHAnsi" w:hAnsiTheme="minorHAnsi"/>
          <w:sz w:val="22"/>
          <w:lang w:val="fr-FR"/>
        </w:rPr>
        <w:t>ală și deviat pe ocolitoarea vest finalizată.</w:t>
      </w:r>
    </w:p>
    <w:p w:rsidR="001D64F8" w:rsidRDefault="001D64F8" w:rsidP="001D64F8">
      <w:pPr>
        <w:rPr>
          <w:lang w:val="fr-FR"/>
        </w:rPr>
      </w:pPr>
    </w:p>
    <w:p w:rsidR="00673672" w:rsidRDefault="00673672" w:rsidP="001D64F8">
      <w:pPr>
        <w:rPr>
          <w:lang w:val="fr-FR"/>
        </w:rPr>
      </w:pPr>
    </w:p>
    <w:p w:rsidR="00673672" w:rsidRDefault="00673672" w:rsidP="001D64F8">
      <w:pPr>
        <w:rPr>
          <w:lang w:val="fr-FR"/>
        </w:rPr>
      </w:pPr>
    </w:p>
    <w:p w:rsidR="00673672" w:rsidRDefault="00673672" w:rsidP="001D64F8">
      <w:pPr>
        <w:rPr>
          <w:lang w:val="fr-FR"/>
        </w:rPr>
      </w:pPr>
    </w:p>
    <w:p w:rsidR="00673672" w:rsidRDefault="00673672" w:rsidP="001D64F8">
      <w:pPr>
        <w:rPr>
          <w:lang w:val="fr-FR"/>
        </w:rPr>
      </w:pPr>
    </w:p>
    <w:p w:rsidR="00673672" w:rsidRPr="00F35D2B" w:rsidRDefault="00673672" w:rsidP="001D64F8">
      <w:pPr>
        <w:rPr>
          <w:lang w:val="fr-FR"/>
        </w:rPr>
      </w:pPr>
    </w:p>
    <w:p w:rsidR="00185F64" w:rsidRPr="00F35D2B" w:rsidRDefault="00185F64" w:rsidP="00185F64">
      <w:pPr>
        <w:pStyle w:val="Heading3"/>
        <w:rPr>
          <w:lang w:val="ro-RO"/>
        </w:rPr>
      </w:pPr>
      <w:bookmarkStart w:id="156" w:name="_Toc412111312"/>
      <w:r w:rsidRPr="00F35D2B">
        <w:rPr>
          <w:lang w:val="ro-RO"/>
        </w:rPr>
        <w:lastRenderedPageBreak/>
        <w:t xml:space="preserve">Scenariul </w:t>
      </w:r>
      <w:r w:rsidR="00186B14" w:rsidRPr="00F35D2B">
        <w:rPr>
          <w:lang w:val="ro-RO"/>
        </w:rPr>
        <w:t>IMe</w:t>
      </w:r>
      <w:r w:rsidR="006F2CDB" w:rsidRPr="00F35D2B">
        <w:rPr>
          <w:lang w:val="ro-RO"/>
        </w:rPr>
        <w:t xml:space="preserve"> – </w:t>
      </w:r>
      <w:r w:rsidR="006F2CDB" w:rsidRPr="00F35D2B">
        <w:rPr>
          <w:u w:val="single"/>
          <w:lang w:val="ro-RO"/>
        </w:rPr>
        <w:t>I</w:t>
      </w:r>
      <w:r w:rsidR="00CE5FCE" w:rsidRPr="00F35D2B">
        <w:rPr>
          <w:lang w:val="ro-RO"/>
        </w:rPr>
        <w:t xml:space="preserve">ntervenții </w:t>
      </w:r>
      <w:r w:rsidR="006F2CDB" w:rsidRPr="00F35D2B">
        <w:rPr>
          <w:u w:val="single"/>
          <w:lang w:val="ro-RO"/>
        </w:rPr>
        <w:t>Me</w:t>
      </w:r>
      <w:r w:rsidR="00BA6345" w:rsidRPr="00F35D2B">
        <w:rPr>
          <w:lang w:val="ro-RO"/>
        </w:rPr>
        <w:t>dii – „DO SOMETHING”</w:t>
      </w:r>
      <w:bookmarkEnd w:id="156"/>
      <w:r w:rsidR="00BA6345" w:rsidRPr="00F35D2B">
        <w:rPr>
          <w:lang w:val="ro-RO"/>
        </w:rPr>
        <w:t xml:space="preserve"> </w:t>
      </w:r>
    </w:p>
    <w:p w:rsidR="006F2CDB" w:rsidRPr="00F35D2B" w:rsidRDefault="006F2CDB" w:rsidP="0093722F">
      <w:pPr>
        <w:spacing w:line="360" w:lineRule="auto"/>
        <w:ind w:firstLine="709"/>
        <w:jc w:val="both"/>
        <w:rPr>
          <w:rFonts w:asciiTheme="minorHAnsi" w:hAnsiTheme="minorHAnsi"/>
          <w:sz w:val="22"/>
          <w:szCs w:val="22"/>
          <w:lang w:val="ro-RO"/>
        </w:rPr>
      </w:pPr>
      <w:r w:rsidRPr="00F35D2B">
        <w:rPr>
          <w:rFonts w:asciiTheme="minorHAnsi" w:hAnsiTheme="minorHAnsi"/>
          <w:sz w:val="22"/>
          <w:szCs w:val="22"/>
          <w:lang w:val="ro-RO"/>
        </w:rPr>
        <w:t xml:space="preserve">Urmărește cu precădere rezolvarea problemelor de mobilitate din interiorul orașului Suceava axându-se asupra nevoilor de mobilitate ale locuitorilor și vizitatorilor orașului prin oferirea de alternative viabile la automobil.  </w:t>
      </w:r>
    </w:p>
    <w:p w:rsidR="00AA78C8" w:rsidRPr="00F35D2B" w:rsidRDefault="006F2CDB" w:rsidP="0093722F">
      <w:pPr>
        <w:spacing w:line="360" w:lineRule="auto"/>
        <w:ind w:firstLine="709"/>
        <w:jc w:val="both"/>
        <w:rPr>
          <w:rFonts w:asciiTheme="minorHAnsi" w:hAnsiTheme="minorHAnsi"/>
          <w:sz w:val="22"/>
          <w:lang w:val="ro-RO"/>
        </w:rPr>
      </w:pPr>
      <w:r w:rsidRPr="00F35D2B">
        <w:rPr>
          <w:rFonts w:asciiTheme="minorHAnsi" w:hAnsiTheme="minorHAnsi"/>
          <w:sz w:val="22"/>
          <w:lang w:val="ro-RO"/>
        </w:rPr>
        <w:t xml:space="preserve">În </w:t>
      </w:r>
      <w:r w:rsidR="00AA78C8" w:rsidRPr="00F35D2B">
        <w:rPr>
          <w:rFonts w:asciiTheme="minorHAnsi" w:hAnsiTheme="minorHAnsi"/>
          <w:sz w:val="22"/>
          <w:lang w:val="ro-RO"/>
        </w:rPr>
        <w:t>scenariul IME</w:t>
      </w:r>
      <w:r w:rsidRPr="00F35D2B">
        <w:rPr>
          <w:rFonts w:asciiTheme="minorHAnsi" w:hAnsiTheme="minorHAnsi"/>
          <w:sz w:val="22"/>
          <w:lang w:val="ro-RO"/>
        </w:rPr>
        <w:t xml:space="preserve"> investițiile vor fi orientate spre o ac</w:t>
      </w:r>
      <w:r w:rsidR="0093722F" w:rsidRPr="00F35D2B">
        <w:rPr>
          <w:rFonts w:asciiTheme="minorHAnsi" w:hAnsiTheme="minorHAnsi"/>
          <w:sz w:val="22"/>
          <w:lang w:val="ro-RO"/>
        </w:rPr>
        <w:t xml:space="preserve">cesibilizare și îmbunătățire a </w:t>
      </w:r>
      <w:r w:rsidRPr="00F35D2B">
        <w:rPr>
          <w:rFonts w:asciiTheme="minorHAnsi" w:hAnsiTheme="minorHAnsi"/>
          <w:sz w:val="22"/>
          <w:lang w:val="ro-RO"/>
        </w:rPr>
        <w:t>modurilor de deplasare ne-motorizate (mers pe jos și mers cu bicicleta), dar și asupra îmbunătățirii ofertei de transport public, a calității mediului și a ambianței și imaginii orașului.</w:t>
      </w:r>
    </w:p>
    <w:p w:rsidR="006F2CDB" w:rsidRPr="00F35D2B" w:rsidRDefault="006F2CDB" w:rsidP="0093722F">
      <w:pPr>
        <w:spacing w:line="360" w:lineRule="auto"/>
        <w:ind w:firstLine="709"/>
        <w:jc w:val="both"/>
        <w:rPr>
          <w:rFonts w:asciiTheme="minorHAnsi" w:hAnsiTheme="minorHAnsi" w:cs="Calibri"/>
          <w:spacing w:val="-2"/>
          <w:sz w:val="22"/>
          <w:lang w:val="ro-RO"/>
        </w:rPr>
      </w:pPr>
      <w:r w:rsidRPr="00F35D2B">
        <w:rPr>
          <w:rFonts w:asciiTheme="minorHAnsi" w:hAnsiTheme="minorHAnsi" w:cs="Calibri"/>
          <w:spacing w:val="-2"/>
          <w:sz w:val="22"/>
          <w:lang w:val="ro-RO"/>
        </w:rPr>
        <w:t xml:space="preserve">Principalele </w:t>
      </w:r>
      <w:r w:rsidR="0093722F" w:rsidRPr="00F35D2B">
        <w:rPr>
          <w:rFonts w:asciiTheme="minorHAnsi" w:hAnsiTheme="minorHAnsi" w:cs="Calibri"/>
          <w:spacing w:val="-2"/>
          <w:sz w:val="22"/>
          <w:lang w:val="ro-RO"/>
        </w:rPr>
        <w:t>intervenții ale scenariului IMe</w:t>
      </w:r>
      <w:r w:rsidR="00AA78C8" w:rsidRPr="00F35D2B">
        <w:rPr>
          <w:rFonts w:asciiTheme="minorHAnsi" w:hAnsiTheme="minorHAnsi" w:cs="Calibri"/>
          <w:spacing w:val="-2"/>
          <w:sz w:val="22"/>
          <w:lang w:val="ro-RO"/>
        </w:rPr>
        <w:t xml:space="preserve"> vizează</w:t>
      </w:r>
      <w:r w:rsidRPr="00F35D2B">
        <w:rPr>
          <w:rFonts w:asciiTheme="minorHAnsi" w:hAnsiTheme="minorHAnsi" w:cs="Calibri"/>
          <w:spacing w:val="-2"/>
          <w:sz w:val="22"/>
          <w:lang w:val="ro-RO"/>
        </w:rPr>
        <w:t>:</w:t>
      </w:r>
    </w:p>
    <w:p w:rsidR="006F2CDB" w:rsidRPr="00F35D2B" w:rsidRDefault="006F2CDB" w:rsidP="004E3338">
      <w:pPr>
        <w:pStyle w:val="ListParagraph"/>
        <w:numPr>
          <w:ilvl w:val="0"/>
          <w:numId w:val="66"/>
        </w:numPr>
        <w:spacing w:line="360" w:lineRule="auto"/>
        <w:ind w:left="993"/>
        <w:jc w:val="both"/>
        <w:rPr>
          <w:rFonts w:asciiTheme="minorHAnsi" w:hAnsiTheme="minorHAnsi" w:cs="Calibri"/>
          <w:spacing w:val="-2"/>
          <w:sz w:val="22"/>
          <w:lang w:val="ro-RO"/>
        </w:rPr>
      </w:pPr>
      <w:r w:rsidRPr="00F35D2B">
        <w:rPr>
          <w:rFonts w:asciiTheme="minorHAnsi" w:hAnsiTheme="minorHAnsi" w:cs="Calibri"/>
          <w:spacing w:val="-2"/>
          <w:sz w:val="22"/>
          <w:lang w:val="ro-RO"/>
        </w:rPr>
        <w:t xml:space="preserve">Facilitarea realizării activităților zilnice (de tipul mers la </w:t>
      </w:r>
      <w:r w:rsidR="004D2D06">
        <w:rPr>
          <w:rFonts w:asciiTheme="minorHAnsi" w:hAnsiTheme="minorHAnsi" w:cs="Calibri"/>
          <w:spacing w:val="-2"/>
          <w:sz w:val="22"/>
          <w:lang w:val="ro-RO"/>
        </w:rPr>
        <w:t>serviciu</w:t>
      </w:r>
      <w:r w:rsidRPr="00F35D2B">
        <w:rPr>
          <w:rFonts w:asciiTheme="minorHAnsi" w:hAnsiTheme="minorHAnsi" w:cs="Calibri"/>
          <w:spacing w:val="-2"/>
          <w:sz w:val="22"/>
          <w:lang w:val="ro-RO"/>
        </w:rPr>
        <w:t>, la școală, la cumpărături...etc.) utilizând alternativele de deplasare la automobil , mai ales în zona centrală a orașului</w:t>
      </w:r>
    </w:p>
    <w:p w:rsidR="006F2CDB" w:rsidRPr="00F35D2B" w:rsidRDefault="006F2CDB" w:rsidP="004E3338">
      <w:pPr>
        <w:pStyle w:val="ListParagraph"/>
        <w:numPr>
          <w:ilvl w:val="0"/>
          <w:numId w:val="66"/>
        </w:numPr>
        <w:spacing w:line="360" w:lineRule="auto"/>
        <w:ind w:left="993"/>
        <w:jc w:val="both"/>
        <w:rPr>
          <w:rFonts w:asciiTheme="minorHAnsi" w:hAnsiTheme="minorHAnsi" w:cs="Calibri"/>
          <w:spacing w:val="-2"/>
          <w:sz w:val="22"/>
          <w:lang w:val="ro-RO"/>
        </w:rPr>
      </w:pPr>
      <w:r w:rsidRPr="00F35D2B">
        <w:rPr>
          <w:rFonts w:asciiTheme="minorHAnsi" w:hAnsiTheme="minorHAnsi" w:cs="Calibri"/>
          <w:spacing w:val="-2"/>
          <w:sz w:val="22"/>
          <w:lang w:val="ro-RO"/>
        </w:rPr>
        <w:t>Mentenanța, îmbunătățirea, extinderea și dezvoltarea infrastructurii pietonale și pentru biciclete</w:t>
      </w:r>
    </w:p>
    <w:p w:rsidR="006F2CDB" w:rsidRPr="00F35D2B" w:rsidRDefault="00A5388B" w:rsidP="004E3338">
      <w:pPr>
        <w:pStyle w:val="ListParagraph"/>
        <w:numPr>
          <w:ilvl w:val="0"/>
          <w:numId w:val="66"/>
        </w:numPr>
        <w:spacing w:line="360" w:lineRule="auto"/>
        <w:ind w:left="993"/>
        <w:jc w:val="both"/>
        <w:rPr>
          <w:rFonts w:asciiTheme="minorHAnsi" w:hAnsiTheme="minorHAnsi" w:cs="Calibri"/>
          <w:spacing w:val="-2"/>
          <w:sz w:val="22"/>
          <w:lang w:val="ro-RO"/>
        </w:rPr>
      </w:pPr>
      <w:r>
        <w:rPr>
          <w:rFonts w:asciiTheme="minorHAnsi" w:hAnsiTheme="minorHAnsi" w:cs="Calibri"/>
          <w:spacing w:val="-2"/>
          <w:sz w:val="22"/>
          <w:lang w:val="ro-RO"/>
        </w:rPr>
        <w:t>Aplicarea de măsuri pentru</w:t>
      </w:r>
      <w:r w:rsidR="006F2CDB" w:rsidRPr="00F35D2B">
        <w:rPr>
          <w:rFonts w:asciiTheme="minorHAnsi" w:hAnsiTheme="minorHAnsi" w:cs="Calibri"/>
          <w:spacing w:val="-2"/>
          <w:sz w:val="22"/>
          <w:lang w:val="ro-RO"/>
        </w:rPr>
        <w:t xml:space="preserve"> reducerea congestiilor –</w:t>
      </w:r>
      <w:r>
        <w:rPr>
          <w:rFonts w:asciiTheme="minorHAnsi" w:hAnsiTheme="minorHAnsi" w:cs="Calibri"/>
          <w:spacing w:val="-2"/>
          <w:sz w:val="22"/>
          <w:lang w:val="ro-RO"/>
        </w:rPr>
        <w:t xml:space="preserve"> incluzâ</w:t>
      </w:r>
      <w:r w:rsidR="0093722F" w:rsidRPr="00F35D2B">
        <w:rPr>
          <w:rFonts w:asciiTheme="minorHAnsi" w:hAnsiTheme="minorHAnsi" w:cs="Calibri"/>
          <w:spacing w:val="-2"/>
          <w:sz w:val="22"/>
          <w:lang w:val="ro-RO"/>
        </w:rPr>
        <w:t xml:space="preserve">nd aici prioritizarea transportului public </w:t>
      </w:r>
      <w:r w:rsidR="006F2CDB" w:rsidRPr="00F35D2B">
        <w:rPr>
          <w:rFonts w:asciiTheme="minorHAnsi" w:hAnsiTheme="minorHAnsi" w:cs="Calibri"/>
          <w:spacing w:val="-2"/>
          <w:sz w:val="22"/>
          <w:lang w:val="ro-RO"/>
        </w:rPr>
        <w:t xml:space="preserve"> </w:t>
      </w:r>
      <w:r w:rsidR="0093722F" w:rsidRPr="00F35D2B">
        <w:rPr>
          <w:rFonts w:asciiTheme="minorHAnsi" w:hAnsiTheme="minorHAnsi" w:cs="Calibri"/>
          <w:spacing w:val="-2"/>
          <w:sz w:val="22"/>
          <w:lang w:val="ro-RO"/>
        </w:rPr>
        <w:t xml:space="preserve">și </w:t>
      </w:r>
      <w:r w:rsidR="006F2CDB" w:rsidRPr="00F35D2B">
        <w:rPr>
          <w:rFonts w:asciiTheme="minorHAnsi" w:hAnsiTheme="minorHAnsi" w:cs="Calibri"/>
          <w:spacing w:val="-2"/>
          <w:sz w:val="22"/>
          <w:lang w:val="ro-RO"/>
        </w:rPr>
        <w:t xml:space="preserve">îmbunătățirea serviciilor și ofertei </w:t>
      </w:r>
      <w:r w:rsidR="0093722F" w:rsidRPr="00F35D2B">
        <w:rPr>
          <w:rFonts w:asciiTheme="minorHAnsi" w:hAnsiTheme="minorHAnsi" w:cs="Calibri"/>
          <w:spacing w:val="-2"/>
          <w:sz w:val="22"/>
          <w:lang w:val="ro-RO"/>
        </w:rPr>
        <w:t>acestuia</w:t>
      </w:r>
    </w:p>
    <w:p w:rsidR="007B10FB" w:rsidRDefault="006F2CDB" w:rsidP="004E3338">
      <w:pPr>
        <w:pStyle w:val="ListParagraph"/>
        <w:numPr>
          <w:ilvl w:val="0"/>
          <w:numId w:val="66"/>
        </w:numPr>
        <w:spacing w:line="360" w:lineRule="auto"/>
        <w:ind w:left="993"/>
        <w:jc w:val="both"/>
        <w:rPr>
          <w:rFonts w:asciiTheme="minorHAnsi" w:hAnsiTheme="minorHAnsi" w:cs="Calibri"/>
          <w:spacing w:val="-2"/>
          <w:sz w:val="22"/>
          <w:lang w:val="ro-RO"/>
        </w:rPr>
      </w:pPr>
      <w:r w:rsidRPr="00F35D2B">
        <w:rPr>
          <w:rFonts w:asciiTheme="minorHAnsi" w:hAnsiTheme="minorHAnsi" w:cs="Calibri"/>
          <w:spacing w:val="-2"/>
          <w:sz w:val="22"/>
          <w:lang w:val="ro-RO"/>
        </w:rPr>
        <w:t xml:space="preserve">Măsuri pentru creșterea siguranței și confortului tuturor utilizatorilor spațiului </w:t>
      </w:r>
      <w:r w:rsidR="00735145" w:rsidRPr="00F35D2B">
        <w:rPr>
          <w:rFonts w:asciiTheme="minorHAnsi" w:hAnsiTheme="minorHAnsi" w:cs="Calibri"/>
          <w:spacing w:val="-2"/>
          <w:sz w:val="22"/>
          <w:lang w:val="ro-RO"/>
        </w:rPr>
        <w:t>stradal și rețelei de transport.</w:t>
      </w:r>
    </w:p>
    <w:p w:rsidR="00EE74B6" w:rsidRPr="00EE74B6" w:rsidRDefault="00EE74B6" w:rsidP="00EE74B6">
      <w:pPr>
        <w:pStyle w:val="ListParagraph"/>
        <w:spacing w:line="360" w:lineRule="auto"/>
        <w:ind w:left="993"/>
        <w:jc w:val="both"/>
        <w:rPr>
          <w:rFonts w:asciiTheme="minorHAnsi" w:hAnsiTheme="minorHAnsi" w:cs="Calibri"/>
          <w:spacing w:val="-2"/>
          <w:sz w:val="22"/>
          <w:lang w:val="ro-RO"/>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521"/>
      </w:tblGrid>
      <w:tr w:rsidR="009A7133" w:rsidRPr="002A7E4D" w:rsidTr="00186B14">
        <w:trPr>
          <w:trHeight w:val="736"/>
        </w:trPr>
        <w:tc>
          <w:tcPr>
            <w:tcW w:w="2410" w:type="dxa"/>
            <w:shd w:val="clear" w:color="auto" w:fill="DBE5F1" w:themeFill="accent1" w:themeFillTint="33"/>
          </w:tcPr>
          <w:p w:rsidR="009A7133" w:rsidRPr="00F35D2B" w:rsidRDefault="00B4500D" w:rsidP="007B10FB">
            <w:pPr>
              <w:pStyle w:val="ListParagraph"/>
              <w:spacing w:line="360" w:lineRule="auto"/>
              <w:ind w:left="0"/>
              <w:rPr>
                <w:rFonts w:asciiTheme="minorHAnsi" w:hAnsiTheme="minorHAnsi"/>
                <w:b/>
                <w:sz w:val="22"/>
                <w:szCs w:val="22"/>
                <w:lang w:val="ro-RO"/>
              </w:rPr>
            </w:pPr>
            <w:r>
              <w:rPr>
                <w:rFonts w:asciiTheme="minorHAnsi" w:hAnsiTheme="minorHAnsi"/>
                <w:b/>
                <w:noProof/>
                <w:sz w:val="22"/>
                <w:szCs w:val="22"/>
              </w:rPr>
              <w:pict>
                <v:shape id="Straight Arrow Connector 155" o:spid="_x0000_s1095" type="#_x0000_t32" style="position:absolute;margin-left:17.45pt;margin-top:25.05pt;width:33pt;height:0;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" strokecolor="#205867 [1608]" strokeweight="2.25pt">
                  <v:stroke endarrow="block" endarrowwidth="wide"/>
                  <o:lock v:ext="edit" shapetype="f"/>
                </v:shape>
              </w:pict>
            </w:r>
            <w:r w:rsidR="009A7133" w:rsidRPr="00F35D2B">
              <w:rPr>
                <w:rFonts w:asciiTheme="minorHAnsi" w:hAnsiTheme="minorHAnsi"/>
                <w:b/>
                <w:sz w:val="22"/>
                <w:szCs w:val="22"/>
                <w:lang w:val="ro-RO"/>
              </w:rPr>
              <w:t>Socio-demografic</w:t>
            </w:r>
          </w:p>
        </w:tc>
        <w:tc>
          <w:tcPr>
            <w:tcW w:w="6521" w:type="dxa"/>
            <w:shd w:val="clear" w:color="auto" w:fill="DBE5F1" w:themeFill="accent1" w:themeFillTint="33"/>
          </w:tcPr>
          <w:p w:rsidR="009A7133" w:rsidRPr="00F35D2B" w:rsidRDefault="009A7133" w:rsidP="004E3338">
            <w:pPr>
              <w:pStyle w:val="ListParagraph"/>
              <w:numPr>
                <w:ilvl w:val="0"/>
                <w:numId w:val="66"/>
              </w:numPr>
              <w:spacing w:line="360" w:lineRule="auto"/>
              <w:ind w:left="176" w:hanging="176"/>
              <w:rPr>
                <w:rStyle w:val="Emphasis"/>
                <w:rFonts w:asciiTheme="minorHAnsi" w:hAnsiTheme="minorHAnsi"/>
                <w:i w:val="0"/>
                <w:color w:val="auto"/>
                <w:sz w:val="22"/>
                <w:lang w:val="ro-RO"/>
              </w:rPr>
            </w:pPr>
            <w:r w:rsidRPr="00F35D2B">
              <w:rPr>
                <w:rStyle w:val="Emphasis"/>
                <w:rFonts w:asciiTheme="minorHAnsi" w:hAnsiTheme="minorHAnsi"/>
                <w:i w:val="0"/>
                <w:color w:val="auto"/>
                <w:sz w:val="22"/>
                <w:lang w:val="ro-RO"/>
              </w:rPr>
              <w:t>stagnare demograf</w:t>
            </w:r>
            <w:r w:rsidR="00186B14" w:rsidRPr="00F35D2B">
              <w:rPr>
                <w:rStyle w:val="Emphasis"/>
                <w:rFonts w:asciiTheme="minorHAnsi" w:hAnsiTheme="minorHAnsi"/>
                <w:i w:val="0"/>
                <w:color w:val="auto"/>
                <w:sz w:val="22"/>
                <w:lang w:val="ro-RO"/>
              </w:rPr>
              <w:t>ic</w:t>
            </w:r>
            <w:r w:rsidR="00673672">
              <w:rPr>
                <w:rStyle w:val="Emphasis"/>
                <w:rFonts w:asciiTheme="minorHAnsi" w:hAnsiTheme="minorHAnsi"/>
                <w:i w:val="0"/>
                <w:color w:val="auto"/>
                <w:sz w:val="22"/>
                <w:lang w:val="ro-RO"/>
              </w:rPr>
              <w:t>ă în jurul valorii anului 2014</w:t>
            </w:r>
          </w:p>
        </w:tc>
      </w:tr>
      <w:tr w:rsidR="009A7133" w:rsidRPr="002A7E4D" w:rsidTr="007B10FB">
        <w:tc>
          <w:tcPr>
            <w:tcW w:w="2410" w:type="dxa"/>
            <w:shd w:val="clear" w:color="auto" w:fill="F2DBDB" w:themeFill="accent2" w:themeFillTint="33"/>
          </w:tcPr>
          <w:p w:rsidR="009A7133" w:rsidRPr="00F35D2B" w:rsidRDefault="00B4500D" w:rsidP="007B10FB">
            <w:pPr>
              <w:pStyle w:val="ListParagraph"/>
              <w:spacing w:line="360" w:lineRule="auto"/>
              <w:ind w:left="0"/>
              <w:rPr>
                <w:rFonts w:asciiTheme="minorHAnsi" w:hAnsiTheme="minorHAnsi"/>
                <w:b/>
                <w:sz w:val="22"/>
                <w:szCs w:val="22"/>
                <w:lang w:val="ro-RO"/>
              </w:rPr>
            </w:pPr>
            <w:r>
              <w:rPr>
                <w:rFonts w:asciiTheme="minorHAnsi" w:hAnsiTheme="minorHAnsi"/>
                <w:b/>
                <w:noProof/>
                <w:sz w:val="22"/>
                <w:szCs w:val="22"/>
              </w:rPr>
              <w:pict>
                <v:shape id="Straight Arrow Connector 156" o:spid="_x0000_s1094" type="#_x0000_t32" style="position:absolute;margin-left:15.8pt;margin-top:32.8pt;width:33.05pt;height:4.2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" strokecolor="#943634 [2405]" strokeweight="2.25pt">
                  <v:stroke endarrow="block" endarrowwidth="wide"/>
                  <o:lock v:ext="edit" shapetype="f"/>
                </v:shape>
              </w:pict>
            </w:r>
            <w:r w:rsidR="009A7133" w:rsidRPr="00F35D2B">
              <w:rPr>
                <w:rFonts w:asciiTheme="minorHAnsi" w:hAnsiTheme="minorHAnsi"/>
                <w:b/>
                <w:sz w:val="22"/>
                <w:szCs w:val="22"/>
                <w:lang w:val="ro-RO"/>
              </w:rPr>
              <w:t>Economic</w:t>
            </w:r>
          </w:p>
        </w:tc>
        <w:tc>
          <w:tcPr>
            <w:tcW w:w="6521" w:type="dxa"/>
            <w:shd w:val="clear" w:color="auto" w:fill="F2DBDB" w:themeFill="accent2" w:themeFillTint="33"/>
          </w:tcPr>
          <w:p w:rsidR="00687594" w:rsidRPr="00F35D2B" w:rsidRDefault="009A7133" w:rsidP="004E3338">
            <w:pPr>
              <w:pStyle w:val="ListParagraph"/>
              <w:numPr>
                <w:ilvl w:val="0"/>
                <w:numId w:val="66"/>
              </w:numPr>
              <w:spacing w:line="360" w:lineRule="auto"/>
              <w:ind w:left="176" w:hanging="176"/>
              <w:jc w:val="both"/>
              <w:rPr>
                <w:rStyle w:val="Emphasis"/>
                <w:rFonts w:asciiTheme="minorHAnsi" w:hAnsiTheme="minorHAnsi"/>
                <w:i w:val="0"/>
                <w:color w:val="auto"/>
                <w:sz w:val="22"/>
                <w:lang w:val="ro-RO"/>
              </w:rPr>
            </w:pPr>
            <w:r w:rsidRPr="00F35D2B">
              <w:rPr>
                <w:rStyle w:val="Emphasis"/>
                <w:rFonts w:asciiTheme="minorHAnsi" w:hAnsiTheme="minorHAnsi"/>
                <w:i w:val="0"/>
                <w:color w:val="auto"/>
                <w:sz w:val="22"/>
                <w:lang w:val="ro-RO"/>
              </w:rPr>
              <w:t xml:space="preserve">creștere economică moderată cu menținerea stării de declin industrial, dar cuplat cu o apreciere </w:t>
            </w:r>
            <w:r w:rsidR="00D567EB" w:rsidRPr="00F35D2B">
              <w:rPr>
                <w:rStyle w:val="Emphasis"/>
                <w:rFonts w:asciiTheme="minorHAnsi" w:hAnsiTheme="minorHAnsi"/>
                <w:i w:val="0"/>
                <w:color w:val="auto"/>
                <w:sz w:val="22"/>
                <w:lang w:val="ro-RO"/>
              </w:rPr>
              <w:t>ușoară a sectorului de servicii</w:t>
            </w:r>
          </w:p>
          <w:p w:rsidR="009A7133" w:rsidRPr="00F35D2B" w:rsidRDefault="00186B14" w:rsidP="004E3338">
            <w:pPr>
              <w:pStyle w:val="ListParagraph"/>
              <w:numPr>
                <w:ilvl w:val="0"/>
                <w:numId w:val="66"/>
              </w:numPr>
              <w:spacing w:line="360" w:lineRule="auto"/>
              <w:ind w:left="176" w:hanging="176"/>
              <w:jc w:val="both"/>
              <w:rPr>
                <w:rStyle w:val="Emphasis"/>
                <w:rFonts w:asciiTheme="minorHAnsi" w:hAnsiTheme="minorHAnsi"/>
                <w:i w:val="0"/>
                <w:color w:val="auto"/>
                <w:sz w:val="22"/>
                <w:lang w:val="ro-RO"/>
              </w:rPr>
            </w:pPr>
            <w:r w:rsidRPr="00F35D2B">
              <w:rPr>
                <w:rStyle w:val="Emphasis"/>
                <w:rFonts w:asciiTheme="minorHAnsi" w:hAnsiTheme="minorHAnsi"/>
                <w:i w:val="0"/>
                <w:color w:val="auto"/>
                <w:sz w:val="22"/>
                <w:szCs w:val="22"/>
                <w:lang w:val="ro-RO"/>
              </w:rPr>
              <w:t>indicele</w:t>
            </w:r>
            <w:r w:rsidR="00D567EB" w:rsidRPr="00F35D2B">
              <w:rPr>
                <w:rStyle w:val="Emphasis"/>
                <w:rFonts w:asciiTheme="minorHAnsi" w:hAnsiTheme="minorHAnsi"/>
                <w:i w:val="0"/>
                <w:color w:val="auto"/>
                <w:sz w:val="22"/>
                <w:szCs w:val="22"/>
                <w:lang w:val="ro-RO"/>
              </w:rPr>
              <w:t xml:space="preserve"> de motorizare este în creștere ușoară, </w:t>
            </w:r>
            <w:r w:rsidRPr="00F35D2B">
              <w:rPr>
                <w:rStyle w:val="Emphasis"/>
                <w:rFonts w:asciiTheme="minorHAnsi" w:hAnsiTheme="minorHAnsi"/>
                <w:i w:val="0"/>
                <w:color w:val="auto"/>
                <w:sz w:val="22"/>
                <w:szCs w:val="22"/>
                <w:lang w:val="ro-RO"/>
              </w:rPr>
              <w:t xml:space="preserve">datorită ușoarei creșteri a </w:t>
            </w:r>
            <w:r w:rsidR="004D2D06" w:rsidRPr="004D2D06">
              <w:rPr>
                <w:rStyle w:val="Emphasis"/>
                <w:rFonts w:asciiTheme="minorHAnsi" w:hAnsiTheme="minorHAnsi"/>
                <w:i w:val="0"/>
                <w:color w:val="auto"/>
                <w:sz w:val="22"/>
                <w:szCs w:val="22"/>
                <w:lang w:val="ro-RO"/>
              </w:rPr>
              <w:t>PIB</w:t>
            </w:r>
            <w:r w:rsidRPr="00F35D2B">
              <w:rPr>
                <w:rStyle w:val="Emphasis"/>
                <w:rFonts w:asciiTheme="minorHAnsi" w:hAnsiTheme="minorHAnsi"/>
                <w:i w:val="0"/>
                <w:color w:val="auto"/>
                <w:sz w:val="22"/>
                <w:szCs w:val="22"/>
                <w:lang w:val="ro-RO"/>
              </w:rPr>
              <w:t xml:space="preserve">-ului, </w:t>
            </w:r>
            <w:r w:rsidR="00D567EB" w:rsidRPr="00F35D2B">
              <w:rPr>
                <w:rStyle w:val="Emphasis"/>
                <w:rFonts w:asciiTheme="minorHAnsi" w:hAnsiTheme="minorHAnsi"/>
                <w:i w:val="0"/>
                <w:color w:val="auto"/>
                <w:sz w:val="22"/>
                <w:szCs w:val="22"/>
                <w:lang w:val="ro-RO"/>
              </w:rPr>
              <w:t>dar este contrabalansat de măsuri în sprijinul unei mobilități durabi</w:t>
            </w:r>
            <w:r w:rsidRPr="00F35D2B">
              <w:rPr>
                <w:rStyle w:val="Emphasis"/>
                <w:rFonts w:asciiTheme="minorHAnsi" w:hAnsiTheme="minorHAnsi"/>
                <w:i w:val="0"/>
                <w:color w:val="auto"/>
                <w:sz w:val="22"/>
                <w:szCs w:val="22"/>
                <w:lang w:val="ro-RO"/>
              </w:rPr>
              <w:t>le bazate pe transport prietenos față de mediu</w:t>
            </w:r>
          </w:p>
        </w:tc>
      </w:tr>
      <w:tr w:rsidR="009A7133" w:rsidRPr="002A7E4D" w:rsidTr="001D53C6">
        <w:trPr>
          <w:trHeight w:val="1098"/>
        </w:trPr>
        <w:tc>
          <w:tcPr>
            <w:tcW w:w="2410" w:type="dxa"/>
            <w:shd w:val="clear" w:color="auto" w:fill="D6E3BC" w:themeFill="accent3" w:themeFillTint="66"/>
          </w:tcPr>
          <w:p w:rsidR="009A7133" w:rsidRPr="00F35D2B" w:rsidRDefault="00B4500D" w:rsidP="007B10FB">
            <w:pPr>
              <w:pStyle w:val="ListParagraph"/>
              <w:spacing w:line="360" w:lineRule="auto"/>
              <w:ind w:left="0"/>
              <w:rPr>
                <w:rFonts w:asciiTheme="minorHAnsi" w:hAnsiTheme="minorHAnsi"/>
                <w:b/>
                <w:sz w:val="22"/>
                <w:szCs w:val="22"/>
                <w:highlight w:val="yellow"/>
                <w:lang w:val="ro-RO"/>
              </w:rPr>
            </w:pPr>
            <w:r>
              <w:rPr>
                <w:rFonts w:asciiTheme="minorHAnsi" w:hAnsiTheme="minorHAnsi"/>
                <w:b/>
                <w:noProof/>
                <w:sz w:val="22"/>
                <w:szCs w:val="22"/>
              </w:rPr>
              <w:pict>
                <v:shape id="Straight Arrow Connector 157" o:spid="_x0000_s1093" type="#_x0000_t32" style="position:absolute;margin-left:15.8pt;margin-top:22.85pt;width:34.65pt;height:0;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" strokecolor="#4e6128 [1606]" strokeweight="2.25pt">
                  <v:stroke endarrow="block" endarrowwidth="wide"/>
                  <o:lock v:ext="edit" shapetype="f"/>
                </v:shape>
              </w:pict>
            </w:r>
            <w:r w:rsidR="009A7133" w:rsidRPr="00F35D2B">
              <w:rPr>
                <w:rFonts w:asciiTheme="minorHAnsi" w:hAnsiTheme="minorHAnsi"/>
                <w:b/>
                <w:sz w:val="22"/>
                <w:szCs w:val="22"/>
                <w:lang w:val="ro-RO"/>
              </w:rPr>
              <w:t xml:space="preserve">Mediu </w:t>
            </w:r>
          </w:p>
        </w:tc>
        <w:tc>
          <w:tcPr>
            <w:tcW w:w="6521" w:type="dxa"/>
            <w:shd w:val="clear" w:color="auto" w:fill="D6E3BC" w:themeFill="accent3" w:themeFillTint="66"/>
          </w:tcPr>
          <w:p w:rsidR="00D567EB" w:rsidRPr="00F35D2B" w:rsidRDefault="001D53C6" w:rsidP="004E3338">
            <w:pPr>
              <w:pStyle w:val="ListParagraph"/>
              <w:numPr>
                <w:ilvl w:val="0"/>
                <w:numId w:val="66"/>
              </w:numPr>
              <w:spacing w:line="360" w:lineRule="auto"/>
              <w:ind w:left="176" w:hanging="176"/>
              <w:jc w:val="both"/>
              <w:rPr>
                <w:rStyle w:val="Emphasis"/>
                <w:rFonts w:asciiTheme="minorHAnsi" w:hAnsiTheme="minorHAnsi"/>
                <w:i w:val="0"/>
                <w:color w:val="auto"/>
                <w:sz w:val="22"/>
                <w:szCs w:val="22"/>
                <w:lang w:val="ro-RO"/>
              </w:rPr>
            </w:pPr>
            <w:r w:rsidRPr="00F35D2B">
              <w:rPr>
                <w:rStyle w:val="Emphasis"/>
                <w:rFonts w:asciiTheme="minorHAnsi" w:hAnsiTheme="minorHAnsi"/>
                <w:i w:val="0"/>
                <w:color w:val="auto"/>
                <w:sz w:val="22"/>
                <w:szCs w:val="22"/>
                <w:lang w:val="ro-RO"/>
              </w:rPr>
              <w:t>n</w:t>
            </w:r>
            <w:r w:rsidR="00CC318F" w:rsidRPr="00F35D2B">
              <w:rPr>
                <w:rStyle w:val="Emphasis"/>
                <w:rFonts w:asciiTheme="minorHAnsi" w:hAnsiTheme="minorHAnsi"/>
                <w:i w:val="0"/>
                <w:color w:val="auto"/>
                <w:sz w:val="22"/>
                <w:szCs w:val="22"/>
                <w:lang w:val="ro-RO"/>
              </w:rPr>
              <w:t>ivelul de poluare este stagnat î</w:t>
            </w:r>
            <w:r w:rsidRPr="00F35D2B">
              <w:rPr>
                <w:rStyle w:val="Emphasis"/>
                <w:rFonts w:asciiTheme="minorHAnsi" w:hAnsiTheme="minorHAnsi"/>
                <w:i w:val="0"/>
                <w:color w:val="auto"/>
                <w:sz w:val="22"/>
                <w:szCs w:val="22"/>
                <w:lang w:val="ro-RO"/>
              </w:rPr>
              <w:t xml:space="preserve">n raport </w:t>
            </w:r>
            <w:r w:rsidR="00DC5641" w:rsidRPr="00F35D2B">
              <w:rPr>
                <w:rStyle w:val="Emphasis"/>
                <w:rFonts w:asciiTheme="minorHAnsi" w:hAnsiTheme="minorHAnsi"/>
                <w:i w:val="0"/>
                <w:color w:val="auto"/>
                <w:sz w:val="22"/>
                <w:szCs w:val="22"/>
                <w:lang w:val="ro-RO"/>
              </w:rPr>
              <w:t xml:space="preserve">cu scenariul IMi și cu anul 2014, </w:t>
            </w:r>
            <w:r w:rsidRPr="00F35D2B">
              <w:rPr>
                <w:rStyle w:val="Emphasis"/>
                <w:rFonts w:asciiTheme="minorHAnsi" w:hAnsiTheme="minorHAnsi"/>
                <w:i w:val="0"/>
                <w:color w:val="auto"/>
                <w:sz w:val="22"/>
                <w:szCs w:val="22"/>
                <w:lang w:val="ro-RO"/>
              </w:rPr>
              <w:t xml:space="preserve">înregistrâdu-se </w:t>
            </w:r>
            <w:r w:rsidR="00DC5641" w:rsidRPr="00F35D2B">
              <w:rPr>
                <w:rStyle w:val="Emphasis"/>
                <w:rFonts w:asciiTheme="minorHAnsi" w:hAnsiTheme="minorHAnsi"/>
                <w:i w:val="0"/>
                <w:color w:val="auto"/>
                <w:sz w:val="22"/>
                <w:szCs w:val="22"/>
                <w:lang w:val="ro-RO"/>
              </w:rPr>
              <w:t xml:space="preserve">ușoare </w:t>
            </w:r>
            <w:r w:rsidRPr="00F35D2B">
              <w:rPr>
                <w:rStyle w:val="Emphasis"/>
                <w:rFonts w:asciiTheme="minorHAnsi" w:hAnsiTheme="minorHAnsi"/>
                <w:i w:val="0"/>
                <w:color w:val="auto"/>
                <w:sz w:val="22"/>
                <w:szCs w:val="22"/>
                <w:lang w:val="ro-RO"/>
              </w:rPr>
              <w:t xml:space="preserve">progrese față de obiectivul de diminuarea </w:t>
            </w:r>
            <w:r w:rsidR="009A7133" w:rsidRPr="00F35D2B">
              <w:rPr>
                <w:rStyle w:val="Emphasis"/>
                <w:rFonts w:asciiTheme="minorHAnsi" w:hAnsiTheme="minorHAnsi"/>
                <w:i w:val="0"/>
                <w:color w:val="auto"/>
                <w:sz w:val="22"/>
                <w:szCs w:val="22"/>
                <w:lang w:val="ro-RO"/>
              </w:rPr>
              <w:t>emisiilor</w:t>
            </w:r>
            <w:r w:rsidRPr="00F35D2B">
              <w:rPr>
                <w:rStyle w:val="Emphasis"/>
                <w:rFonts w:asciiTheme="minorHAnsi" w:hAnsiTheme="minorHAnsi"/>
                <w:i w:val="0"/>
                <w:color w:val="auto"/>
                <w:sz w:val="22"/>
                <w:szCs w:val="22"/>
                <w:lang w:val="ro-RO"/>
              </w:rPr>
              <w:t xml:space="preserve"> </w:t>
            </w:r>
            <w:r w:rsidR="009A7133" w:rsidRPr="00F35D2B">
              <w:rPr>
                <w:rStyle w:val="Emphasis"/>
                <w:rFonts w:asciiTheme="minorHAnsi" w:hAnsiTheme="minorHAnsi"/>
                <w:i w:val="0"/>
                <w:color w:val="auto"/>
                <w:sz w:val="22"/>
                <w:szCs w:val="22"/>
                <w:lang w:val="ro-RO"/>
              </w:rPr>
              <w:t>CO2 cu 19% până în 2020 (</w:t>
            </w:r>
            <w:r w:rsidRPr="00F35D2B">
              <w:rPr>
                <w:rStyle w:val="Emphasis"/>
                <w:rFonts w:asciiTheme="minorHAnsi" w:hAnsiTheme="minorHAnsi"/>
                <w:i w:val="0"/>
                <w:color w:val="auto"/>
                <w:sz w:val="22"/>
                <w:szCs w:val="22"/>
                <w:lang w:val="ro-RO"/>
              </w:rPr>
              <w:t>cf. PAED)</w:t>
            </w:r>
          </w:p>
          <w:p w:rsidR="00A31095" w:rsidRPr="00F35D2B" w:rsidRDefault="00A31095" w:rsidP="004E3338">
            <w:pPr>
              <w:pStyle w:val="ListParagraph"/>
              <w:numPr>
                <w:ilvl w:val="0"/>
                <w:numId w:val="66"/>
              </w:numPr>
              <w:spacing w:line="360" w:lineRule="auto"/>
              <w:ind w:left="176" w:hanging="176"/>
              <w:jc w:val="both"/>
              <w:rPr>
                <w:rFonts w:asciiTheme="minorHAnsi" w:hAnsiTheme="minorHAnsi"/>
                <w:i/>
                <w:sz w:val="22"/>
                <w:szCs w:val="22"/>
                <w:lang w:val="ro-RO"/>
              </w:rPr>
            </w:pPr>
            <w:r w:rsidRPr="00F35D2B">
              <w:rPr>
                <w:rStyle w:val="Emphasis"/>
                <w:rFonts w:asciiTheme="minorHAnsi" w:hAnsiTheme="minorHAnsi"/>
                <w:i w:val="0"/>
                <w:color w:val="auto"/>
                <w:sz w:val="22"/>
                <w:lang w:val="fr-FR"/>
              </w:rPr>
              <w:t>există totuși amenințări importante provenite de la nivel regional, unde mobilitatea se bazează pe automobil și pe consumul combustibililor fosili</w:t>
            </w:r>
          </w:p>
        </w:tc>
      </w:tr>
      <w:tr w:rsidR="009A7133" w:rsidRPr="00F35D2B" w:rsidTr="007B10FB">
        <w:trPr>
          <w:trHeight w:val="1580"/>
        </w:trPr>
        <w:tc>
          <w:tcPr>
            <w:tcW w:w="2410" w:type="dxa"/>
            <w:shd w:val="clear" w:color="auto" w:fill="FFFFCC"/>
          </w:tcPr>
          <w:p w:rsidR="009A7133" w:rsidRPr="00F35D2B" w:rsidRDefault="00B4500D" w:rsidP="007B10FB">
            <w:pPr>
              <w:pStyle w:val="ListParagraph"/>
              <w:spacing w:line="360" w:lineRule="auto"/>
              <w:ind w:left="0"/>
              <w:rPr>
                <w:rFonts w:asciiTheme="minorHAnsi" w:hAnsiTheme="minorHAnsi"/>
                <w:b/>
                <w:sz w:val="22"/>
                <w:szCs w:val="22"/>
              </w:rPr>
            </w:pPr>
            <w:r>
              <w:rPr>
                <w:rFonts w:asciiTheme="minorHAnsi" w:hAnsiTheme="minorHAnsi"/>
                <w:b/>
                <w:noProof/>
                <w:sz w:val="22"/>
                <w:szCs w:val="22"/>
              </w:rPr>
              <w:lastRenderedPageBreak/>
              <w:pict>
                <v:group id="Group 184" o:spid="_x0000_s1088" style="position:absolute;margin-left:13.35pt;margin-top:39.15pt;width:39.25pt;height:36.7pt;z-index:251662848;mso-position-horizontal-relative:text;mso-position-vertical-relative:text;mso-width-relative:margin;mso-height-relative:margin" coordsize="420142,39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">
                  <v:oval id="Oval 160" o:spid="_x0000_s1092" style="position:absolute;top:17253;width:375632;height:375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1SsUA&#10;AADcAAAADwAAAGRycy9kb3ducmV2LnhtbESPT2vCQBDF7wW/wzIFb3VXwSCpqxRBkIJS/yB4G7LT&#10;JJidDdmtxm/fOQjeZnhv3vvNfNn7Rt2oi3VgC+ORAUVcBFdzaeF0XH/MQMWE7LAJTBYeFGG5GLzN&#10;MXfhznu6HVKpJIRjjhaqlNpc61hU5DGOQkss2m/oPCZZu1K7Du8S7hs9MSbTHmuWhgpbWlVUXA9/&#10;3sK2yE5ZXLmfs79sd5Pr2Ky/p8ba4Xv/9QkqUZ9e5uf1xgl+JvjyjEy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PVKxQAAANwAAAAPAAAAAAAAAAAAAAAAAJgCAABkcnMv&#10;ZG93bnJldi54bWxQSwUGAAAAAAQABAD1AAAAigMAAAAA&#10;" fillcolor="#92cddc [1944]" strokecolor="#31849b [2408]" strokeweight="2pt"/>
                  <v:oval id="Oval 161" o:spid="_x0000_s1091" style="position:absolute;left:232913;width:140335;height:140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hMEA&#10;AADcAAAADwAAAGRycy9kb3ducmV2LnhtbERPS2sCMRC+F/wPYYTealZpRVajyIognuxW6XXYzD40&#10;mSybqOu/bwqCt/n4nrNY9daIG3W+caxgPEpAEBdON1wpOP5sP2YgfEDWaByTggd5WC0HbwtMtbvz&#10;N93yUIkYwj5FBXUIbSqlL2qy6EeuJY5c6TqLIcKukrrDewy3Rk6SZCotNhwbamwpq6m45FerwJef&#10;WX7OZuawOR/L/enL/OLhpNT7sF/PQQTqw0v8dO90nD8dw/8z8QK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h1ITBAAAA3AAAAA8AAAAAAAAAAAAAAAAAmAIAAGRycy9kb3du&#10;cmV2LnhtbFBLBQYAAAAABAAEAPUAAACGAwAAAAA=&#10;" fillcolor="#b6dde8 [1304]" strokecolor="#31849b [2408]" strokeweight="2pt"/>
                  <v:oval id="Oval 162" o:spid="_x0000_s1090" style="position:absolute;left:51758;top:138023;width:243465;height:245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JO8QA&#10;AADcAAAADwAAAGRycy9kb3ducmV2LnhtbESPQWvDMAyF74P9B6NBb6u9HErJ6pYwGGxshzYt7Cpi&#10;zckay8H20vTf14VCbxLvvU9Pq83kejFSiJ1nDS9zBYK48aZjq+Gwf39egogJ2WDvmTScKcJm/fiw&#10;wtL4E+9orJMVGcKxRA1tSkMpZWxachjnfiDO2q8PDlNeg5Um4CnDXS8LpRbSYcf5QosDvbXUHOt/&#10;lynbn2PYfheqHu3XuapsrT7/Oq1nT1P1CiLRlO7mW/rD5PqLAq7P5An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7STvEAAAA3AAAAA8AAAAAAAAAAAAAAAAAmAIAAGRycy9k&#10;b3ducmV2LnhtbFBLBQYAAAAABAAEAPUAAACJAwAAAAA=&#10;" fillcolor="#31849b [2408]" strokecolor="#31849b [2408]" strokeweight="2pt"/>
                  <v:oval id="Oval 163" o:spid="_x0000_s1089" style="position:absolute;left:319177;top:138023;width:100965;height:100965;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AhCcEA&#10;AADcAAAADwAAAGRycy9kb3ducmV2LnhtbERP32vCMBB+H/g/hBN8m4kVZFSjiOAU3Itu+Hw0Z1tt&#10;LqXJ0u6/XwbC3u7j+3mrzWAbEanztWMNs6kCQVw4U3Op4etz//oGwgdkg41j0vBDHjbr0csKc+N6&#10;PlO8hFKkEPY5aqhCaHMpfVGRRT91LXHibq6zGBLsSmk67FO4bWSm1EJarDk1VNjSrqLicfm2Gq7K&#10;vGfHQZWZih+Hbbyf+ng4aT0ZD9sliEBD+Bc/3UeT5i/m8PdMuk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gIQnBAAAA3AAAAA8AAAAAAAAAAAAAAAAAmAIAAGRycy9kb3du&#10;cmV2LnhtbFBLBQYAAAAABAAEAPUAAACGAwAAAAA=&#10;" fillcolor="#92cddc [1944]" strokecolor="#31849b [2408]" strokeweight="2pt"/>
                </v:group>
              </w:pict>
            </w:r>
            <w:r w:rsidR="009A7133" w:rsidRPr="00F35D2B">
              <w:rPr>
                <w:rFonts w:asciiTheme="minorHAnsi" w:hAnsiTheme="minorHAnsi"/>
                <w:b/>
                <w:sz w:val="22"/>
                <w:szCs w:val="22"/>
              </w:rPr>
              <w:t>Dezvoltare urbană</w:t>
            </w:r>
          </w:p>
        </w:tc>
        <w:tc>
          <w:tcPr>
            <w:tcW w:w="6521" w:type="dxa"/>
            <w:shd w:val="clear" w:color="auto" w:fill="FFFFCC"/>
          </w:tcPr>
          <w:p w:rsidR="00D567EB" w:rsidRPr="00F35D2B" w:rsidRDefault="00D567EB" w:rsidP="004E3338">
            <w:pPr>
              <w:pStyle w:val="ListParagraph"/>
              <w:numPr>
                <w:ilvl w:val="0"/>
                <w:numId w:val="79"/>
              </w:numPr>
              <w:spacing w:line="360" w:lineRule="auto"/>
              <w:ind w:left="176" w:hanging="176"/>
              <w:jc w:val="both"/>
              <w:rPr>
                <w:rStyle w:val="Emphasis"/>
                <w:rFonts w:asciiTheme="minorHAnsi" w:hAnsiTheme="minorHAnsi"/>
                <w:i w:val="0"/>
                <w:color w:val="auto"/>
                <w:sz w:val="22"/>
                <w:szCs w:val="22"/>
              </w:rPr>
            </w:pPr>
            <w:r w:rsidRPr="00F35D2B">
              <w:rPr>
                <w:rStyle w:val="Emphasis"/>
                <w:rFonts w:asciiTheme="minorHAnsi" w:hAnsiTheme="minorHAnsi"/>
                <w:i w:val="0"/>
                <w:color w:val="auto"/>
                <w:sz w:val="22"/>
              </w:rPr>
              <w:t>este menținută</w:t>
            </w:r>
            <w:r w:rsidR="00D71E65" w:rsidRPr="00F35D2B">
              <w:rPr>
                <w:rStyle w:val="Emphasis"/>
                <w:rFonts w:asciiTheme="minorHAnsi" w:hAnsiTheme="minorHAnsi"/>
                <w:i w:val="0"/>
                <w:color w:val="auto"/>
                <w:sz w:val="22"/>
              </w:rPr>
              <w:t xml:space="preserve"> într-o formă compactă, urmărindu- se densificarea în intravilan, în timp ce extinderile în zona peri-urabă</w:t>
            </w:r>
            <w:r w:rsidRPr="00F35D2B">
              <w:rPr>
                <w:rStyle w:val="Emphasis"/>
                <w:rFonts w:asciiTheme="minorHAnsi" w:hAnsiTheme="minorHAnsi"/>
                <w:i w:val="0"/>
                <w:color w:val="auto"/>
                <w:sz w:val="22"/>
              </w:rPr>
              <w:t xml:space="preserve"> </w:t>
            </w:r>
            <w:r w:rsidR="00D71E65" w:rsidRPr="00F35D2B">
              <w:rPr>
                <w:rStyle w:val="Emphasis"/>
                <w:rFonts w:asciiTheme="minorHAnsi" w:hAnsiTheme="minorHAnsi"/>
                <w:i w:val="0"/>
                <w:color w:val="auto"/>
                <w:sz w:val="22"/>
              </w:rPr>
              <w:t>sunt controlate/atent reglemetate – există o serie</w:t>
            </w:r>
            <w:r w:rsidRPr="00F35D2B">
              <w:rPr>
                <w:rStyle w:val="Emphasis"/>
                <w:rFonts w:asciiTheme="minorHAnsi" w:hAnsiTheme="minorHAnsi"/>
                <w:i w:val="0"/>
                <w:color w:val="auto"/>
                <w:sz w:val="22"/>
              </w:rPr>
              <w:t xml:space="preserve"> </w:t>
            </w:r>
            <w:r w:rsidR="00D71E65" w:rsidRPr="00F35D2B">
              <w:rPr>
                <w:rStyle w:val="Emphasis"/>
                <w:rFonts w:asciiTheme="minorHAnsi" w:hAnsiTheme="minorHAnsi"/>
                <w:i w:val="0"/>
                <w:color w:val="auto"/>
                <w:sz w:val="22"/>
              </w:rPr>
              <w:t xml:space="preserve">de </w:t>
            </w:r>
            <w:r w:rsidRPr="00F35D2B">
              <w:rPr>
                <w:rStyle w:val="Emphasis"/>
                <w:rFonts w:asciiTheme="minorHAnsi" w:hAnsiTheme="minorHAnsi"/>
                <w:i w:val="0"/>
                <w:color w:val="auto"/>
                <w:sz w:val="22"/>
              </w:rPr>
              <w:t xml:space="preserve">măsuri menite să sporească calitatea vieții în centru și în </w:t>
            </w:r>
            <w:r w:rsidR="00D71E65" w:rsidRPr="00F35D2B">
              <w:rPr>
                <w:rStyle w:val="Emphasis"/>
                <w:rFonts w:asciiTheme="minorHAnsi" w:hAnsiTheme="minorHAnsi"/>
                <w:i w:val="0"/>
                <w:color w:val="auto"/>
                <w:sz w:val="22"/>
              </w:rPr>
              <w:t>zonele rezidențiale și de asemenea să îmbunătățească accesul și vizibilitatea</w:t>
            </w:r>
            <w:r w:rsidRPr="00F35D2B">
              <w:rPr>
                <w:rStyle w:val="Emphasis"/>
                <w:rFonts w:asciiTheme="minorHAnsi" w:hAnsiTheme="minorHAnsi"/>
                <w:i w:val="0"/>
                <w:color w:val="auto"/>
                <w:sz w:val="22"/>
              </w:rPr>
              <w:t xml:space="preserve"> </w:t>
            </w:r>
            <w:r w:rsidR="00D71E65" w:rsidRPr="00F35D2B">
              <w:rPr>
                <w:rStyle w:val="Emphasis"/>
                <w:rFonts w:asciiTheme="minorHAnsi" w:hAnsiTheme="minorHAnsi"/>
                <w:i w:val="0"/>
                <w:color w:val="auto"/>
                <w:sz w:val="22"/>
              </w:rPr>
              <w:t>punctelor/zonelor de interes</w:t>
            </w:r>
          </w:p>
        </w:tc>
      </w:tr>
      <w:tr w:rsidR="009A7133" w:rsidRPr="002A7E4D" w:rsidTr="00C5200A">
        <w:trPr>
          <w:trHeight w:val="1593"/>
        </w:trPr>
        <w:tc>
          <w:tcPr>
            <w:tcW w:w="2410" w:type="dxa"/>
            <w:shd w:val="clear" w:color="auto" w:fill="CCC0D9" w:themeFill="accent4" w:themeFillTint="66"/>
          </w:tcPr>
          <w:p w:rsidR="009A7133" w:rsidRPr="00F35D2B" w:rsidRDefault="00B4500D" w:rsidP="007B10FB">
            <w:pPr>
              <w:pStyle w:val="ListParagraph"/>
              <w:spacing w:line="360" w:lineRule="auto"/>
              <w:ind w:left="0"/>
              <w:rPr>
                <w:rFonts w:asciiTheme="minorHAnsi" w:hAnsiTheme="minorHAnsi"/>
                <w:b/>
                <w:sz w:val="22"/>
                <w:szCs w:val="22"/>
                <w:highlight w:val="yellow"/>
                <w:lang w:val="fr-FR"/>
              </w:rPr>
            </w:pPr>
            <w:r>
              <w:rPr>
                <w:rFonts w:asciiTheme="minorHAnsi" w:hAnsiTheme="minorHAnsi"/>
                <w:b/>
                <w:noProof/>
                <w:sz w:val="22"/>
                <w:szCs w:val="22"/>
              </w:rPr>
              <w:pict>
                <v:shape id="Straight Arrow Connector 59" o:spid="_x0000_s1087" type="#_x0000_t32" style="position:absolute;margin-left:15.6pt;margin-top:22.6pt;width:33pt;height:4.15pt;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" strokecolor="#3f3151 [1607]" strokeweight="2.25pt">
                  <v:stroke endarrow="block" endarrowwidth="wide"/>
                  <o:lock v:ext="edit" shapetype="f"/>
                </v:shape>
              </w:pict>
            </w:r>
            <w:r>
              <w:rPr>
                <w:rFonts w:asciiTheme="minorHAnsi" w:hAnsiTheme="minorHAnsi"/>
                <w:b/>
                <w:noProof/>
                <w:sz w:val="22"/>
                <w:szCs w:val="22"/>
              </w:rPr>
              <w:pict>
                <v:group id="Group 169" o:spid="_x0000_s1073" style="position:absolute;margin-left:15.75pt;margin-top:35.4pt;width:66.45pt;height:38.75pt;z-index:251663872;mso-position-horizontal-relative:text;mso-position-vertical-relative:text" coordsize="8444,4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">
                  <v:group id="Group 170" o:spid="_x0000_s1083" style="position:absolute;width:3867;height:4921" coordsize="467816,517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rect id="Rectangle 171" o:spid="_x0000_s1086" style="position:absolute;top:129396;width:107520;height:388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3PcMMA&#10;AADcAAAADwAAAGRycy9kb3ducmV2LnhtbERPzU7CQBC+m/AOmzHxBls4WCkspIGYepAI6ANMukNb&#10;252t3S2tb++SkHibL9/vrLejacSVOldZVjCfRSCIc6srLhR8fb5OX0A4j6yxsUwKfsnBdjN5WGOi&#10;7cAnup59IUIIuwQVlN63iZQuL8mgm9mWOHAX2xn0AXaF1B0OIdw0chFFz9JgxaGhxJZ2JeX1uTcK&#10;Fh/o0rjfvf98y6U97OvsGA+ZUk+PY7oC4Wn0/+K7+02H+fEcbs+EC+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3PcMMAAADcAAAADwAAAAAAAAAAAAAAAACYAgAAZHJzL2Rv&#10;d25yZXYueG1sUEsFBgAAAAAEAAQA9QAAAIgDAAAAAA==&#10;" filled="f" strokecolor="#3f3151 [1607]" strokeweight="1.75pt"/>
                    <v:rect id="Rectangle 172" o:spid="_x0000_s1085" style="position:absolute;left:103517;width:212066;height:517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0808MA&#10;AADcAAAADwAAAGRycy9kb3ducmV2LnhtbERPTWvCQBC9F/wPywheSt00h9pGVxGx4MGLRvE6Zsck&#10;mJ0N2dUk/vquIPQ2j/c5s0VnKnGnxpWWFXyOIxDEmdUl5woO6e/HNwjnkTVWlklBTw4W88HbDBNt&#10;W97Rfe9zEULYJaig8L5OpHRZQQbd2NbEgbvYxqAPsMmlbrAN4aaScRR9SYMlh4YCa1oVlF33N6Pg&#10;WLrb+3r7o/vToXtc0+V5jbuJUqNht5yC8NT5f/HLvdFh/iSG5zPh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0808MAAADcAAAADwAAAAAAAAAAAAAAAACYAgAAZHJzL2Rv&#10;d25yZXYueG1sUEsFBgAAAAAEAAQA9QAAAIgDAAAAAA==&#10;" fillcolor="#5f497a [2407]" strokecolor="#3f3151 [1607]" strokeweight="1.75pt"/>
                    <v:rect id="Rectangle 173" o:spid="_x0000_s1084" style="position:absolute;left:319178;top:60385;width:148638;height:387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Dh8IA&#10;AADcAAAADwAAAGRycy9kb3ducmV2LnhtbERPTYvCMBC9C/6HMII3TaugbjWKCEIRD9p12T0OzdgW&#10;m0lpotZ/v1kQ9jaP9zmrTWdq8aDWVZYVxOMIBHFudcWFgsvnfrQA4TyyxtoyKXiRg82631thou2T&#10;z/TIfCFCCLsEFZTeN4mULi/JoBvbhjhwV9sa9AG2hdQtPkO4qeUkimbSYMWhocSGdiXlt+xuFKTf&#10;0585706zLE5lfDx9fL0Oh71Sw0G3XYLw1Pl/8dud6jB/PoW/Z8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qQOHwgAAANwAAAAPAAAAAAAAAAAAAAAAAJgCAABkcnMvZG93&#10;bnJldi54bWxQSwUGAAAAAAQABAD1AAAAhwMAAAAA&#10;" fillcolor="#b2a1c7 [1943]" strokecolor="#3f3151 [1607]" strokeweight="1.75pt"/>
                  </v:group>
                  <v:group id="Group 174" o:spid="_x0000_s1080" style="position:absolute;left:5348;width:1781;height:3781" coordorigin=",60454" coordsize="215660,457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oval id="Oval 175" o:spid="_x0000_s1082" style="position:absolute;top:60454;width:215660;height:215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228EA&#10;AADcAAAADwAAAGRycy9kb3ducmV2LnhtbERPzU4CMRC+m/gOzZBwIdKVoMJKIQSDenXlAYbtuN2w&#10;nW7aApWnpyYk3ubL9zuLVbKdOJEPrWMFj+MCBHHtdMuNgt339mEGIkRkjZ1jUvBLAVbL+7sFltqd&#10;+YtOVWxEDuFQogITY19KGWpDFsPY9cSZ+3HeYszQN1J7POdw28lJUTxLiy3nBoM9bQzVh+poFXy8&#10;7WeNqeR7wovbJz+h+bQdKTUcpPUriEgp/otv7k+d5788wd8z+QK5v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LNtvBAAAA3AAAAA8AAAAAAAAAAAAAAAAAmAIAAGRycy9kb3du&#10;cmV2LnhtbFBLBQYAAAAABAAEAPUAAACGAwAAAAA=&#10;" fillcolor="#b2a1c7 [1943]" strokecolor="#3f3151 [1607]" strokeweight="1.5pt"/>
                    <v:line id="Straight Connector 176" o:spid="_x0000_s1081" style="position:absolute;visibility:visible;mso-wrap-style:square" from="103517,276116" to="103517,518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6oBsEAAADcAAAADwAAAGRycy9kb3ducmV2LnhtbERPTUsDMRC9F/wPYQRvbVYpW3dtWkQQ&#10;ipfS6sXbsBk3i5tJSNJm/femUOhtHu9z1tvJjuJMIQ6OFTwuKhDEndMD9wq+Pt/nzyBiQtY4OiYF&#10;fxRhu7mbrbHVLvOBzsfUixLCsUUFJiXfShk7Qxbjwnniwv24YDEVGHqpA+YSbkf5VFW1tDhwaTDo&#10;6c1Q93s8WQW5zo0/8MmE7xXljyU23u0bpR7up9cXEImmdBNf3Ttd5q9quDxTLpC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XqgGwQAAANwAAAAPAAAAAAAAAAAAAAAA&#10;AKECAABkcnMvZG93bnJldi54bWxQSwUGAAAAAAQABAD5AAAAjwMAAAAA&#10;" strokecolor="#3f3151 [1607]" strokeweight="1.5pt"/>
                  </v:group>
                  <v:group id="Group 177" o:spid="_x0000_s1077" style="position:absolute;left:6901;width:1543;height:3276" coordorigin="-327,796" coordsize="2156,4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oval id="Oval 178" o:spid="_x0000_s1079" style="position:absolute;left:-327;top:796;width:2155;height:2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vcUA&#10;AADcAAAADwAAAGRycy9kb3ducmV2LnhtbESPQW/CMAyF75P4D5GRdhspO2yoEBAggaaJy7oJiZtp&#10;TBtonK4J0P37+TBpN1vv+b3Ps0XvG3WjLrrABsajDBRxGazjysDX5+ZpAiomZItNYDLwQxEW88HD&#10;DHMb7vxBtyJVSkI45migTqnNtY5lTR7jKLTEop1C5zHJ2lXadniXcN/o5yx70R4dS0ONLa1rKi/F&#10;1Rt4X22v+rBjv68KR+57uzsf48SYx2G/nIJK1Kd/89/1mxX8V6GVZ2QCP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5EW9xQAAANwAAAAPAAAAAAAAAAAAAAAAAJgCAABkcnMv&#10;ZG93bnJldi54bWxQSwUGAAAAAAQABAD1AAAAigMAAAAA&#10;" filled="f" strokecolor="#3f3151 [1607]" strokeweight="1.5pt"/>
                    <v:line id="Straight Connector 179" o:spid="_x0000_s1078" style="position:absolute;visibility:visible;mso-wrap-style:square" from="707,2953" to="707,5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E8dMAAAADcAAAADwAAAGRycy9kb3ducmV2LnhtbERPTWsCMRC9F/ofwhR6q1mLqLsapRQK&#10;0kvR9uJt2Iybxc0kJNFs/31TELzN433OejvaQVwpxN6xgumkAkHcOt1zp+Dn++NlCSImZI2DY1Lw&#10;SxG2m8eHNTbaZd7T9ZA6UUI4NqjApOQbKWNryGKcOE9cuJMLFlOBoZM6YC7hdpCvVTWXFnsuDQY9&#10;vRtqz4eLVZDnufZ7vphwXFD+nGHt3Vet1PPT+LYCkWhMd/HNvdNl/qKG/2fKBXLz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jBPHTAAAAA3AAAAA8AAAAAAAAAAAAAAAAA&#10;oQIAAGRycy9kb3ducmV2LnhtbFBLBQYAAAAABAAEAPkAAACOAwAAAAA=&#10;" strokecolor="#3f3151 [1607]" strokeweight="1.5pt"/>
                  </v:group>
                  <v:group id="Group 180" o:spid="_x0000_s1074" style="position:absolute;left:3536;width:2280;height:4838" coordorigin=",47210" coordsize="215660,457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oval id="_x0000_s1076" style="position:absolute;top:47210;width:215660;height:215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og9sAA&#10;AADcAAAADwAAAGRycy9kb3ducmV2LnhtbERPTYvCMBC9L/gfwgh7WxM9iFSjFEFY9GRX2OuYjG2x&#10;mdQmq+3+eiMs7G0e73NWm9414k5dqD1rmE4UCGLjbc2lhtPX7mMBIkRki41n0jBQgM169LbCzPoH&#10;H+lexFKkEA4ZaqhibDMpg6nIYZj4ljhxF985jAl2pbQdPlK4a+RMqbl0WHNqqLClbUXmWvw4DWYY&#10;8oMyJ8oLX9OvKm/H8/de6/dxny9BROrjv/jP/WnT/MUUXs+kC+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Cog9sAAAADcAAAADwAAAAAAAAAAAAAAAACYAgAAZHJzL2Rvd25y&#10;ZXYueG1sUEsFBgAAAAAEAAQA9QAAAIUDAAAAAA==&#10;" fillcolor="#5f497a [2407]" strokecolor="#3f3151 [1607]" strokeweight="1.5pt"/>
                    <v:line id="Straight Connector 182" o:spid="_x0000_s1075" style="position:absolute;visibility:visible;mso-wrap-style:square" from="103517,262871" to="103517,504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DeIsEAAADcAAAADwAAAGRycy9kb3ducmV2LnhtbERPS2sCMRC+F/ofwhR6q9lKUXdrFBEK&#10;pRfxcfE2bKabpZtJSKLZ/vumIHibj+85y/VoB3GlEHvHCl4nFQji1umeOwWn48fLAkRMyBoHx6Tg&#10;lyKsV48PS2y0y7yn6yF1ooRwbFCBSck3UsbWkMU4cZ64cN8uWEwFhk7qgLmE20FOq2omLfZcGgx6&#10;2hpqfw4XqyDPcu33fDHhPKf89Ya1d7taqeencfMOItGY7uKb+1OX+Ysp/D9TLpCr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sN4iwQAAANwAAAAPAAAAAAAAAAAAAAAA&#10;AKECAABkcnMvZG93bnJldi54bWxQSwUGAAAAAAQABAD5AAAAjwMAAAAA&#10;" strokecolor="#3f3151 [1607]" strokeweight="1.5pt"/>
                  </v:group>
                </v:group>
              </w:pict>
            </w:r>
            <w:r w:rsidR="009A7133" w:rsidRPr="00F35D2B">
              <w:rPr>
                <w:rFonts w:asciiTheme="minorHAnsi" w:hAnsiTheme="minorHAnsi"/>
                <w:b/>
                <w:sz w:val="22"/>
                <w:szCs w:val="22"/>
                <w:lang w:val="fr-FR"/>
              </w:rPr>
              <w:t>Imagine și atractivitate</w:t>
            </w:r>
          </w:p>
        </w:tc>
        <w:tc>
          <w:tcPr>
            <w:tcW w:w="6521" w:type="dxa"/>
            <w:shd w:val="clear" w:color="auto" w:fill="CCC0D9" w:themeFill="accent4" w:themeFillTint="66"/>
          </w:tcPr>
          <w:p w:rsidR="00D567EB" w:rsidRPr="00F35D2B" w:rsidRDefault="00D567EB" w:rsidP="00A5388B">
            <w:pPr>
              <w:pStyle w:val="ListParagraph"/>
              <w:numPr>
                <w:ilvl w:val="0"/>
                <w:numId w:val="79"/>
              </w:numPr>
              <w:spacing w:line="360" w:lineRule="auto"/>
              <w:ind w:left="176" w:hanging="176"/>
              <w:jc w:val="both"/>
              <w:rPr>
                <w:rStyle w:val="Emphasis"/>
                <w:rFonts w:asciiTheme="minorHAnsi" w:hAnsiTheme="minorHAnsi"/>
                <w:i w:val="0"/>
                <w:color w:val="auto"/>
                <w:sz w:val="22"/>
                <w:szCs w:val="22"/>
                <w:lang w:val="fr-FR"/>
              </w:rPr>
            </w:pPr>
            <w:r w:rsidRPr="00F35D2B">
              <w:rPr>
                <w:rStyle w:val="Emphasis"/>
                <w:rFonts w:asciiTheme="minorHAnsi" w:hAnsiTheme="minorHAnsi"/>
                <w:i w:val="0"/>
                <w:color w:val="auto"/>
                <w:sz w:val="22"/>
                <w:lang w:val="fr-FR"/>
              </w:rPr>
              <w:t xml:space="preserve">atractivitatea și imaginea </w:t>
            </w:r>
            <w:r w:rsidR="00AE4925" w:rsidRPr="00F35D2B">
              <w:rPr>
                <w:rStyle w:val="Emphasis"/>
                <w:rFonts w:asciiTheme="minorHAnsi" w:hAnsiTheme="minorHAnsi"/>
                <w:i w:val="0"/>
                <w:color w:val="auto"/>
                <w:sz w:val="22"/>
                <w:lang w:val="fr-FR"/>
              </w:rPr>
              <w:t xml:space="preserve">Sucevei </w:t>
            </w:r>
            <w:r w:rsidRPr="00F35D2B">
              <w:rPr>
                <w:rStyle w:val="Emphasis"/>
                <w:rFonts w:asciiTheme="minorHAnsi" w:hAnsiTheme="minorHAnsi"/>
                <w:i w:val="0"/>
                <w:color w:val="auto"/>
                <w:sz w:val="22"/>
                <w:lang w:val="fr-FR"/>
              </w:rPr>
              <w:t>se apreciază ușor la niv</w:t>
            </w:r>
            <w:r w:rsidR="00A5388B">
              <w:rPr>
                <w:rStyle w:val="Emphasis"/>
                <w:rFonts w:asciiTheme="minorHAnsi" w:hAnsiTheme="minorHAnsi"/>
                <w:i w:val="0"/>
                <w:color w:val="auto"/>
                <w:sz w:val="22"/>
                <w:lang w:val="fr-FR"/>
              </w:rPr>
              <w:t>el regional în special datorită creș</w:t>
            </w:r>
            <w:r w:rsidR="00AE4925" w:rsidRPr="00F35D2B">
              <w:rPr>
                <w:rStyle w:val="Emphasis"/>
                <w:rFonts w:asciiTheme="minorHAnsi" w:hAnsiTheme="minorHAnsi"/>
                <w:i w:val="0"/>
                <w:color w:val="auto"/>
                <w:sz w:val="22"/>
                <w:lang w:val="fr-FR"/>
              </w:rPr>
              <w:t xml:space="preserve">terii vizibilității și accesibilității </w:t>
            </w:r>
            <w:r w:rsidRPr="00F35D2B">
              <w:rPr>
                <w:rStyle w:val="Emphasis"/>
                <w:rFonts w:asciiTheme="minorHAnsi" w:hAnsiTheme="minorHAnsi"/>
                <w:i w:val="0"/>
                <w:color w:val="auto"/>
                <w:sz w:val="22"/>
                <w:lang w:val="fr-FR"/>
              </w:rPr>
              <w:t>valorilor patri</w:t>
            </w:r>
            <w:r w:rsidR="00C5200A" w:rsidRPr="00F35D2B">
              <w:rPr>
                <w:rStyle w:val="Emphasis"/>
                <w:rFonts w:asciiTheme="minorHAnsi" w:hAnsiTheme="minorHAnsi"/>
                <w:i w:val="0"/>
                <w:color w:val="auto"/>
                <w:sz w:val="22"/>
                <w:lang w:val="fr-FR"/>
              </w:rPr>
              <w:t>moniale naturale și construite</w:t>
            </w:r>
          </w:p>
        </w:tc>
      </w:tr>
    </w:tbl>
    <w:p w:rsidR="00735145" w:rsidRPr="00F35D2B" w:rsidRDefault="00735145" w:rsidP="00735145">
      <w:pPr>
        <w:pStyle w:val="ListParagraph"/>
        <w:spacing w:line="360" w:lineRule="auto"/>
        <w:ind w:left="0" w:firstLine="360"/>
        <w:rPr>
          <w:rFonts w:asciiTheme="minorHAnsi" w:hAnsiTheme="minorHAnsi"/>
          <w:b/>
          <w:sz w:val="22"/>
          <w:szCs w:val="22"/>
          <w:lang w:val="fr-FR"/>
        </w:rPr>
      </w:pPr>
    </w:p>
    <w:p w:rsidR="007B10FB" w:rsidRPr="00F35D2B" w:rsidRDefault="00735145" w:rsidP="007F1852">
      <w:pPr>
        <w:pStyle w:val="ListParagraph"/>
        <w:spacing w:line="360" w:lineRule="auto"/>
        <w:ind w:left="0" w:firstLine="360"/>
        <w:rPr>
          <w:rFonts w:asciiTheme="minorHAnsi" w:hAnsiTheme="minorHAnsi"/>
          <w:b/>
          <w:sz w:val="22"/>
          <w:szCs w:val="22"/>
          <w:lang w:val="fr-FR"/>
        </w:rPr>
      </w:pPr>
      <w:r w:rsidRPr="00F35D2B">
        <w:rPr>
          <w:rFonts w:asciiTheme="minorHAnsi" w:hAnsiTheme="minorHAnsi"/>
          <w:b/>
          <w:sz w:val="22"/>
          <w:szCs w:val="22"/>
          <w:lang w:val="fr-FR"/>
        </w:rPr>
        <w:t xml:space="preserve">IMPACTUL acestui scenariu, estimat pe fiecare domeniu al mobilitatii urbane, se exprimă </w:t>
      </w:r>
      <w:r w:rsidR="007F1852" w:rsidRPr="00F35D2B">
        <w:rPr>
          <w:rFonts w:asciiTheme="minorHAnsi" w:hAnsiTheme="minorHAnsi"/>
          <w:b/>
          <w:sz w:val="22"/>
          <w:szCs w:val="22"/>
          <w:lang w:val="fr-FR"/>
        </w:rPr>
        <w:t>astfel</w:t>
      </w:r>
      <w:r w:rsidRPr="00F35D2B">
        <w:rPr>
          <w:rFonts w:asciiTheme="minorHAnsi" w:hAnsiTheme="minorHAnsi"/>
          <w:b/>
          <w:sz w:val="22"/>
          <w:szCs w:val="22"/>
          <w:lang w:val="fr-FR"/>
        </w:rPr>
        <w:t>:</w:t>
      </w:r>
    </w:p>
    <w:p w:rsidR="00F344C6" w:rsidRPr="00F35D2B" w:rsidRDefault="004541C4" w:rsidP="008005C2">
      <w:pPr>
        <w:shd w:val="clear" w:color="auto" w:fill="C6D9F1" w:themeFill="text2" w:themeFillTint="33"/>
        <w:spacing w:line="360" w:lineRule="auto"/>
        <w:jc w:val="both"/>
        <w:rPr>
          <w:rFonts w:asciiTheme="minorHAnsi" w:hAnsiTheme="minorHAnsi"/>
          <w:b/>
          <w:sz w:val="22"/>
          <w:szCs w:val="22"/>
          <w:lang w:val="fr-FR"/>
        </w:rPr>
      </w:pPr>
      <w:r w:rsidRPr="00F35D2B">
        <w:rPr>
          <w:rFonts w:asciiTheme="minorHAnsi" w:hAnsiTheme="minorHAnsi"/>
          <w:b/>
          <w:sz w:val="22"/>
          <w:szCs w:val="22"/>
          <w:lang w:val="fr-FR"/>
        </w:rPr>
        <w:t>Raco</w:t>
      </w:r>
      <w:r w:rsidR="008005C2" w:rsidRPr="00F35D2B">
        <w:rPr>
          <w:rFonts w:asciiTheme="minorHAnsi" w:hAnsiTheme="minorHAnsi"/>
          <w:b/>
          <w:sz w:val="22"/>
          <w:szCs w:val="22"/>
          <w:lang w:val="fr-FR"/>
        </w:rPr>
        <w:t>rdarea mobilității în teritoriu</w:t>
      </w:r>
    </w:p>
    <w:p w:rsidR="0002143D" w:rsidRPr="00A419BA" w:rsidRDefault="00F344C6" w:rsidP="004E3338">
      <w:pPr>
        <w:pStyle w:val="ListParagraph"/>
        <w:numPr>
          <w:ilvl w:val="0"/>
          <w:numId w:val="75"/>
        </w:numPr>
        <w:spacing w:line="360" w:lineRule="auto"/>
        <w:jc w:val="both"/>
        <w:rPr>
          <w:rFonts w:asciiTheme="minorHAnsi" w:hAnsiTheme="minorHAnsi"/>
          <w:sz w:val="22"/>
          <w:lang w:val="fr-FR"/>
        </w:rPr>
      </w:pPr>
      <w:r w:rsidRPr="00A419BA">
        <w:rPr>
          <w:rFonts w:asciiTheme="minorHAnsi" w:hAnsiTheme="minorHAnsi"/>
          <w:sz w:val="22"/>
          <w:lang w:val="fr-FR"/>
        </w:rPr>
        <w:t xml:space="preserve">vizibilitatea Sucevei se menține constantă în plan regional, existând </w:t>
      </w:r>
      <w:r w:rsidR="0002143D" w:rsidRPr="00A419BA">
        <w:rPr>
          <w:rFonts w:asciiTheme="minorHAnsi" w:hAnsiTheme="minorHAnsi"/>
          <w:sz w:val="22"/>
          <w:lang w:val="fr-FR"/>
        </w:rPr>
        <w:t xml:space="preserve">o întărire a </w:t>
      </w:r>
      <w:r w:rsidRPr="00A419BA">
        <w:rPr>
          <w:rFonts w:asciiTheme="minorHAnsi" w:hAnsiTheme="minorHAnsi"/>
          <w:sz w:val="22"/>
          <w:lang w:val="fr-FR"/>
        </w:rPr>
        <w:t>relații</w:t>
      </w:r>
      <w:r w:rsidR="0002143D" w:rsidRPr="00A419BA">
        <w:rPr>
          <w:rFonts w:asciiTheme="minorHAnsi" w:hAnsiTheme="minorHAnsi"/>
          <w:sz w:val="22"/>
          <w:lang w:val="fr-FR"/>
        </w:rPr>
        <w:t>lor</w:t>
      </w:r>
      <w:r w:rsidRPr="00A419BA">
        <w:rPr>
          <w:rFonts w:asciiTheme="minorHAnsi" w:hAnsiTheme="minorHAnsi"/>
          <w:sz w:val="22"/>
          <w:lang w:val="fr-FR"/>
        </w:rPr>
        <w:t xml:space="preserve"> de interdependență cu zona periurbană (</w:t>
      </w:r>
      <w:r w:rsidR="0002143D" w:rsidRPr="00A419BA">
        <w:rPr>
          <w:rFonts w:asciiTheme="minorHAnsi" w:hAnsiTheme="minorHAnsi"/>
          <w:sz w:val="22"/>
          <w:lang w:val="fr-FR"/>
        </w:rPr>
        <w:t xml:space="preserve">Asociația de tip metropolitan a municipiului), aceste relații fiind </w:t>
      </w:r>
      <w:r w:rsidR="008005C2" w:rsidRPr="00A419BA">
        <w:rPr>
          <w:rFonts w:asciiTheme="minorHAnsi" w:hAnsiTheme="minorHAnsi"/>
          <w:sz w:val="22"/>
          <w:lang w:val="fr-FR"/>
        </w:rPr>
        <w:t xml:space="preserve">însă </w:t>
      </w:r>
      <w:r w:rsidR="0002143D" w:rsidRPr="00A419BA">
        <w:rPr>
          <w:rFonts w:asciiTheme="minorHAnsi" w:hAnsiTheme="minorHAnsi"/>
          <w:sz w:val="22"/>
          <w:lang w:val="fr-FR"/>
        </w:rPr>
        <w:t>mult mai slabe cu orașele capitală din cadrul aceleași regiuni</w:t>
      </w:r>
      <w:r w:rsidRPr="00A419BA">
        <w:rPr>
          <w:rFonts w:asciiTheme="minorHAnsi" w:hAnsiTheme="minorHAnsi"/>
          <w:sz w:val="22"/>
          <w:lang w:val="fr-FR"/>
        </w:rPr>
        <w:t xml:space="preserve">; </w:t>
      </w:r>
    </w:p>
    <w:p w:rsidR="0002143D" w:rsidRPr="00A419BA" w:rsidRDefault="00F344C6" w:rsidP="004E3338">
      <w:pPr>
        <w:pStyle w:val="ListParagraph"/>
        <w:numPr>
          <w:ilvl w:val="0"/>
          <w:numId w:val="75"/>
        </w:numPr>
        <w:spacing w:line="360" w:lineRule="auto"/>
        <w:jc w:val="both"/>
        <w:rPr>
          <w:rFonts w:asciiTheme="minorHAnsi" w:hAnsiTheme="minorHAnsi"/>
          <w:sz w:val="22"/>
          <w:lang w:val="fr-FR"/>
        </w:rPr>
      </w:pPr>
      <w:r w:rsidRPr="00A419BA">
        <w:rPr>
          <w:rFonts w:asciiTheme="minorHAnsi" w:hAnsiTheme="minorHAnsi"/>
          <w:sz w:val="22"/>
          <w:lang w:val="fr-FR"/>
        </w:rPr>
        <w:t xml:space="preserve">mobilitatea </w:t>
      </w:r>
      <w:r w:rsidR="0002143D" w:rsidRPr="00A419BA">
        <w:rPr>
          <w:rFonts w:asciiTheme="minorHAnsi" w:hAnsiTheme="minorHAnsi"/>
          <w:sz w:val="22"/>
          <w:lang w:val="fr-FR"/>
        </w:rPr>
        <w:t xml:space="preserve">la nivel periurban </w:t>
      </w:r>
      <w:r w:rsidRPr="00A419BA">
        <w:rPr>
          <w:rFonts w:asciiTheme="minorHAnsi" w:hAnsiTheme="minorHAnsi"/>
          <w:sz w:val="22"/>
          <w:lang w:val="fr-FR"/>
        </w:rPr>
        <w:t xml:space="preserve">este nedurabilă, </w:t>
      </w:r>
      <w:r w:rsidR="0002143D" w:rsidRPr="00A419BA">
        <w:rPr>
          <w:rFonts w:asciiTheme="minorHAnsi" w:hAnsiTheme="minorHAnsi"/>
          <w:sz w:val="22"/>
          <w:lang w:val="fr-FR"/>
        </w:rPr>
        <w:t xml:space="preserve">conexiunile dintre Suceava și comunele limitrofe fiind insuficient sau slab dezvoltate, neexistînd altenative viabile la transportul cu automobilul – acest </w:t>
      </w:r>
      <w:r w:rsidR="008005C2" w:rsidRPr="00A419BA">
        <w:rPr>
          <w:rFonts w:asciiTheme="minorHAnsi" w:hAnsiTheme="minorHAnsi"/>
          <w:sz w:val="22"/>
          <w:lang w:val="fr-FR"/>
        </w:rPr>
        <w:t xml:space="preserve">fapt </w:t>
      </w:r>
      <w:r w:rsidR="0002143D" w:rsidRPr="00A419BA">
        <w:rPr>
          <w:rFonts w:asciiTheme="minorHAnsi" w:hAnsiTheme="minorHAnsi"/>
          <w:sz w:val="22"/>
          <w:lang w:val="fr-FR"/>
        </w:rPr>
        <w:t>contribuind la cote semnificative ale navetismului</w:t>
      </w:r>
    </w:p>
    <w:p w:rsidR="00F344C6" w:rsidRPr="00A419BA" w:rsidRDefault="008005C2" w:rsidP="004E3338">
      <w:pPr>
        <w:pStyle w:val="ListParagraph"/>
        <w:numPr>
          <w:ilvl w:val="0"/>
          <w:numId w:val="75"/>
        </w:numPr>
        <w:spacing w:line="360" w:lineRule="auto"/>
        <w:jc w:val="both"/>
        <w:rPr>
          <w:rFonts w:asciiTheme="minorHAnsi" w:hAnsiTheme="minorHAnsi"/>
          <w:sz w:val="22"/>
          <w:lang w:val="fr-FR"/>
        </w:rPr>
      </w:pPr>
      <w:r w:rsidRPr="00A419BA">
        <w:rPr>
          <w:rFonts w:asciiTheme="minorHAnsi" w:hAnsiTheme="minorHAnsi"/>
          <w:sz w:val="22"/>
          <w:lang w:val="fr-FR"/>
        </w:rPr>
        <w:t>totuși Suceava se afirmă în plan regional ca urmare a dezvoltării turismului atât la nivelul orașului cît și al zonei periurbane – fapt ce antrenează îmbunătățiri semnificative ale tra</w:t>
      </w:r>
      <w:r w:rsidR="00370544" w:rsidRPr="00A419BA">
        <w:rPr>
          <w:rFonts w:asciiTheme="minorHAnsi" w:hAnsiTheme="minorHAnsi"/>
          <w:sz w:val="22"/>
          <w:lang w:val="fr-FR"/>
        </w:rPr>
        <w:t>s</w:t>
      </w:r>
      <w:r w:rsidRPr="00A419BA">
        <w:rPr>
          <w:rFonts w:asciiTheme="minorHAnsi" w:hAnsiTheme="minorHAnsi"/>
          <w:sz w:val="22"/>
          <w:lang w:val="fr-FR"/>
        </w:rPr>
        <w:t>eelor pietonale și ciclabile și de transport public, care leagă obiectivele de interes și solicitând, de as</w:t>
      </w:r>
      <w:r w:rsidR="004D2D06" w:rsidRPr="00A419BA">
        <w:rPr>
          <w:rFonts w:asciiTheme="minorHAnsi" w:hAnsiTheme="minorHAnsi"/>
          <w:sz w:val="22"/>
          <w:lang w:val="fr-FR"/>
        </w:rPr>
        <w:t>e</w:t>
      </w:r>
      <w:r w:rsidRPr="00A419BA">
        <w:rPr>
          <w:rFonts w:asciiTheme="minorHAnsi" w:hAnsiTheme="minorHAnsi"/>
          <w:sz w:val="22"/>
          <w:lang w:val="fr-FR"/>
        </w:rPr>
        <w:t>menea, amenejarea de noi trasee turistice la nivelul zonei peri-urbane</w:t>
      </w:r>
      <w:r w:rsidR="00735145" w:rsidRPr="00A419BA">
        <w:rPr>
          <w:rFonts w:asciiTheme="minorHAnsi" w:hAnsiTheme="minorHAnsi"/>
          <w:sz w:val="22"/>
          <w:lang w:val="fr-FR"/>
        </w:rPr>
        <w:t>.</w:t>
      </w:r>
    </w:p>
    <w:p w:rsidR="008005C2" w:rsidRPr="00F35D2B" w:rsidRDefault="004541C4" w:rsidP="00A419EC">
      <w:pPr>
        <w:shd w:val="clear" w:color="auto" w:fill="C4BC96" w:themeFill="background2" w:themeFillShade="BF"/>
        <w:spacing w:line="360" w:lineRule="auto"/>
        <w:rPr>
          <w:rFonts w:asciiTheme="minorHAnsi" w:hAnsiTheme="minorHAnsi"/>
          <w:b/>
          <w:sz w:val="22"/>
          <w:szCs w:val="22"/>
          <w:lang w:val="fr-FR"/>
        </w:rPr>
      </w:pPr>
      <w:r w:rsidRPr="00F35D2B">
        <w:rPr>
          <w:rFonts w:asciiTheme="minorHAnsi" w:hAnsiTheme="minorHAnsi"/>
          <w:b/>
          <w:sz w:val="22"/>
          <w:szCs w:val="22"/>
          <w:lang w:val="fr-FR"/>
        </w:rPr>
        <w:t>Infra</w:t>
      </w:r>
      <w:r w:rsidR="00A419EC" w:rsidRPr="00F35D2B">
        <w:rPr>
          <w:rFonts w:asciiTheme="minorHAnsi" w:hAnsiTheme="minorHAnsi"/>
          <w:b/>
          <w:sz w:val="22"/>
          <w:szCs w:val="22"/>
          <w:lang w:val="fr-FR"/>
        </w:rPr>
        <w:t>structura și circulația rutieră</w:t>
      </w:r>
    </w:p>
    <w:p w:rsidR="0002143D" w:rsidRPr="00F35D2B" w:rsidRDefault="0002143D" w:rsidP="004E3338">
      <w:pPr>
        <w:pStyle w:val="ListParagraph"/>
        <w:numPr>
          <w:ilvl w:val="0"/>
          <w:numId w:val="76"/>
        </w:numPr>
        <w:spacing w:line="360" w:lineRule="auto"/>
        <w:jc w:val="both"/>
        <w:rPr>
          <w:rFonts w:asciiTheme="minorHAnsi" w:hAnsiTheme="minorHAnsi"/>
          <w:sz w:val="22"/>
          <w:lang w:val="fr-FR"/>
        </w:rPr>
      </w:pPr>
      <w:r w:rsidRPr="00F35D2B">
        <w:rPr>
          <w:rFonts w:asciiTheme="minorHAnsi" w:hAnsiTheme="minorHAnsi"/>
          <w:sz w:val="22"/>
          <w:lang w:val="fr-FR"/>
        </w:rPr>
        <w:t xml:space="preserve">realizarea </w:t>
      </w:r>
      <w:r w:rsidR="00F82DB4" w:rsidRPr="00F35D2B">
        <w:rPr>
          <w:rFonts w:asciiTheme="minorHAnsi" w:hAnsiTheme="minorHAnsi"/>
          <w:sz w:val="22"/>
          <w:lang w:val="fr-FR"/>
        </w:rPr>
        <w:t>centurii ocolitoare din zon</w:t>
      </w:r>
      <w:r w:rsidR="00AA56C9" w:rsidRPr="00F35D2B">
        <w:rPr>
          <w:rFonts w:asciiTheme="minorHAnsi" w:hAnsiTheme="minorHAnsi"/>
          <w:sz w:val="22"/>
          <w:lang w:val="fr-FR"/>
        </w:rPr>
        <w:t>a de sud-</w:t>
      </w:r>
      <w:r w:rsidR="00F82DB4" w:rsidRPr="00F35D2B">
        <w:rPr>
          <w:rFonts w:asciiTheme="minorHAnsi" w:hAnsiTheme="minorHAnsi"/>
          <w:sz w:val="22"/>
          <w:lang w:val="fr-FR"/>
        </w:rPr>
        <w:t>est conduce la o amelioarare a timpului petrecut în trafic ca urmare a eliminării traficului de tranzit din zona centrală</w:t>
      </w:r>
    </w:p>
    <w:p w:rsidR="00444716" w:rsidRPr="00F35D2B" w:rsidRDefault="00444716" w:rsidP="004E3338">
      <w:pPr>
        <w:pStyle w:val="ListParagraph"/>
        <w:numPr>
          <w:ilvl w:val="0"/>
          <w:numId w:val="76"/>
        </w:numPr>
        <w:spacing w:line="360" w:lineRule="auto"/>
        <w:jc w:val="both"/>
        <w:rPr>
          <w:rFonts w:asciiTheme="minorHAnsi" w:hAnsiTheme="minorHAnsi"/>
          <w:sz w:val="22"/>
          <w:lang w:val="fr-FR"/>
        </w:rPr>
      </w:pPr>
      <w:r w:rsidRPr="00F35D2B">
        <w:rPr>
          <w:rFonts w:asciiTheme="minorHAnsi" w:hAnsiTheme="minorHAnsi"/>
          <w:sz w:val="22"/>
          <w:lang w:val="fr-FR"/>
        </w:rPr>
        <w:t>înființarea Centrului de Management al Traficului conduce la o bună corelare a semaforizării funcție de perioadele și zonele congestionate, cee</w:t>
      </w:r>
      <w:r w:rsidR="002911D4" w:rsidRPr="00F35D2B">
        <w:rPr>
          <w:rFonts w:asciiTheme="minorHAnsi" w:hAnsiTheme="minorHAnsi"/>
          <w:sz w:val="22"/>
          <w:lang w:val="fr-FR"/>
        </w:rPr>
        <w:t xml:space="preserve">a ce duce la o eficientizare de </w:t>
      </w:r>
      <w:r w:rsidRPr="00F35D2B">
        <w:rPr>
          <w:rFonts w:asciiTheme="minorHAnsi" w:hAnsiTheme="minorHAnsi"/>
          <w:sz w:val="22"/>
          <w:lang w:val="fr-FR"/>
        </w:rPr>
        <w:t>ansamblu a traficului în municipiu</w:t>
      </w:r>
    </w:p>
    <w:p w:rsidR="00693A7A" w:rsidRPr="00F35D2B" w:rsidRDefault="00444716" w:rsidP="004E3338">
      <w:pPr>
        <w:pStyle w:val="ListParagraph"/>
        <w:numPr>
          <w:ilvl w:val="0"/>
          <w:numId w:val="76"/>
        </w:numPr>
        <w:spacing w:line="360" w:lineRule="auto"/>
        <w:jc w:val="both"/>
        <w:rPr>
          <w:rFonts w:asciiTheme="minorHAnsi" w:hAnsiTheme="minorHAnsi"/>
          <w:sz w:val="22"/>
          <w:lang w:val="fr-FR"/>
        </w:rPr>
      </w:pPr>
      <w:r w:rsidRPr="00F35D2B">
        <w:rPr>
          <w:rFonts w:asciiTheme="minorHAnsi" w:hAnsiTheme="minorHAnsi"/>
          <w:sz w:val="22"/>
          <w:lang w:val="fr-FR"/>
        </w:rPr>
        <w:t xml:space="preserve">reabilitarea și reconfigurarea străzilor de importanță locală (colectoare la nivel de cartier/zonă) </w:t>
      </w:r>
      <w:r w:rsidR="007971AB" w:rsidRPr="00F35D2B">
        <w:rPr>
          <w:rFonts w:asciiTheme="minorHAnsi" w:hAnsiTheme="minorHAnsi"/>
          <w:sz w:val="22"/>
          <w:lang w:val="fr-FR"/>
        </w:rPr>
        <w:t xml:space="preserve">și organizarea și reglemetarea spațiilor de parcare </w:t>
      </w:r>
      <w:r w:rsidRPr="00F35D2B">
        <w:rPr>
          <w:rFonts w:asciiTheme="minorHAnsi" w:hAnsiTheme="minorHAnsi"/>
          <w:sz w:val="22"/>
          <w:lang w:val="fr-FR"/>
        </w:rPr>
        <w:t>determină îmbunătățiri semnificative ale traficului la nivel local</w:t>
      </w:r>
      <w:r w:rsidR="007971AB" w:rsidRPr="00F35D2B">
        <w:rPr>
          <w:rFonts w:asciiTheme="minorHAnsi" w:hAnsiTheme="minorHAnsi"/>
          <w:sz w:val="22"/>
          <w:lang w:val="fr-FR"/>
        </w:rPr>
        <w:t>/ de cartier</w:t>
      </w:r>
    </w:p>
    <w:p w:rsidR="00EE19B7" w:rsidRPr="00F35D2B" w:rsidRDefault="00EE19B7" w:rsidP="004E3338">
      <w:pPr>
        <w:pStyle w:val="ListParagraph"/>
        <w:numPr>
          <w:ilvl w:val="0"/>
          <w:numId w:val="76"/>
        </w:numPr>
        <w:spacing w:line="360" w:lineRule="auto"/>
        <w:jc w:val="both"/>
        <w:rPr>
          <w:rFonts w:asciiTheme="minorHAnsi" w:hAnsiTheme="minorHAnsi"/>
          <w:sz w:val="22"/>
          <w:lang w:val="fr-FR"/>
        </w:rPr>
      </w:pPr>
      <w:r w:rsidRPr="00F35D2B">
        <w:rPr>
          <w:rFonts w:asciiTheme="minorHAnsi" w:hAnsiTheme="minorHAnsi"/>
          <w:sz w:val="22"/>
          <w:lang w:val="fr-FR"/>
        </w:rPr>
        <w:lastRenderedPageBreak/>
        <w:t xml:space="preserve">sunt </w:t>
      </w:r>
      <w:r w:rsidR="002911D4" w:rsidRPr="00F35D2B">
        <w:rPr>
          <w:rFonts w:asciiTheme="minorHAnsi" w:hAnsiTheme="minorHAnsi"/>
          <w:sz w:val="22"/>
          <w:lang w:val="fr-FR"/>
        </w:rPr>
        <w:t xml:space="preserve">continuate și dezvoltate </w:t>
      </w:r>
      <w:r w:rsidR="004D2D06">
        <w:rPr>
          <w:rFonts w:asciiTheme="minorHAnsi" w:hAnsiTheme="minorHAnsi"/>
          <w:sz w:val="22"/>
          <w:lang w:val="fr-FR"/>
        </w:rPr>
        <w:t>scheme de „Partaj</w:t>
      </w:r>
      <w:r w:rsidRPr="00F35D2B">
        <w:rPr>
          <w:rFonts w:asciiTheme="minorHAnsi" w:hAnsiTheme="minorHAnsi"/>
          <w:sz w:val="22"/>
          <w:lang w:val="fr-FR"/>
        </w:rPr>
        <w:t xml:space="preserve"> al unui automob</w:t>
      </w:r>
      <w:r w:rsidR="002911D4" w:rsidRPr="00F35D2B">
        <w:rPr>
          <w:rFonts w:asciiTheme="minorHAnsi" w:hAnsiTheme="minorHAnsi"/>
          <w:sz w:val="22"/>
          <w:lang w:val="fr-FR"/>
        </w:rPr>
        <w:t>il” (</w:t>
      </w:r>
      <w:r w:rsidRPr="00F35D2B">
        <w:rPr>
          <w:rFonts w:asciiTheme="minorHAnsi" w:hAnsiTheme="minorHAnsi"/>
          <w:sz w:val="22"/>
          <w:lang w:val="fr-FR"/>
        </w:rPr>
        <w:t>de tip „Car sharing” și „Car pooling”)</w:t>
      </w:r>
      <w:r w:rsidR="002911D4" w:rsidRPr="00F35D2B">
        <w:rPr>
          <w:rFonts w:asciiTheme="minorHAnsi" w:hAnsiTheme="minorHAnsi"/>
          <w:sz w:val="22"/>
          <w:lang w:val="fr-FR"/>
        </w:rPr>
        <w:t xml:space="preserve"> mai ales pentru zonele periferice ale municipiului</w:t>
      </w:r>
    </w:p>
    <w:p w:rsidR="00444716" w:rsidRPr="00F35D2B" w:rsidRDefault="00693A7A" w:rsidP="004E3338">
      <w:pPr>
        <w:pStyle w:val="ListParagraph"/>
        <w:numPr>
          <w:ilvl w:val="0"/>
          <w:numId w:val="76"/>
        </w:numPr>
        <w:spacing w:line="360" w:lineRule="auto"/>
        <w:jc w:val="both"/>
        <w:rPr>
          <w:rFonts w:asciiTheme="minorHAnsi" w:hAnsiTheme="minorHAnsi"/>
          <w:sz w:val="22"/>
          <w:lang w:val="fr-FR"/>
        </w:rPr>
      </w:pPr>
      <w:r w:rsidRPr="00F35D2B">
        <w:rPr>
          <w:rFonts w:asciiTheme="minorHAnsi" w:hAnsiTheme="minorHAnsi"/>
          <w:sz w:val="22"/>
          <w:lang w:val="fr-FR"/>
        </w:rPr>
        <w:t xml:space="preserve">crește securitatea deplasărilor ca urmare </w:t>
      </w:r>
      <w:r w:rsidR="00A419EC" w:rsidRPr="00F35D2B">
        <w:rPr>
          <w:rFonts w:asciiTheme="minorHAnsi" w:hAnsiTheme="minorHAnsi"/>
          <w:sz w:val="22"/>
          <w:lang w:val="fr-FR"/>
        </w:rPr>
        <w:t>a transformării străzilor din zone</w:t>
      </w:r>
      <w:r w:rsidR="001A409F" w:rsidRPr="00F35D2B">
        <w:rPr>
          <w:rFonts w:asciiTheme="minorHAnsi" w:hAnsiTheme="minorHAnsi"/>
          <w:sz w:val="22"/>
          <w:lang w:val="fr-FR"/>
        </w:rPr>
        <w:t xml:space="preserve">le rezidențiale </w:t>
      </w:r>
      <w:r w:rsidR="00443ECD" w:rsidRPr="00F35D2B">
        <w:rPr>
          <w:rFonts w:asciiTheme="minorHAnsi" w:hAnsiTheme="minorHAnsi"/>
          <w:sz w:val="22"/>
          <w:lang w:val="fr-FR"/>
        </w:rPr>
        <w:t xml:space="preserve">în </w:t>
      </w:r>
      <w:r w:rsidR="00A419EC" w:rsidRPr="00F35D2B">
        <w:rPr>
          <w:rFonts w:asciiTheme="minorHAnsi" w:hAnsiTheme="minorHAnsi"/>
          <w:sz w:val="22"/>
          <w:lang w:val="fr-FR"/>
        </w:rPr>
        <w:t>„zone</w:t>
      </w:r>
      <w:r w:rsidR="00443ECD" w:rsidRPr="00F35D2B">
        <w:rPr>
          <w:rFonts w:asciiTheme="minorHAnsi" w:hAnsiTheme="minorHAnsi"/>
          <w:sz w:val="22"/>
          <w:lang w:val="fr-FR"/>
        </w:rPr>
        <w:t xml:space="preserve"> </w:t>
      </w:r>
      <w:r w:rsidR="00A419EC" w:rsidRPr="00F35D2B">
        <w:rPr>
          <w:rFonts w:asciiTheme="minorHAnsi" w:hAnsiTheme="minorHAnsi"/>
          <w:sz w:val="22"/>
          <w:lang w:val="fr-FR"/>
        </w:rPr>
        <w:t>30”</w:t>
      </w:r>
    </w:p>
    <w:p w:rsidR="00F344C6" w:rsidRPr="00F35D2B" w:rsidRDefault="00A419EC" w:rsidP="004E3338">
      <w:pPr>
        <w:pStyle w:val="ListParagraph"/>
        <w:numPr>
          <w:ilvl w:val="0"/>
          <w:numId w:val="76"/>
        </w:numPr>
        <w:spacing w:line="360" w:lineRule="auto"/>
        <w:jc w:val="both"/>
        <w:rPr>
          <w:rFonts w:asciiTheme="minorHAnsi" w:hAnsiTheme="minorHAnsi"/>
          <w:sz w:val="22"/>
          <w:szCs w:val="22"/>
          <w:lang w:val="fr-FR"/>
        </w:rPr>
      </w:pPr>
      <w:r w:rsidRPr="00F35D2B">
        <w:rPr>
          <w:rFonts w:asciiTheme="minorHAnsi" w:hAnsiTheme="minorHAnsi"/>
          <w:sz w:val="22"/>
          <w:lang w:val="fr-FR"/>
        </w:rPr>
        <w:t xml:space="preserve">este inițiată implementarea proiectelor pentru îmbunătățirea traversării căii ferate, pentru o </w:t>
      </w:r>
      <w:r w:rsidR="004D2D06">
        <w:rPr>
          <w:rFonts w:asciiTheme="minorHAnsi" w:hAnsiTheme="minorHAnsi"/>
          <w:sz w:val="22"/>
          <w:szCs w:val="22"/>
          <w:lang w:val="fr-FR"/>
        </w:rPr>
        <w:t>mai bună con</w:t>
      </w:r>
      <w:r w:rsidRPr="00F35D2B">
        <w:rPr>
          <w:rFonts w:asciiTheme="minorHAnsi" w:hAnsiTheme="minorHAnsi"/>
          <w:sz w:val="22"/>
          <w:szCs w:val="22"/>
          <w:lang w:val="fr-FR"/>
        </w:rPr>
        <w:t>e</w:t>
      </w:r>
      <w:r w:rsidR="004D2D06">
        <w:rPr>
          <w:rFonts w:asciiTheme="minorHAnsi" w:hAnsiTheme="minorHAnsi"/>
          <w:sz w:val="22"/>
          <w:szCs w:val="22"/>
          <w:lang w:val="fr-FR"/>
        </w:rPr>
        <w:t>c</w:t>
      </w:r>
      <w:r w:rsidRPr="00F35D2B">
        <w:rPr>
          <w:rFonts w:asciiTheme="minorHAnsi" w:hAnsiTheme="minorHAnsi"/>
          <w:sz w:val="22"/>
          <w:szCs w:val="22"/>
          <w:lang w:val="fr-FR"/>
        </w:rPr>
        <w:t>tare a celor două părți (sud și nord) ale Sucevei</w:t>
      </w:r>
      <w:r w:rsidR="00735145" w:rsidRPr="00F35D2B">
        <w:rPr>
          <w:rFonts w:asciiTheme="minorHAnsi" w:hAnsiTheme="minorHAnsi"/>
          <w:sz w:val="22"/>
          <w:szCs w:val="22"/>
          <w:lang w:val="fr-FR"/>
        </w:rPr>
        <w:t>.</w:t>
      </w:r>
    </w:p>
    <w:p w:rsidR="004541C4" w:rsidRPr="00F35D2B" w:rsidRDefault="004541C4" w:rsidP="00ED33CF">
      <w:pPr>
        <w:shd w:val="clear" w:color="auto" w:fill="E5B8B7" w:themeFill="accent2" w:themeFillTint="66"/>
        <w:spacing w:line="360" w:lineRule="auto"/>
        <w:jc w:val="both"/>
        <w:rPr>
          <w:rFonts w:asciiTheme="minorHAnsi" w:hAnsiTheme="minorHAnsi"/>
          <w:b/>
          <w:sz w:val="22"/>
          <w:szCs w:val="22"/>
          <w:lang w:val="fr-FR"/>
        </w:rPr>
      </w:pPr>
      <w:r w:rsidRPr="00F35D2B">
        <w:rPr>
          <w:rFonts w:asciiTheme="minorHAnsi" w:hAnsiTheme="minorHAnsi"/>
          <w:b/>
          <w:sz w:val="22"/>
          <w:szCs w:val="22"/>
          <w:lang w:val="fr-FR"/>
        </w:rPr>
        <w:t>Transportul public</w:t>
      </w:r>
    </w:p>
    <w:p w:rsidR="00A22B27" w:rsidRPr="00F35D2B" w:rsidRDefault="00A8253E"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 xml:space="preserve">transportul public devine o alternativă pentru automobil </w:t>
      </w:r>
      <w:r w:rsidR="00220EDA" w:rsidRPr="00F35D2B">
        <w:rPr>
          <w:rFonts w:asciiTheme="minorHAnsi" w:hAnsiTheme="minorHAnsi"/>
          <w:sz w:val="22"/>
          <w:szCs w:val="22"/>
          <w:lang w:val="fr-FR"/>
        </w:rPr>
        <w:t xml:space="preserve">și maxi-taxi </w:t>
      </w:r>
      <w:r w:rsidRPr="00F35D2B">
        <w:rPr>
          <w:rFonts w:asciiTheme="minorHAnsi" w:hAnsiTheme="minorHAnsi"/>
          <w:sz w:val="22"/>
          <w:szCs w:val="22"/>
          <w:lang w:val="fr-FR"/>
        </w:rPr>
        <w:t>mai ales în interiorul orașului, ca urmare a</w:t>
      </w:r>
      <w:r w:rsidR="00B87AD9">
        <w:rPr>
          <w:rFonts w:asciiTheme="minorHAnsi" w:hAnsiTheme="minorHAnsi"/>
          <w:sz w:val="22"/>
          <w:szCs w:val="22"/>
          <w:lang w:val="fr-FR"/>
        </w:rPr>
        <w:t> realizării de culu</w:t>
      </w:r>
      <w:r w:rsidR="00220EDA" w:rsidRPr="00F35D2B">
        <w:rPr>
          <w:rFonts w:asciiTheme="minorHAnsi" w:hAnsiTheme="minorHAnsi"/>
          <w:sz w:val="22"/>
          <w:szCs w:val="22"/>
          <w:lang w:val="fr-FR"/>
        </w:rPr>
        <w:t>are unice pentru transportul public electric (ceea ce duce la îmbunătățirea frecvenței și la respectarea orarelor de deplasare) și de asem</w:t>
      </w:r>
      <w:r w:rsidR="00A5388B">
        <w:rPr>
          <w:rFonts w:asciiTheme="minorHAnsi" w:hAnsiTheme="minorHAnsi"/>
          <w:sz w:val="22"/>
          <w:szCs w:val="22"/>
          <w:lang w:val="fr-FR"/>
        </w:rPr>
        <w:t>e</w:t>
      </w:r>
      <w:r w:rsidR="00220EDA" w:rsidRPr="00F35D2B">
        <w:rPr>
          <w:rFonts w:asciiTheme="minorHAnsi" w:hAnsiTheme="minorHAnsi"/>
          <w:sz w:val="22"/>
          <w:szCs w:val="22"/>
          <w:lang w:val="fr-FR"/>
        </w:rPr>
        <w:t xml:space="preserve">nea ca urmare a deservirii eficiente a întregului oraș (prin extinderea traseelor liniilor exisente și/sau introducerea de linii noi mai ales în interiorul zonelor rezidențiale și către zonele mai slab deservite ca </w:t>
      </w:r>
      <w:r w:rsidR="0012145C" w:rsidRPr="00F35D2B">
        <w:rPr>
          <w:rFonts w:asciiTheme="minorHAnsi" w:hAnsiTheme="minorHAnsi"/>
          <w:sz w:val="22"/>
          <w:szCs w:val="22"/>
          <w:lang w:val="fr-FR"/>
        </w:rPr>
        <w:t xml:space="preserve">Zamca, </w:t>
      </w:r>
      <w:r w:rsidR="00220EDA" w:rsidRPr="00F35D2B">
        <w:rPr>
          <w:rFonts w:asciiTheme="minorHAnsi" w:hAnsiTheme="minorHAnsi"/>
          <w:sz w:val="22"/>
          <w:szCs w:val="22"/>
          <w:lang w:val="fr-FR"/>
        </w:rPr>
        <w:t>Burdujeni, Burdujeni-sat, Ițcani, Cuza-Vodă, zona industrială)</w:t>
      </w:r>
    </w:p>
    <w:p w:rsidR="0012145C" w:rsidRPr="00F35D2B" w:rsidRDefault="0012145C"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 xml:space="preserve">se continuă </w:t>
      </w:r>
      <w:r w:rsidRPr="007F1EED">
        <w:rPr>
          <w:rFonts w:asciiTheme="minorHAnsi" w:hAnsiTheme="minorHAnsi"/>
          <w:sz w:val="22"/>
          <w:szCs w:val="22"/>
          <w:lang w:val="fr-FR"/>
        </w:rPr>
        <w:t>reabilitarea stațiilo</w:t>
      </w:r>
      <w:r w:rsidR="004D2D06" w:rsidRPr="007F1EED">
        <w:rPr>
          <w:rFonts w:asciiTheme="minorHAnsi" w:hAnsiTheme="minorHAnsi"/>
          <w:sz w:val="22"/>
          <w:szCs w:val="22"/>
          <w:lang w:val="fr-FR"/>
        </w:rPr>
        <w:t>r de transport public (prin refa</w:t>
      </w:r>
      <w:r w:rsidRPr="007F1EED">
        <w:rPr>
          <w:rFonts w:asciiTheme="minorHAnsi" w:hAnsiTheme="minorHAnsi"/>
          <w:sz w:val="22"/>
          <w:szCs w:val="22"/>
          <w:lang w:val="fr-FR"/>
        </w:rPr>
        <w:t>cerea adăposturilor/refugiilor, prin instalare panouri</w:t>
      </w:r>
      <w:r w:rsidRPr="00F35D2B">
        <w:rPr>
          <w:rFonts w:asciiTheme="minorHAnsi" w:hAnsiTheme="minorHAnsi"/>
          <w:sz w:val="22"/>
          <w:szCs w:val="22"/>
          <w:lang w:val="fr-FR"/>
        </w:rPr>
        <w:t xml:space="preserve"> informare referitor la traseul și orarul de deplasare) și de asemenea se co</w:t>
      </w:r>
      <w:r w:rsidR="00022F08" w:rsidRPr="00F35D2B">
        <w:rPr>
          <w:rFonts w:asciiTheme="minorHAnsi" w:hAnsiTheme="minorHAnsi"/>
          <w:sz w:val="22"/>
          <w:szCs w:val="22"/>
          <w:lang w:val="fr-FR"/>
        </w:rPr>
        <w:t>ntinuă reabilitarea traseelor p</w:t>
      </w:r>
      <w:r w:rsidRPr="00F35D2B">
        <w:rPr>
          <w:rFonts w:asciiTheme="minorHAnsi" w:hAnsiTheme="minorHAnsi"/>
          <w:sz w:val="22"/>
          <w:szCs w:val="22"/>
          <w:lang w:val="fr-FR"/>
        </w:rPr>
        <w:t>i</w:t>
      </w:r>
      <w:r w:rsidR="00022F08" w:rsidRPr="00F35D2B">
        <w:rPr>
          <w:rFonts w:asciiTheme="minorHAnsi" w:hAnsiTheme="minorHAnsi"/>
          <w:sz w:val="22"/>
          <w:szCs w:val="22"/>
          <w:lang w:val="fr-FR"/>
        </w:rPr>
        <w:t>e</w:t>
      </w:r>
      <w:r w:rsidRPr="00F35D2B">
        <w:rPr>
          <w:rFonts w:asciiTheme="minorHAnsi" w:hAnsiTheme="minorHAnsi"/>
          <w:sz w:val="22"/>
          <w:szCs w:val="22"/>
          <w:lang w:val="fr-FR"/>
        </w:rPr>
        <w:t>tonale/ciclab</w:t>
      </w:r>
      <w:r w:rsidR="007F1EED">
        <w:rPr>
          <w:rFonts w:asciiTheme="minorHAnsi" w:hAnsiTheme="minorHAnsi"/>
          <w:sz w:val="22"/>
          <w:szCs w:val="22"/>
          <w:lang w:val="fr-FR"/>
        </w:rPr>
        <w:t>ile limitrofe stațiilor de transport public</w:t>
      </w:r>
    </w:p>
    <w:p w:rsidR="0012145C" w:rsidRPr="00F35D2B" w:rsidRDefault="0012145C"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sunt continuate campan</w:t>
      </w:r>
      <w:r w:rsidR="000429CA" w:rsidRPr="00F35D2B">
        <w:rPr>
          <w:rFonts w:asciiTheme="minorHAnsi" w:hAnsiTheme="minorHAnsi"/>
          <w:sz w:val="22"/>
          <w:szCs w:val="22"/>
          <w:lang w:val="fr-FR"/>
        </w:rPr>
        <w:t>i</w:t>
      </w:r>
      <w:r w:rsidRPr="00F35D2B">
        <w:rPr>
          <w:rFonts w:asciiTheme="minorHAnsi" w:hAnsiTheme="minorHAnsi"/>
          <w:sz w:val="22"/>
          <w:szCs w:val="22"/>
          <w:lang w:val="fr-FR"/>
        </w:rPr>
        <w:t>ile și proiecte</w:t>
      </w:r>
      <w:r w:rsidR="004D2D06">
        <w:rPr>
          <w:rFonts w:asciiTheme="minorHAnsi" w:hAnsiTheme="minorHAnsi"/>
          <w:sz w:val="22"/>
          <w:szCs w:val="22"/>
          <w:lang w:val="fr-FR"/>
        </w:rPr>
        <w:t>le</w:t>
      </w:r>
      <w:r w:rsidRPr="00F35D2B">
        <w:rPr>
          <w:rFonts w:asciiTheme="minorHAnsi" w:hAnsiTheme="minorHAnsi"/>
          <w:sz w:val="22"/>
          <w:szCs w:val="22"/>
          <w:lang w:val="fr-FR"/>
        </w:rPr>
        <w:t xml:space="preserve"> din școli/licee care încurajează util</w:t>
      </w:r>
      <w:r w:rsidR="000429CA" w:rsidRPr="00F35D2B">
        <w:rPr>
          <w:rFonts w:asciiTheme="minorHAnsi" w:hAnsiTheme="minorHAnsi"/>
          <w:sz w:val="22"/>
          <w:szCs w:val="22"/>
          <w:lang w:val="fr-FR"/>
        </w:rPr>
        <w:t>i</w:t>
      </w:r>
      <w:r w:rsidRPr="00F35D2B">
        <w:rPr>
          <w:rFonts w:asciiTheme="minorHAnsi" w:hAnsiTheme="minorHAnsi"/>
          <w:sz w:val="22"/>
          <w:szCs w:val="22"/>
          <w:lang w:val="fr-FR"/>
        </w:rPr>
        <w:t xml:space="preserve">zarea modurilor de deplasare nepoluante (de tipul </w:t>
      </w:r>
      <w:r w:rsidR="000429CA" w:rsidRPr="00F35D2B">
        <w:rPr>
          <w:rFonts w:asciiTheme="minorHAnsi" w:hAnsiTheme="minorHAnsi"/>
          <w:sz w:val="22"/>
          <w:szCs w:val="22"/>
          <w:lang w:val="fr-FR"/>
        </w:rPr>
        <w:t>„Trasee sigure către școală” („Safe routes to school”) sau „Planuri de călătorie pentru școli” („School Travel Plans”)</w:t>
      </w:r>
    </w:p>
    <w:p w:rsidR="000429CA" w:rsidRPr="00F35D2B" w:rsidRDefault="000429CA"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se realizează un centru de tip „Parchează și Călătorește” (Park and R</w:t>
      </w:r>
      <w:r w:rsidR="005C5F6E" w:rsidRPr="00F35D2B">
        <w:rPr>
          <w:rFonts w:asciiTheme="minorHAnsi" w:hAnsiTheme="minorHAnsi"/>
          <w:sz w:val="22"/>
          <w:szCs w:val="22"/>
          <w:lang w:val="fr-FR"/>
        </w:rPr>
        <w:t>ide/B</w:t>
      </w:r>
      <w:r w:rsidRPr="00F35D2B">
        <w:rPr>
          <w:rFonts w:asciiTheme="minorHAnsi" w:hAnsiTheme="minorHAnsi"/>
          <w:sz w:val="22"/>
          <w:szCs w:val="22"/>
          <w:lang w:val="fr-FR"/>
        </w:rPr>
        <w:t>ike) în proximitatea gării Suceva-Nord (Ițcani)</w:t>
      </w:r>
      <w:r w:rsidR="005C5F6E" w:rsidRPr="00F35D2B">
        <w:rPr>
          <w:rFonts w:asciiTheme="minorHAnsi" w:hAnsiTheme="minorHAnsi"/>
          <w:sz w:val="22"/>
          <w:szCs w:val="22"/>
          <w:lang w:val="fr-FR"/>
        </w:rPr>
        <w:t xml:space="preserve"> - pentru a facilita preluarea transferul de la tren și/sau automobil la autobuz și pentru a reduce traficului de penetrație de pe direcția drumului E85 dinspre Pătrăuți și Siret (care are valorile cele mai ridicate pentru traficul de penetrație pentru municipiul Suceava, de </w:t>
      </w:r>
      <w:r w:rsidR="002A7E4D">
        <w:rPr>
          <w:rFonts w:asciiTheme="minorHAnsi" w:hAnsiTheme="minorHAnsi"/>
          <w:sz w:val="22"/>
          <w:szCs w:val="22"/>
          <w:lang w:val="fr-FR"/>
        </w:rPr>
        <w:t xml:space="preserve">14729 Vt/12h – vezi </w:t>
      </w:r>
      <w:r w:rsidR="002A7E4D" w:rsidRPr="007F1EED">
        <w:rPr>
          <w:rFonts w:asciiTheme="minorHAnsi" w:hAnsiTheme="minorHAnsi"/>
          <w:sz w:val="22"/>
          <w:szCs w:val="22"/>
          <w:lang w:val="fr-FR"/>
        </w:rPr>
        <w:t>și Figura 14</w:t>
      </w:r>
      <w:r w:rsidR="005C5F6E" w:rsidRPr="007F1EED">
        <w:rPr>
          <w:rFonts w:asciiTheme="minorHAnsi" w:hAnsiTheme="minorHAnsi"/>
          <w:sz w:val="22"/>
          <w:szCs w:val="22"/>
          <w:lang w:val="fr-FR"/>
        </w:rPr>
        <w:t>)</w:t>
      </w:r>
    </w:p>
    <w:p w:rsidR="0012145C" w:rsidRPr="00F35D2B" w:rsidRDefault="0012145C"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 xml:space="preserve">sunt inițiate pentru companii/mari angajatori proiecte de tipul </w:t>
      </w:r>
      <w:r w:rsidR="005C5F6E" w:rsidRPr="00F35D2B">
        <w:rPr>
          <w:rFonts w:asciiTheme="minorHAnsi" w:hAnsiTheme="minorHAnsi"/>
          <w:sz w:val="22"/>
          <w:szCs w:val="22"/>
          <w:lang w:val="fr-FR"/>
        </w:rPr>
        <w:t>„P</w:t>
      </w:r>
      <w:r w:rsidR="00EE19B7" w:rsidRPr="00F35D2B">
        <w:rPr>
          <w:rFonts w:asciiTheme="minorHAnsi" w:hAnsiTheme="minorHAnsi"/>
          <w:sz w:val="22"/>
          <w:szCs w:val="22"/>
          <w:lang w:val="fr-FR"/>
        </w:rPr>
        <w:t>lanul</w:t>
      </w:r>
      <w:r w:rsidR="005C5F6E" w:rsidRPr="00F35D2B">
        <w:rPr>
          <w:rFonts w:asciiTheme="minorHAnsi" w:hAnsiTheme="minorHAnsi"/>
          <w:sz w:val="22"/>
          <w:szCs w:val="22"/>
          <w:lang w:val="fr-FR"/>
        </w:rPr>
        <w:t xml:space="preserve"> de C</w:t>
      </w:r>
      <w:r w:rsidRPr="00F35D2B">
        <w:rPr>
          <w:rFonts w:asciiTheme="minorHAnsi" w:hAnsiTheme="minorHAnsi"/>
          <w:sz w:val="22"/>
          <w:szCs w:val="22"/>
          <w:lang w:val="fr-FR"/>
        </w:rPr>
        <w:t>ă</w:t>
      </w:r>
      <w:r w:rsidR="00EE19B7" w:rsidRPr="00F35D2B">
        <w:rPr>
          <w:rFonts w:asciiTheme="minorHAnsi" w:hAnsiTheme="minorHAnsi"/>
          <w:sz w:val="22"/>
          <w:szCs w:val="22"/>
          <w:lang w:val="fr-FR"/>
        </w:rPr>
        <w:t>lătorie</w:t>
      </w:r>
      <w:r w:rsidR="005C5F6E" w:rsidRPr="00F35D2B">
        <w:rPr>
          <w:rFonts w:asciiTheme="minorHAnsi" w:hAnsiTheme="minorHAnsi"/>
          <w:sz w:val="22"/>
          <w:szCs w:val="22"/>
          <w:lang w:val="fr-FR"/>
        </w:rPr>
        <w:t xml:space="preserve"> pentru angajați</w:t>
      </w:r>
      <w:r w:rsidR="00EE19B7" w:rsidRPr="00F35D2B">
        <w:rPr>
          <w:rFonts w:asciiTheme="minorHAnsi" w:hAnsiTheme="minorHAnsi"/>
          <w:sz w:val="22"/>
          <w:szCs w:val="22"/>
          <w:lang w:val="fr-FR"/>
        </w:rPr>
        <w:t>”</w:t>
      </w:r>
      <w:r w:rsidRPr="00F35D2B">
        <w:rPr>
          <w:rFonts w:asciiTheme="minorHAnsi" w:hAnsiTheme="minorHAnsi"/>
          <w:sz w:val="22"/>
          <w:szCs w:val="22"/>
          <w:lang w:val="fr-FR"/>
        </w:rPr>
        <w:t xml:space="preserve"> („</w:t>
      </w:r>
      <w:r w:rsidR="005C5F6E" w:rsidRPr="00F35D2B">
        <w:rPr>
          <w:rFonts w:asciiTheme="minorHAnsi" w:hAnsiTheme="minorHAnsi"/>
          <w:sz w:val="22"/>
          <w:szCs w:val="22"/>
          <w:lang w:val="fr-FR"/>
        </w:rPr>
        <w:t>Work Travel P</w:t>
      </w:r>
      <w:r w:rsidRPr="00F35D2B">
        <w:rPr>
          <w:rFonts w:asciiTheme="minorHAnsi" w:hAnsiTheme="minorHAnsi"/>
          <w:sz w:val="22"/>
          <w:szCs w:val="22"/>
          <w:lang w:val="fr-FR"/>
        </w:rPr>
        <w:t>lan</w:t>
      </w:r>
      <w:r w:rsidR="00D429C8" w:rsidRPr="00F35D2B">
        <w:rPr>
          <w:rFonts w:asciiTheme="minorHAnsi" w:hAnsiTheme="minorHAnsi"/>
          <w:sz w:val="22"/>
          <w:szCs w:val="22"/>
          <w:lang w:val="fr-FR"/>
        </w:rPr>
        <w:t>s</w:t>
      </w:r>
      <w:r w:rsidRPr="00F35D2B">
        <w:rPr>
          <w:rFonts w:asciiTheme="minorHAnsi" w:hAnsiTheme="minorHAnsi"/>
          <w:sz w:val="22"/>
          <w:szCs w:val="22"/>
          <w:lang w:val="fr-FR"/>
        </w:rPr>
        <w:t xml:space="preserve">”) </w:t>
      </w:r>
    </w:p>
    <w:p w:rsidR="00F344C6" w:rsidRPr="00F35D2B" w:rsidRDefault="00DC69C2" w:rsidP="004E3338">
      <w:pPr>
        <w:pStyle w:val="ListParagraph"/>
        <w:numPr>
          <w:ilvl w:val="0"/>
          <w:numId w:val="61"/>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se realizează un traseu de „Bus Turistic”, care face legătura între obiectivle de interes ale zonei/orașului și zona Centrală.</w:t>
      </w:r>
    </w:p>
    <w:p w:rsidR="004541C4" w:rsidRPr="00F35D2B" w:rsidRDefault="004541C4" w:rsidP="00ED33CF">
      <w:pPr>
        <w:shd w:val="clear" w:color="auto" w:fill="CCC0D9" w:themeFill="accent4" w:themeFillTint="66"/>
        <w:spacing w:line="360" w:lineRule="auto"/>
        <w:rPr>
          <w:rFonts w:asciiTheme="minorHAnsi" w:hAnsiTheme="minorHAnsi"/>
          <w:b/>
          <w:sz w:val="22"/>
          <w:szCs w:val="22"/>
          <w:lang w:val="fr-FR"/>
        </w:rPr>
      </w:pPr>
      <w:r w:rsidRPr="00F35D2B">
        <w:rPr>
          <w:rFonts w:asciiTheme="minorHAnsi" w:hAnsiTheme="minorHAnsi"/>
          <w:b/>
          <w:sz w:val="22"/>
          <w:szCs w:val="22"/>
          <w:lang w:val="fr-FR"/>
        </w:rPr>
        <w:t>Infrastructura și circulația feroviară</w:t>
      </w:r>
    </w:p>
    <w:p w:rsidR="00060359" w:rsidRPr="00F35D2B" w:rsidRDefault="009E29D5"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are loc reabilitarea zonelor  limitrofe ale celor două gări (Suceava-Burduje</w:t>
      </w:r>
      <w:r w:rsidR="00060359" w:rsidRPr="00F35D2B">
        <w:rPr>
          <w:rFonts w:asciiTheme="minorHAnsi" w:hAnsiTheme="minorHAnsi"/>
          <w:sz w:val="22"/>
          <w:szCs w:val="22"/>
          <w:lang w:val="fr-FR"/>
        </w:rPr>
        <w:t>ni și Suceava-Nord, din Ițcani)</w:t>
      </w:r>
    </w:p>
    <w:p w:rsidR="00ED33CF" w:rsidRPr="00F35D2B" w:rsidRDefault="009E29D5"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intermodalit</w:t>
      </w:r>
      <w:r w:rsidR="00ED33CF" w:rsidRPr="00F35D2B">
        <w:rPr>
          <w:rFonts w:asciiTheme="minorHAnsi" w:hAnsiTheme="minorHAnsi"/>
          <w:sz w:val="22"/>
          <w:szCs w:val="22"/>
          <w:lang w:val="fr-FR"/>
        </w:rPr>
        <w:t>ate eficientă</w:t>
      </w:r>
      <w:r w:rsidRPr="00F35D2B">
        <w:rPr>
          <w:rFonts w:asciiTheme="minorHAnsi" w:hAnsiTheme="minorHAnsi"/>
          <w:sz w:val="22"/>
          <w:szCs w:val="22"/>
          <w:lang w:val="fr-FR"/>
        </w:rPr>
        <w:t xml:space="preserve"> ca urmare a realizări</w:t>
      </w:r>
      <w:r w:rsidR="00735145" w:rsidRPr="00F35D2B">
        <w:rPr>
          <w:rFonts w:asciiTheme="minorHAnsi" w:hAnsiTheme="minorHAnsi"/>
          <w:sz w:val="22"/>
          <w:szCs w:val="22"/>
          <w:lang w:val="fr-FR"/>
        </w:rPr>
        <w:t>i atât a nodului„P</w:t>
      </w:r>
      <w:r w:rsidR="00060359" w:rsidRPr="00F35D2B">
        <w:rPr>
          <w:rFonts w:asciiTheme="minorHAnsi" w:hAnsiTheme="minorHAnsi"/>
          <w:sz w:val="22"/>
          <w:szCs w:val="22"/>
          <w:lang w:val="fr-FR"/>
        </w:rPr>
        <w:t>archează și C</w:t>
      </w:r>
      <w:r w:rsidRPr="00F35D2B">
        <w:rPr>
          <w:rFonts w:asciiTheme="minorHAnsi" w:hAnsiTheme="minorHAnsi"/>
          <w:sz w:val="22"/>
          <w:szCs w:val="22"/>
          <w:lang w:val="fr-FR"/>
        </w:rPr>
        <w:t>ălătorește” din zona gării Suceav</w:t>
      </w:r>
      <w:r w:rsidR="00735145" w:rsidRPr="00F35D2B">
        <w:rPr>
          <w:rFonts w:asciiTheme="minorHAnsi" w:hAnsiTheme="minorHAnsi"/>
          <w:sz w:val="22"/>
          <w:szCs w:val="22"/>
          <w:lang w:val="fr-FR"/>
        </w:rPr>
        <w:t>a-Nord (din</w:t>
      </w:r>
      <w:r w:rsidR="00ED33CF" w:rsidRPr="00F35D2B">
        <w:rPr>
          <w:rFonts w:asciiTheme="minorHAnsi" w:hAnsiTheme="minorHAnsi"/>
          <w:sz w:val="22"/>
          <w:szCs w:val="22"/>
          <w:lang w:val="fr-FR"/>
        </w:rPr>
        <w:t xml:space="preserve"> Ițcani), cât și a unei mai bune conectări a zonei Gării Burdujeni la oraș, prin transport public, legături p</w:t>
      </w:r>
      <w:r w:rsidR="007F1EED">
        <w:rPr>
          <w:rFonts w:asciiTheme="minorHAnsi" w:hAnsiTheme="minorHAnsi"/>
          <w:sz w:val="22"/>
          <w:szCs w:val="22"/>
          <w:lang w:val="fr-FR"/>
        </w:rPr>
        <w:t>i</w:t>
      </w:r>
      <w:r w:rsidR="00ED33CF" w:rsidRPr="00F35D2B">
        <w:rPr>
          <w:rFonts w:asciiTheme="minorHAnsi" w:hAnsiTheme="minorHAnsi"/>
          <w:sz w:val="22"/>
          <w:szCs w:val="22"/>
          <w:lang w:val="fr-FR"/>
        </w:rPr>
        <w:t>etonale și pentru biciclete către centrul orașului</w:t>
      </w:r>
    </w:p>
    <w:p w:rsidR="00230C78" w:rsidRPr="00F35D2B" w:rsidRDefault="007F1EED" w:rsidP="004E3338">
      <w:pPr>
        <w:pStyle w:val="ListParagraph"/>
        <w:numPr>
          <w:ilvl w:val="0"/>
          <w:numId w:val="62"/>
        </w:numPr>
        <w:spacing w:line="360" w:lineRule="auto"/>
        <w:jc w:val="both"/>
        <w:rPr>
          <w:rFonts w:asciiTheme="minorHAnsi" w:hAnsiTheme="minorHAnsi"/>
          <w:sz w:val="22"/>
          <w:szCs w:val="22"/>
          <w:lang w:val="fr-FR"/>
        </w:rPr>
      </w:pPr>
      <w:r>
        <w:rPr>
          <w:rFonts w:asciiTheme="minorHAnsi" w:hAnsiTheme="minorHAnsi"/>
          <w:sz w:val="22"/>
          <w:szCs w:val="22"/>
          <w:lang w:val="fr-FR"/>
        </w:rPr>
        <w:lastRenderedPageBreak/>
        <w:t>conectivitatea găr</w:t>
      </w:r>
      <w:r w:rsidR="00F344C6" w:rsidRPr="00F35D2B">
        <w:rPr>
          <w:rFonts w:asciiTheme="minorHAnsi" w:hAnsiTheme="minorHAnsi"/>
          <w:sz w:val="22"/>
          <w:szCs w:val="22"/>
          <w:lang w:val="fr-FR"/>
        </w:rPr>
        <w:t>i</w:t>
      </w:r>
      <w:r w:rsidR="00ED33CF" w:rsidRPr="00F35D2B">
        <w:rPr>
          <w:rFonts w:asciiTheme="minorHAnsi" w:hAnsiTheme="minorHAnsi"/>
          <w:sz w:val="22"/>
          <w:szCs w:val="22"/>
          <w:lang w:val="fr-FR"/>
        </w:rPr>
        <w:t>lor</w:t>
      </w:r>
      <w:r w:rsidR="00F344C6" w:rsidRPr="00F35D2B">
        <w:rPr>
          <w:rFonts w:asciiTheme="minorHAnsi" w:hAnsiTheme="minorHAnsi"/>
          <w:sz w:val="22"/>
          <w:szCs w:val="22"/>
          <w:lang w:val="fr-FR"/>
        </w:rPr>
        <w:t xml:space="preserve"> la viața orașului este </w:t>
      </w:r>
      <w:r w:rsidR="00ED33CF" w:rsidRPr="00F35D2B">
        <w:rPr>
          <w:rFonts w:asciiTheme="minorHAnsi" w:hAnsiTheme="minorHAnsi"/>
          <w:sz w:val="22"/>
          <w:szCs w:val="22"/>
          <w:lang w:val="fr-FR"/>
        </w:rPr>
        <w:t>susținută și</w:t>
      </w:r>
      <w:r w:rsidR="00F344C6" w:rsidRPr="00F35D2B">
        <w:rPr>
          <w:rFonts w:asciiTheme="minorHAnsi" w:hAnsiTheme="minorHAnsi"/>
          <w:sz w:val="22"/>
          <w:szCs w:val="22"/>
          <w:lang w:val="fr-FR"/>
        </w:rPr>
        <w:t xml:space="preserve"> de creșterea numărului de agenți economici localizați în zonă și de prospectul unei dezvo</w:t>
      </w:r>
      <w:r w:rsidR="00ED33CF" w:rsidRPr="00F35D2B">
        <w:rPr>
          <w:rFonts w:asciiTheme="minorHAnsi" w:hAnsiTheme="minorHAnsi"/>
          <w:sz w:val="22"/>
          <w:szCs w:val="22"/>
          <w:lang w:val="fr-FR"/>
        </w:rPr>
        <w:t>ltări de amploare a zonei gărilor</w:t>
      </w:r>
      <w:r w:rsidR="00735145" w:rsidRPr="00F35D2B">
        <w:rPr>
          <w:rFonts w:asciiTheme="minorHAnsi" w:hAnsiTheme="minorHAnsi"/>
          <w:sz w:val="22"/>
          <w:szCs w:val="22"/>
          <w:lang w:val="fr-FR"/>
        </w:rPr>
        <w:t>.</w:t>
      </w:r>
    </w:p>
    <w:p w:rsidR="004541C4" w:rsidRPr="00F35D2B" w:rsidRDefault="004541C4" w:rsidP="00ED33CF">
      <w:pPr>
        <w:shd w:val="clear" w:color="auto" w:fill="C2D69B" w:themeFill="accent3" w:themeFillTint="99"/>
        <w:spacing w:line="360" w:lineRule="auto"/>
        <w:rPr>
          <w:rFonts w:asciiTheme="minorHAnsi" w:hAnsiTheme="minorHAnsi"/>
          <w:sz w:val="22"/>
          <w:szCs w:val="22"/>
          <w:lang w:val="fr-FR"/>
        </w:rPr>
      </w:pPr>
      <w:r w:rsidRPr="00F35D2B">
        <w:rPr>
          <w:rFonts w:asciiTheme="minorHAnsi" w:hAnsiTheme="minorHAnsi"/>
          <w:b/>
          <w:sz w:val="22"/>
          <w:szCs w:val="22"/>
          <w:lang w:val="fr-FR"/>
        </w:rPr>
        <w:t>Infrastructură și circulație nemotorizata: pietonală și velo</w:t>
      </w:r>
    </w:p>
    <w:p w:rsidR="00735145" w:rsidRPr="00F35D2B" w:rsidRDefault="00735145"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este ex</w:t>
      </w:r>
      <w:r w:rsidR="004D2D06">
        <w:rPr>
          <w:rFonts w:asciiTheme="minorHAnsi" w:hAnsiTheme="minorHAnsi"/>
          <w:sz w:val="22"/>
          <w:szCs w:val="22"/>
          <w:lang w:val="fr-FR"/>
        </w:rPr>
        <w:t>t</w:t>
      </w:r>
      <w:r w:rsidRPr="00F35D2B">
        <w:rPr>
          <w:rFonts w:asciiTheme="minorHAnsi" w:hAnsiTheme="minorHAnsi"/>
          <w:sz w:val="22"/>
          <w:szCs w:val="22"/>
          <w:lang w:val="fr-FR"/>
        </w:rPr>
        <w:t>insă/ completată rețeau</w:t>
      </w:r>
      <w:r w:rsidR="00B87AD9">
        <w:rPr>
          <w:rFonts w:asciiTheme="minorHAnsi" w:hAnsiTheme="minorHAnsi"/>
          <w:sz w:val="22"/>
          <w:szCs w:val="22"/>
          <w:lang w:val="fr-FR"/>
        </w:rPr>
        <w:t>a</w:t>
      </w:r>
      <w:r w:rsidRPr="00F35D2B">
        <w:rPr>
          <w:rFonts w:asciiTheme="minorHAnsi" w:hAnsiTheme="minorHAnsi"/>
          <w:sz w:val="22"/>
          <w:szCs w:val="22"/>
          <w:lang w:val="fr-FR"/>
        </w:rPr>
        <w:t xml:space="preserve"> pentru biciclete atât prin piste cât și prin benzi care conectează</w:t>
      </w:r>
      <w:r w:rsidR="00EE7A84" w:rsidRPr="00F35D2B">
        <w:rPr>
          <w:rFonts w:asciiTheme="minorHAnsi" w:hAnsiTheme="minorHAnsi"/>
          <w:sz w:val="22"/>
          <w:szCs w:val="22"/>
          <w:lang w:val="fr-FR"/>
        </w:rPr>
        <w:t xml:space="preserve"> zonele de interes (servicii, comerț, birouri) cu zonele rezidențiale și cu centrul orașului</w:t>
      </w:r>
    </w:p>
    <w:p w:rsidR="00230C78" w:rsidRPr="00F35D2B" w:rsidRDefault="00230C78"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 xml:space="preserve">(re)amenajarea traseelor pietonale și ciclabile către școli, unități de sănătate </w:t>
      </w:r>
      <w:r w:rsidR="00735145" w:rsidRPr="00F35D2B">
        <w:rPr>
          <w:rFonts w:asciiTheme="minorHAnsi" w:hAnsiTheme="minorHAnsi"/>
          <w:sz w:val="22"/>
          <w:szCs w:val="22"/>
          <w:lang w:val="fr-FR"/>
        </w:rPr>
        <w:t>det</w:t>
      </w:r>
      <w:r w:rsidRPr="00F35D2B">
        <w:rPr>
          <w:rFonts w:asciiTheme="minorHAnsi" w:hAnsiTheme="minorHAnsi"/>
          <w:sz w:val="22"/>
          <w:szCs w:val="22"/>
          <w:lang w:val="fr-FR"/>
        </w:rPr>
        <w:t>e</w:t>
      </w:r>
      <w:r w:rsidR="00735145" w:rsidRPr="00F35D2B">
        <w:rPr>
          <w:rFonts w:asciiTheme="minorHAnsi" w:hAnsiTheme="minorHAnsi"/>
          <w:sz w:val="22"/>
          <w:szCs w:val="22"/>
          <w:lang w:val="fr-FR"/>
        </w:rPr>
        <w:t>r</w:t>
      </w:r>
      <w:r w:rsidR="00EE7A84" w:rsidRPr="00F35D2B">
        <w:rPr>
          <w:rFonts w:asciiTheme="minorHAnsi" w:hAnsiTheme="minorHAnsi"/>
          <w:sz w:val="22"/>
          <w:szCs w:val="22"/>
          <w:lang w:val="fr-FR"/>
        </w:rPr>
        <w:t>mină</w:t>
      </w:r>
      <w:r w:rsidR="004D2D06">
        <w:rPr>
          <w:rFonts w:asciiTheme="minorHAnsi" w:hAnsiTheme="minorHAnsi"/>
          <w:sz w:val="22"/>
          <w:szCs w:val="22"/>
          <w:lang w:val="fr-FR"/>
        </w:rPr>
        <w:t xml:space="preserve"> o creștere a deplasărilor</w:t>
      </w:r>
      <w:r w:rsidRPr="00F35D2B">
        <w:rPr>
          <w:rFonts w:asciiTheme="minorHAnsi" w:hAnsiTheme="minorHAnsi"/>
          <w:sz w:val="22"/>
          <w:szCs w:val="22"/>
          <w:lang w:val="fr-FR"/>
        </w:rPr>
        <w:t xml:space="preserve"> pe jos sau cu bicicleta în distribuția modală a populație școlare</w:t>
      </w:r>
    </w:p>
    <w:p w:rsidR="00230C78" w:rsidRPr="00F35D2B" w:rsidRDefault="008E48CE"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Siguranța pietonilor este considerabil îmbunătățită prin (re)configurarea</w:t>
      </w:r>
      <w:r w:rsidR="00EE7A84" w:rsidRPr="00F35D2B">
        <w:rPr>
          <w:rFonts w:asciiTheme="minorHAnsi" w:hAnsiTheme="minorHAnsi"/>
          <w:sz w:val="22"/>
          <w:szCs w:val="22"/>
          <w:lang w:val="fr-FR"/>
        </w:rPr>
        <w:t xml:space="preserve"> și</w:t>
      </w:r>
      <w:r w:rsidRPr="00F35D2B">
        <w:rPr>
          <w:rFonts w:asciiTheme="minorHAnsi" w:hAnsiTheme="minorHAnsi"/>
          <w:sz w:val="22"/>
          <w:szCs w:val="22"/>
          <w:lang w:val="fr-FR"/>
        </w:rPr>
        <w:t xml:space="preserve"> (re)amenajarea trecerilor de pietoni cu sisteme și dispoziti</w:t>
      </w:r>
      <w:r w:rsidR="00443ECD" w:rsidRPr="00F35D2B">
        <w:rPr>
          <w:rFonts w:asciiTheme="minorHAnsi" w:hAnsiTheme="minorHAnsi"/>
          <w:sz w:val="22"/>
          <w:szCs w:val="22"/>
          <w:lang w:val="fr-FR"/>
        </w:rPr>
        <w:t>ve specializate</w:t>
      </w:r>
      <w:r w:rsidRPr="00F35D2B">
        <w:rPr>
          <w:rFonts w:asciiTheme="minorHAnsi" w:hAnsiTheme="minorHAnsi"/>
          <w:sz w:val="22"/>
          <w:szCs w:val="22"/>
          <w:lang w:val="fr-FR"/>
        </w:rPr>
        <w:t>; de asemenea străzile cartierelor rezidențiale sunt instituite ca „zone 30” (cu limită de viteză pentru automobile de 30km/h)</w:t>
      </w:r>
    </w:p>
    <w:p w:rsidR="00230C78" w:rsidRPr="00F35D2B" w:rsidRDefault="008E48CE"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Modur</w:t>
      </w:r>
      <w:r w:rsidR="00EE7A84" w:rsidRPr="00F35D2B">
        <w:rPr>
          <w:rFonts w:asciiTheme="minorHAnsi" w:hAnsiTheme="minorHAnsi"/>
          <w:sz w:val="22"/>
          <w:szCs w:val="22"/>
          <w:lang w:val="fr-FR"/>
        </w:rPr>
        <w:t>ile de deplasare nemotorizate câ</w:t>
      </w:r>
      <w:r w:rsidRPr="00F35D2B">
        <w:rPr>
          <w:rFonts w:asciiTheme="minorHAnsi" w:hAnsiTheme="minorHAnsi"/>
          <w:sz w:val="22"/>
          <w:szCs w:val="22"/>
          <w:lang w:val="fr-FR"/>
        </w:rPr>
        <w:t>știgă în popularitate ca urmare a acțiunilor de disem</w:t>
      </w:r>
      <w:r w:rsidR="00E373CD" w:rsidRPr="00F35D2B">
        <w:rPr>
          <w:rFonts w:asciiTheme="minorHAnsi" w:hAnsiTheme="minorHAnsi"/>
          <w:sz w:val="22"/>
          <w:szCs w:val="22"/>
          <w:lang w:val="fr-FR"/>
        </w:rPr>
        <w:t>i</w:t>
      </w:r>
      <w:r w:rsidR="00D86D70">
        <w:rPr>
          <w:rFonts w:asciiTheme="minorHAnsi" w:hAnsiTheme="minorHAnsi"/>
          <w:sz w:val="22"/>
          <w:szCs w:val="22"/>
          <w:lang w:val="fr-FR"/>
        </w:rPr>
        <w:t>n</w:t>
      </w:r>
      <w:r w:rsidRPr="00F35D2B">
        <w:rPr>
          <w:rFonts w:asciiTheme="minorHAnsi" w:hAnsiTheme="minorHAnsi"/>
          <w:sz w:val="22"/>
          <w:szCs w:val="22"/>
          <w:lang w:val="fr-FR"/>
        </w:rPr>
        <w:t xml:space="preserve">are organizate de </w:t>
      </w:r>
      <w:r w:rsidR="00E373CD" w:rsidRPr="00F35D2B">
        <w:rPr>
          <w:rFonts w:asciiTheme="minorHAnsi" w:hAnsiTheme="minorHAnsi"/>
          <w:sz w:val="22"/>
          <w:szCs w:val="22"/>
          <w:lang w:val="fr-FR"/>
        </w:rPr>
        <w:t>administrația locală în parteneriat cu organizații de profil – este adoptată o</w:t>
      </w:r>
      <w:r w:rsidR="00D86D70">
        <w:rPr>
          <w:rFonts w:asciiTheme="minorHAnsi" w:hAnsiTheme="minorHAnsi"/>
          <w:sz w:val="22"/>
          <w:szCs w:val="22"/>
          <w:lang w:val="fr-FR"/>
        </w:rPr>
        <w:t xml:space="preserve"> Strategie</w:t>
      </w:r>
      <w:r w:rsidR="00EE7A84" w:rsidRPr="00F35D2B">
        <w:rPr>
          <w:rFonts w:asciiTheme="minorHAnsi" w:hAnsiTheme="minorHAnsi"/>
          <w:sz w:val="22"/>
          <w:szCs w:val="22"/>
          <w:lang w:val="fr-FR"/>
        </w:rPr>
        <w:t xml:space="preserve"> Locală de Comunicare pentru Modurile N</w:t>
      </w:r>
      <w:r w:rsidR="00E373CD" w:rsidRPr="00F35D2B">
        <w:rPr>
          <w:rFonts w:asciiTheme="minorHAnsi" w:hAnsiTheme="minorHAnsi"/>
          <w:sz w:val="22"/>
          <w:szCs w:val="22"/>
          <w:lang w:val="fr-FR"/>
        </w:rPr>
        <w:t>emotorizate</w:t>
      </w:r>
    </w:p>
    <w:p w:rsidR="00E373CD" w:rsidRPr="00F35D2B" w:rsidRDefault="00EE7A84"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Este adoptat un Plan de L</w:t>
      </w:r>
      <w:r w:rsidR="00E373CD" w:rsidRPr="00F35D2B">
        <w:rPr>
          <w:rFonts w:asciiTheme="minorHAnsi" w:hAnsiTheme="minorHAnsi"/>
          <w:sz w:val="22"/>
          <w:szCs w:val="22"/>
          <w:lang w:val="fr-FR"/>
        </w:rPr>
        <w:t>ucrări anuale pentru mentenanța/întreținere</w:t>
      </w:r>
      <w:r w:rsidRPr="00F35D2B">
        <w:rPr>
          <w:rFonts w:asciiTheme="minorHAnsi" w:hAnsiTheme="minorHAnsi"/>
          <w:sz w:val="22"/>
          <w:szCs w:val="22"/>
          <w:lang w:val="fr-FR"/>
        </w:rPr>
        <w:t>a</w:t>
      </w:r>
      <w:r w:rsidR="00E373CD" w:rsidRPr="00F35D2B">
        <w:rPr>
          <w:rFonts w:asciiTheme="minorHAnsi" w:hAnsiTheme="minorHAnsi"/>
          <w:sz w:val="22"/>
          <w:szCs w:val="22"/>
          <w:lang w:val="fr-FR"/>
        </w:rPr>
        <w:t xml:space="preserve"> rețelei pietonale</w:t>
      </w:r>
    </w:p>
    <w:p w:rsidR="00E373CD" w:rsidRPr="00F35D2B" w:rsidRDefault="00735145"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Pe pagina web a</w:t>
      </w:r>
      <w:r w:rsidR="00E373CD" w:rsidRPr="00F35D2B">
        <w:rPr>
          <w:rFonts w:asciiTheme="minorHAnsi" w:hAnsiTheme="minorHAnsi"/>
          <w:sz w:val="22"/>
          <w:szCs w:val="22"/>
          <w:lang w:val="fr-FR"/>
        </w:rPr>
        <w:t xml:space="preserve"> primăriei există o aplicație care permite sesizarea cu privire la lucrări și îmbunătățiri necesare ale rețelei piet</w:t>
      </w:r>
      <w:r w:rsidRPr="00F35D2B">
        <w:rPr>
          <w:rFonts w:asciiTheme="minorHAnsi" w:hAnsiTheme="minorHAnsi"/>
          <w:sz w:val="22"/>
          <w:szCs w:val="22"/>
          <w:lang w:val="fr-FR"/>
        </w:rPr>
        <w:t>o</w:t>
      </w:r>
      <w:r w:rsidR="00E373CD" w:rsidRPr="00F35D2B">
        <w:rPr>
          <w:rFonts w:asciiTheme="minorHAnsi" w:hAnsiTheme="minorHAnsi"/>
          <w:sz w:val="22"/>
          <w:szCs w:val="22"/>
          <w:lang w:val="fr-FR"/>
        </w:rPr>
        <w:t>nale</w:t>
      </w:r>
    </w:p>
    <w:p w:rsidR="00EE7A84" w:rsidRPr="00F35D2B" w:rsidRDefault="00EE7A84"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Este realizat un sistem de ghidare și orientare a pietonilor (localnic</w:t>
      </w:r>
      <w:r w:rsidR="00D86D70">
        <w:rPr>
          <w:rFonts w:asciiTheme="minorHAnsi" w:hAnsiTheme="minorHAnsi"/>
          <w:sz w:val="22"/>
          <w:szCs w:val="22"/>
          <w:lang w:val="fr-FR"/>
        </w:rPr>
        <w:t>i</w:t>
      </w:r>
      <w:r w:rsidRPr="00F35D2B">
        <w:rPr>
          <w:rFonts w:asciiTheme="minorHAnsi" w:hAnsiTheme="minorHAnsi"/>
          <w:sz w:val="22"/>
          <w:szCs w:val="22"/>
          <w:lang w:val="fr-FR"/>
        </w:rPr>
        <w:t xml:space="preserve"> sau turiști) prin amplasarea de hărți-panou (cu indicarea punctelor de interes și a distanțelor/timpului de parcurs până la acestea) și prin ampl</w:t>
      </w:r>
      <w:r w:rsidR="00D86D70">
        <w:rPr>
          <w:rFonts w:asciiTheme="minorHAnsi" w:hAnsiTheme="minorHAnsi"/>
          <w:sz w:val="22"/>
          <w:szCs w:val="22"/>
          <w:lang w:val="fr-FR"/>
        </w:rPr>
        <w:t>a</w:t>
      </w:r>
      <w:r w:rsidRPr="00F35D2B">
        <w:rPr>
          <w:rFonts w:asciiTheme="minorHAnsi" w:hAnsiTheme="minorHAnsi"/>
          <w:sz w:val="22"/>
          <w:szCs w:val="22"/>
          <w:lang w:val="fr-FR"/>
        </w:rPr>
        <w:t>sarea de indicatoare pentru străzi</w:t>
      </w:r>
    </w:p>
    <w:p w:rsidR="00EE7A84" w:rsidRPr="00F35D2B" w:rsidRDefault="00DC69C2"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Sunt amenaja</w:t>
      </w:r>
      <w:r w:rsidR="00735145" w:rsidRPr="00F35D2B">
        <w:rPr>
          <w:rFonts w:asciiTheme="minorHAnsi" w:hAnsiTheme="minorHAnsi"/>
          <w:sz w:val="22"/>
          <w:szCs w:val="22"/>
          <w:lang w:val="fr-FR"/>
        </w:rPr>
        <w:t>te o suită de trasee pietonale ș</w:t>
      </w:r>
      <w:r w:rsidRPr="00F35D2B">
        <w:rPr>
          <w:rFonts w:asciiTheme="minorHAnsi" w:hAnsiTheme="minorHAnsi"/>
          <w:sz w:val="22"/>
          <w:szCs w:val="22"/>
          <w:lang w:val="fr-FR"/>
        </w:rPr>
        <w:t>i ciclabile cu rol turistic și de agrement</w:t>
      </w:r>
      <w:r w:rsidR="00EE7A84" w:rsidRPr="00F35D2B">
        <w:rPr>
          <w:rFonts w:asciiTheme="minorHAnsi" w:hAnsiTheme="minorHAnsi"/>
          <w:sz w:val="22"/>
          <w:szCs w:val="22"/>
          <w:lang w:val="fr-FR"/>
        </w:rPr>
        <w:t xml:space="preserve"> (către Cetate, ansambluri mânăstirești, parcuri, zone verzi și p</w:t>
      </w:r>
      <w:r w:rsidR="00D86D70">
        <w:rPr>
          <w:rFonts w:asciiTheme="minorHAnsi" w:hAnsiTheme="minorHAnsi"/>
          <w:sz w:val="22"/>
          <w:szCs w:val="22"/>
          <w:lang w:val="fr-FR"/>
        </w:rPr>
        <w:t>ă</w:t>
      </w:r>
      <w:r w:rsidR="00EE7A84" w:rsidRPr="00F35D2B">
        <w:rPr>
          <w:rFonts w:asciiTheme="minorHAnsi" w:hAnsiTheme="minorHAnsi"/>
          <w:sz w:val="22"/>
          <w:szCs w:val="22"/>
          <w:lang w:val="fr-FR"/>
        </w:rPr>
        <w:t>duri, inclusiv către malurile și în lungul râului Suceava)</w:t>
      </w:r>
      <w:r w:rsidRPr="00F35D2B">
        <w:rPr>
          <w:rFonts w:asciiTheme="minorHAnsi" w:hAnsiTheme="minorHAnsi"/>
          <w:sz w:val="22"/>
          <w:szCs w:val="22"/>
          <w:lang w:val="fr-FR"/>
        </w:rPr>
        <w:t>, care contribuie la creșterea calității vieții și a vizibilității municipiului</w:t>
      </w:r>
      <w:r w:rsidR="00EE7A84" w:rsidRPr="00F35D2B">
        <w:rPr>
          <w:rFonts w:asciiTheme="minorHAnsi" w:hAnsiTheme="minorHAnsi"/>
          <w:sz w:val="22"/>
          <w:szCs w:val="22"/>
          <w:lang w:val="fr-FR"/>
        </w:rPr>
        <w:t xml:space="preserve"> la nivel regional și național.</w:t>
      </w:r>
    </w:p>
    <w:p w:rsidR="004541C4" w:rsidRPr="00F35D2B" w:rsidRDefault="004541C4" w:rsidP="00ED33CF">
      <w:pPr>
        <w:shd w:val="clear" w:color="auto" w:fill="9999FF"/>
        <w:spacing w:line="360" w:lineRule="auto"/>
        <w:rPr>
          <w:rFonts w:asciiTheme="minorHAnsi" w:hAnsiTheme="minorHAnsi"/>
          <w:b/>
          <w:sz w:val="22"/>
          <w:szCs w:val="22"/>
          <w:lang w:val="fr-FR"/>
        </w:rPr>
      </w:pPr>
      <w:r w:rsidRPr="00F35D2B">
        <w:rPr>
          <w:rFonts w:asciiTheme="minorHAnsi" w:hAnsiTheme="minorHAnsi"/>
          <w:b/>
          <w:sz w:val="22"/>
          <w:szCs w:val="22"/>
          <w:lang w:val="fr-FR"/>
        </w:rPr>
        <w:t>Managementul parcărilor</w:t>
      </w:r>
    </w:p>
    <w:p w:rsidR="00ED33CF" w:rsidRPr="00F35D2B" w:rsidRDefault="00230C78" w:rsidP="004E3338">
      <w:pPr>
        <w:pStyle w:val="ListParagraph"/>
        <w:numPr>
          <w:ilvl w:val="0"/>
          <w:numId w:val="77"/>
        </w:numPr>
        <w:spacing w:line="360" w:lineRule="auto"/>
        <w:rPr>
          <w:rFonts w:asciiTheme="minorHAnsi" w:hAnsiTheme="minorHAnsi"/>
          <w:sz w:val="22"/>
          <w:szCs w:val="22"/>
          <w:lang w:val="fr-FR"/>
        </w:rPr>
      </w:pPr>
      <w:r w:rsidRPr="00F35D2B">
        <w:rPr>
          <w:rFonts w:asciiTheme="minorHAnsi" w:hAnsiTheme="minorHAnsi"/>
          <w:sz w:val="22"/>
          <w:szCs w:val="22"/>
          <w:lang w:val="fr-FR"/>
        </w:rPr>
        <w:t>Îmbunătățire</w:t>
      </w:r>
      <w:r w:rsidR="00F344C6" w:rsidRPr="00F35D2B">
        <w:rPr>
          <w:rFonts w:asciiTheme="minorHAnsi" w:hAnsiTheme="minorHAnsi"/>
          <w:sz w:val="22"/>
          <w:szCs w:val="22"/>
          <w:lang w:val="fr-FR"/>
        </w:rPr>
        <w:t>a organizării parcării în zona centra</w:t>
      </w:r>
      <w:r w:rsidR="00ED33CF" w:rsidRPr="00F35D2B">
        <w:rPr>
          <w:rFonts w:asciiTheme="minorHAnsi" w:hAnsiTheme="minorHAnsi"/>
          <w:sz w:val="22"/>
          <w:szCs w:val="22"/>
          <w:lang w:val="fr-FR"/>
        </w:rPr>
        <w:t>lă și în perimetrul pericentral</w:t>
      </w:r>
      <w:r w:rsidRPr="00F35D2B">
        <w:rPr>
          <w:rFonts w:asciiTheme="minorHAnsi" w:hAnsiTheme="minorHAnsi"/>
          <w:sz w:val="22"/>
          <w:szCs w:val="22"/>
          <w:lang w:val="fr-FR"/>
        </w:rPr>
        <w:t xml:space="preserve"> ca urmare a implementării proiectului de management al parcărilor în aceste zone (cu o diferențiere tarifară funcție de oră, de durata staționării și/sau de emisiile vehiculului)</w:t>
      </w:r>
    </w:p>
    <w:p w:rsidR="00D53494" w:rsidRPr="00F35D2B" w:rsidRDefault="00D53494" w:rsidP="004E3338">
      <w:pPr>
        <w:pStyle w:val="ListParagraph"/>
        <w:numPr>
          <w:ilvl w:val="0"/>
          <w:numId w:val="77"/>
        </w:numPr>
        <w:spacing w:line="360" w:lineRule="auto"/>
        <w:rPr>
          <w:rFonts w:asciiTheme="minorHAnsi" w:hAnsiTheme="minorHAnsi"/>
          <w:sz w:val="22"/>
          <w:szCs w:val="22"/>
          <w:lang w:val="fr-FR"/>
        </w:rPr>
      </w:pPr>
      <w:r w:rsidRPr="00F35D2B">
        <w:rPr>
          <w:rFonts w:asciiTheme="minorHAnsi" w:hAnsiTheme="minorHAnsi"/>
          <w:sz w:val="22"/>
          <w:szCs w:val="22"/>
          <w:lang w:val="fr-FR"/>
        </w:rPr>
        <w:t xml:space="preserve">Sunt continuate </w:t>
      </w:r>
      <w:r w:rsidR="007E769E" w:rsidRPr="00F35D2B">
        <w:rPr>
          <w:rFonts w:asciiTheme="minorHAnsi" w:hAnsiTheme="minorHAnsi"/>
          <w:sz w:val="22"/>
          <w:szCs w:val="22"/>
          <w:lang w:val="fr-FR"/>
        </w:rPr>
        <w:t xml:space="preserve">și extinse la alte cartiere </w:t>
      </w:r>
      <w:r w:rsidRPr="00F35D2B">
        <w:rPr>
          <w:rFonts w:asciiTheme="minorHAnsi" w:hAnsiTheme="minorHAnsi"/>
          <w:sz w:val="22"/>
          <w:szCs w:val="22"/>
          <w:lang w:val="fr-FR"/>
        </w:rPr>
        <w:t xml:space="preserve">proiectele pentru </w:t>
      </w:r>
      <w:r w:rsidRPr="00F35D2B">
        <w:rPr>
          <w:rFonts w:asciiTheme="minorHAnsi" w:hAnsiTheme="minorHAnsi"/>
          <w:sz w:val="22"/>
          <w:szCs w:val="22"/>
          <w:lang w:val="ro-RO"/>
        </w:rPr>
        <w:t>gestionarea parcărilor din zonele rezid</w:t>
      </w:r>
      <w:r w:rsidR="00D86D70">
        <w:rPr>
          <w:rFonts w:asciiTheme="minorHAnsi" w:hAnsiTheme="minorHAnsi"/>
          <w:sz w:val="22"/>
          <w:szCs w:val="22"/>
          <w:lang w:val="ro-RO"/>
        </w:rPr>
        <w:t>ențiale funcție de perioada</w:t>
      </w:r>
      <w:r w:rsidRPr="00F35D2B">
        <w:rPr>
          <w:rFonts w:asciiTheme="minorHAnsi" w:hAnsiTheme="minorHAnsi"/>
          <w:sz w:val="22"/>
          <w:szCs w:val="22"/>
          <w:lang w:val="ro-RO"/>
        </w:rPr>
        <w:t xml:space="preserve"> acestora </w:t>
      </w:r>
      <w:r w:rsidR="00D86D70">
        <w:rPr>
          <w:rFonts w:asciiTheme="minorHAnsi" w:hAnsiTheme="minorHAnsi"/>
          <w:sz w:val="22"/>
          <w:szCs w:val="22"/>
          <w:lang w:val="ro-RO"/>
        </w:rPr>
        <w:t xml:space="preserve">de </w:t>
      </w:r>
      <w:r w:rsidRPr="00F35D2B">
        <w:rPr>
          <w:rFonts w:asciiTheme="minorHAnsi" w:hAnsiTheme="minorHAnsi"/>
          <w:sz w:val="22"/>
          <w:szCs w:val="22"/>
          <w:lang w:val="ro-RO"/>
        </w:rPr>
        <w:t>ocupare (în doi timpi 9,00-19,00 și 19,00-9,00)</w:t>
      </w:r>
    </w:p>
    <w:p w:rsidR="004541C4" w:rsidRPr="00F35D2B" w:rsidRDefault="00A81ACF" w:rsidP="00ED33CF">
      <w:pPr>
        <w:shd w:val="clear" w:color="auto" w:fill="FFFFCC"/>
        <w:tabs>
          <w:tab w:val="left" w:pos="5515"/>
        </w:tabs>
        <w:spacing w:line="360" w:lineRule="auto"/>
        <w:rPr>
          <w:rFonts w:asciiTheme="minorHAnsi" w:hAnsiTheme="minorHAnsi"/>
          <w:b/>
          <w:sz w:val="22"/>
          <w:szCs w:val="22"/>
          <w:lang w:val="fr-FR"/>
        </w:rPr>
      </w:pPr>
      <w:r w:rsidRPr="00F35D2B">
        <w:rPr>
          <w:rFonts w:asciiTheme="minorHAnsi" w:hAnsiTheme="minorHAnsi"/>
          <w:b/>
          <w:sz w:val="22"/>
          <w:szCs w:val="22"/>
          <w:lang w:val="fr-FR"/>
        </w:rPr>
        <w:t>Inter</w:t>
      </w:r>
      <w:r w:rsidR="004541C4" w:rsidRPr="00F35D2B">
        <w:rPr>
          <w:rFonts w:asciiTheme="minorHAnsi" w:hAnsiTheme="minorHAnsi"/>
          <w:b/>
          <w:sz w:val="22"/>
          <w:szCs w:val="22"/>
          <w:lang w:val="fr-FR"/>
        </w:rPr>
        <w:t>modalitate</w:t>
      </w:r>
      <w:r w:rsidR="004541C4" w:rsidRPr="00F35D2B">
        <w:rPr>
          <w:rFonts w:asciiTheme="minorHAnsi" w:hAnsiTheme="minorHAnsi"/>
          <w:b/>
          <w:sz w:val="22"/>
          <w:szCs w:val="22"/>
          <w:lang w:val="fr-FR"/>
        </w:rPr>
        <w:tab/>
      </w:r>
    </w:p>
    <w:p w:rsidR="00735145" w:rsidRPr="00F35D2B" w:rsidRDefault="00060359" w:rsidP="004E3338">
      <w:pPr>
        <w:pStyle w:val="ListParagraph"/>
        <w:numPr>
          <w:ilvl w:val="1"/>
          <w:numId w:val="78"/>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 xml:space="preserve">Pe </w:t>
      </w:r>
      <w:r w:rsidR="00735145" w:rsidRPr="00F35D2B">
        <w:rPr>
          <w:rFonts w:asciiTheme="minorHAnsi" w:hAnsiTheme="minorHAnsi"/>
          <w:sz w:val="22"/>
          <w:szCs w:val="22"/>
          <w:lang w:val="fr-FR"/>
        </w:rPr>
        <w:t>lâ</w:t>
      </w:r>
      <w:r w:rsidRPr="00F35D2B">
        <w:rPr>
          <w:rFonts w:asciiTheme="minorHAnsi" w:hAnsiTheme="minorHAnsi"/>
          <w:sz w:val="22"/>
          <w:szCs w:val="22"/>
          <w:lang w:val="fr-FR"/>
        </w:rPr>
        <w:t>ngă nodul „Parchează și Călătorește” realizat la intrarea în oraș dinspre București, la intresecția E 85 (DN2) cu DJ 209C, un nou nod intermodal este re</w:t>
      </w:r>
      <w:r w:rsidR="00735145" w:rsidRPr="00F35D2B">
        <w:rPr>
          <w:rFonts w:asciiTheme="minorHAnsi" w:hAnsiTheme="minorHAnsi"/>
          <w:sz w:val="22"/>
          <w:szCs w:val="22"/>
          <w:lang w:val="fr-FR"/>
        </w:rPr>
        <w:t xml:space="preserve">alizat în zona gării Suceava-Nord (din Ițcani); </w:t>
      </w:r>
    </w:p>
    <w:p w:rsidR="00735145" w:rsidRPr="00F35D2B" w:rsidRDefault="00735145" w:rsidP="004E3338">
      <w:pPr>
        <w:pStyle w:val="ListParagraph"/>
        <w:numPr>
          <w:ilvl w:val="1"/>
          <w:numId w:val="78"/>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lastRenderedPageBreak/>
        <w:t xml:space="preserve">de asemenea conectivitatatea și accesibiliatea </w:t>
      </w:r>
      <w:r w:rsidRPr="002A7E4D">
        <w:rPr>
          <w:rFonts w:asciiTheme="minorHAnsi" w:hAnsiTheme="minorHAnsi"/>
          <w:sz w:val="22"/>
          <w:szCs w:val="22"/>
          <w:lang w:val="fr-FR"/>
        </w:rPr>
        <w:t>zonei Gării Burd</w:t>
      </w:r>
      <w:r w:rsidR="007F1EED">
        <w:rPr>
          <w:rFonts w:asciiTheme="minorHAnsi" w:hAnsiTheme="minorHAnsi"/>
          <w:sz w:val="22"/>
          <w:szCs w:val="22"/>
          <w:lang w:val="fr-FR"/>
        </w:rPr>
        <w:t xml:space="preserve">ujeni </w:t>
      </w:r>
      <w:r w:rsidRPr="002A7E4D">
        <w:rPr>
          <w:rFonts w:asciiTheme="minorHAnsi" w:hAnsiTheme="minorHAnsi"/>
          <w:sz w:val="22"/>
          <w:szCs w:val="22"/>
          <w:lang w:val="fr-FR"/>
        </w:rPr>
        <w:t>în raport cu orașul sunt considerabil ameliorate prin îmbunătățirea deservirii zonei cu transport public</w:t>
      </w:r>
      <w:r w:rsidRPr="00F35D2B">
        <w:rPr>
          <w:rFonts w:asciiTheme="minorHAnsi" w:hAnsiTheme="minorHAnsi"/>
          <w:sz w:val="22"/>
          <w:szCs w:val="22"/>
          <w:lang w:val="fr-FR"/>
        </w:rPr>
        <w:t xml:space="preserve"> (linii, frecvență, orare corelate cu mersul trenurilor), prin realizarea de trasee de biciclete către Gară și reabilitarea traseelor pietonale care fac legătura cu centrul orașului.</w:t>
      </w:r>
    </w:p>
    <w:p w:rsidR="006F2CDB" w:rsidRPr="00F35D2B" w:rsidRDefault="008E7A99" w:rsidP="00ED33CF">
      <w:pPr>
        <w:shd w:val="clear" w:color="auto" w:fill="C8A06A"/>
        <w:spacing w:line="360" w:lineRule="auto"/>
        <w:rPr>
          <w:rFonts w:asciiTheme="minorHAnsi" w:hAnsiTheme="minorHAnsi"/>
          <w:b/>
          <w:sz w:val="22"/>
          <w:szCs w:val="22"/>
          <w:lang w:val="fr-FR"/>
        </w:rPr>
      </w:pPr>
      <w:r w:rsidRPr="00F35D2B">
        <w:rPr>
          <w:rFonts w:asciiTheme="minorHAnsi" w:hAnsiTheme="minorHAnsi"/>
          <w:b/>
          <w:sz w:val="22"/>
          <w:szCs w:val="22"/>
          <w:lang w:val="fr-FR"/>
        </w:rPr>
        <w:t>Transport de marfă</w:t>
      </w:r>
    </w:p>
    <w:p w:rsidR="00693A7A" w:rsidRPr="00F35D2B" w:rsidRDefault="00693A7A" w:rsidP="004E3338">
      <w:pPr>
        <w:pStyle w:val="ListParagraph"/>
        <w:numPr>
          <w:ilvl w:val="0"/>
          <w:numId w:val="65"/>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traficul de tranzit de mare ton</w:t>
      </w:r>
      <w:r w:rsidR="00060359" w:rsidRPr="00F35D2B">
        <w:rPr>
          <w:rFonts w:asciiTheme="minorHAnsi" w:hAnsiTheme="minorHAnsi"/>
          <w:sz w:val="22"/>
          <w:szCs w:val="22"/>
          <w:lang w:val="fr-FR"/>
        </w:rPr>
        <w:t xml:space="preserve">aj este restricționat în zona </w:t>
      </w:r>
      <w:r w:rsidRPr="00F35D2B">
        <w:rPr>
          <w:rFonts w:asciiTheme="minorHAnsi" w:hAnsiTheme="minorHAnsi"/>
          <w:sz w:val="22"/>
          <w:szCs w:val="22"/>
          <w:lang w:val="fr-FR"/>
        </w:rPr>
        <w:t>centrală</w:t>
      </w:r>
      <w:r w:rsidR="00060359" w:rsidRPr="00F35D2B">
        <w:rPr>
          <w:rFonts w:asciiTheme="minorHAnsi" w:hAnsiTheme="minorHAnsi"/>
          <w:sz w:val="22"/>
          <w:szCs w:val="22"/>
          <w:lang w:val="fr-FR"/>
        </w:rPr>
        <w:t>, fiind deviat când este posibil prin ocolitoarea vestică a orașului</w:t>
      </w:r>
    </w:p>
    <w:p w:rsidR="00185F64" w:rsidRPr="00F35D2B" w:rsidRDefault="00060359" w:rsidP="004E3338">
      <w:pPr>
        <w:pStyle w:val="ListParagraph"/>
        <w:numPr>
          <w:ilvl w:val="0"/>
          <w:numId w:val="65"/>
        </w:numPr>
        <w:spacing w:line="360" w:lineRule="auto"/>
        <w:ind w:left="709" w:hanging="283"/>
        <w:jc w:val="both"/>
        <w:rPr>
          <w:rFonts w:asciiTheme="minorHAnsi" w:hAnsiTheme="minorHAnsi" w:cs="Calibri"/>
          <w:spacing w:val="-2"/>
          <w:sz w:val="22"/>
          <w:szCs w:val="22"/>
          <w:lang w:val="fr-FR"/>
        </w:rPr>
      </w:pPr>
      <w:r w:rsidRPr="00F35D2B">
        <w:rPr>
          <w:rFonts w:asciiTheme="minorHAnsi" w:hAnsiTheme="minorHAnsi"/>
          <w:sz w:val="22"/>
          <w:szCs w:val="22"/>
          <w:lang w:val="fr-FR"/>
        </w:rPr>
        <w:t>este realizat un Plan al Serviciilor de L</w:t>
      </w:r>
      <w:r w:rsidR="00693A7A" w:rsidRPr="00F35D2B">
        <w:rPr>
          <w:rFonts w:asciiTheme="minorHAnsi" w:hAnsiTheme="minorHAnsi"/>
          <w:sz w:val="22"/>
          <w:szCs w:val="22"/>
          <w:lang w:val="fr-FR"/>
        </w:rPr>
        <w:t>ivrare</w:t>
      </w:r>
      <w:r w:rsidRPr="00F35D2B">
        <w:rPr>
          <w:rFonts w:asciiTheme="minorHAnsi" w:hAnsiTheme="minorHAnsi"/>
          <w:sz w:val="22"/>
          <w:szCs w:val="22"/>
          <w:lang w:val="fr-FR"/>
        </w:rPr>
        <w:t xml:space="preserve"> (în parteneriat cu transportatorii și agenții economici)</w:t>
      </w:r>
      <w:r w:rsidR="007F1EED">
        <w:rPr>
          <w:rFonts w:asciiTheme="minorHAnsi" w:hAnsiTheme="minorHAnsi"/>
          <w:sz w:val="22"/>
          <w:szCs w:val="22"/>
          <w:lang w:val="fr-FR"/>
        </w:rPr>
        <w:t>, care indică zonele de int</w:t>
      </w:r>
      <w:r w:rsidR="00693A7A" w:rsidRPr="00F35D2B">
        <w:rPr>
          <w:rFonts w:asciiTheme="minorHAnsi" w:hAnsiTheme="minorHAnsi"/>
          <w:sz w:val="22"/>
          <w:szCs w:val="22"/>
          <w:lang w:val="fr-FR"/>
        </w:rPr>
        <w:t>e</w:t>
      </w:r>
      <w:r w:rsidR="007F1EED">
        <w:rPr>
          <w:rFonts w:asciiTheme="minorHAnsi" w:hAnsiTheme="minorHAnsi"/>
          <w:sz w:val="22"/>
          <w:szCs w:val="22"/>
          <w:lang w:val="fr-FR"/>
        </w:rPr>
        <w:t>r</w:t>
      </w:r>
      <w:r w:rsidR="00693A7A" w:rsidRPr="00F35D2B">
        <w:rPr>
          <w:rFonts w:asciiTheme="minorHAnsi" w:hAnsiTheme="minorHAnsi"/>
          <w:sz w:val="22"/>
          <w:szCs w:val="22"/>
          <w:lang w:val="fr-FR"/>
        </w:rPr>
        <w:t xml:space="preserve">dicție impuse transportului de marfă de mare tonaj, traseele permise și </w:t>
      </w:r>
      <w:r w:rsidRPr="00F35D2B">
        <w:rPr>
          <w:rFonts w:asciiTheme="minorHAnsi" w:hAnsiTheme="minorHAnsi"/>
          <w:sz w:val="22"/>
          <w:szCs w:val="22"/>
          <w:lang w:val="fr-FR"/>
        </w:rPr>
        <w:t>programul</w:t>
      </w:r>
      <w:r w:rsidR="00EE7A84" w:rsidRPr="00F35D2B">
        <w:rPr>
          <w:rFonts w:asciiTheme="minorHAnsi" w:hAnsiTheme="minorHAnsi"/>
          <w:sz w:val="22"/>
          <w:szCs w:val="22"/>
          <w:lang w:val="fr-FR"/>
        </w:rPr>
        <w:t xml:space="preserve"> (</w:t>
      </w:r>
      <w:r w:rsidRPr="00F35D2B">
        <w:rPr>
          <w:rFonts w:asciiTheme="minorHAnsi" w:hAnsiTheme="minorHAnsi"/>
          <w:sz w:val="22"/>
          <w:szCs w:val="22"/>
          <w:lang w:val="fr-FR"/>
        </w:rPr>
        <w:t>momentele pe parcursul</w:t>
      </w:r>
      <w:r w:rsidR="00EE7A84" w:rsidRPr="00F35D2B">
        <w:rPr>
          <w:rFonts w:asciiTheme="minorHAnsi" w:hAnsiTheme="minorHAnsi"/>
          <w:sz w:val="22"/>
          <w:szCs w:val="22"/>
          <w:lang w:val="fr-FR"/>
        </w:rPr>
        <w:t xml:space="preserve"> </w:t>
      </w:r>
      <w:r w:rsidRPr="00F35D2B">
        <w:rPr>
          <w:rFonts w:asciiTheme="minorHAnsi" w:hAnsiTheme="minorHAnsi"/>
          <w:sz w:val="22"/>
          <w:szCs w:val="22"/>
          <w:lang w:val="fr-FR"/>
        </w:rPr>
        <w:t>a 24h</w:t>
      </w:r>
      <w:r w:rsidR="00EE7A84" w:rsidRPr="00F35D2B">
        <w:rPr>
          <w:rFonts w:asciiTheme="minorHAnsi" w:hAnsiTheme="minorHAnsi"/>
          <w:sz w:val="22"/>
          <w:szCs w:val="22"/>
          <w:lang w:val="fr-FR"/>
        </w:rPr>
        <w:t>)</w:t>
      </w:r>
      <w:r w:rsidRPr="00F35D2B">
        <w:rPr>
          <w:rFonts w:asciiTheme="minorHAnsi" w:hAnsiTheme="minorHAnsi"/>
          <w:sz w:val="22"/>
          <w:szCs w:val="22"/>
          <w:lang w:val="fr-FR"/>
        </w:rPr>
        <w:t xml:space="preserve"> în care este permisă</w:t>
      </w:r>
      <w:r w:rsidR="00D86D70">
        <w:rPr>
          <w:rFonts w:asciiTheme="minorHAnsi" w:hAnsiTheme="minorHAnsi"/>
          <w:sz w:val="22"/>
          <w:szCs w:val="22"/>
          <w:lang w:val="fr-FR"/>
        </w:rPr>
        <w:t xml:space="preserve"> </w:t>
      </w:r>
      <w:r w:rsidR="00EE7A84" w:rsidRPr="00F35D2B">
        <w:rPr>
          <w:rFonts w:asciiTheme="minorHAnsi" w:hAnsiTheme="minorHAnsi"/>
          <w:sz w:val="22"/>
          <w:szCs w:val="22"/>
          <w:lang w:val="fr-FR"/>
        </w:rPr>
        <w:t>traversarea</w:t>
      </w:r>
      <w:r w:rsidRPr="00F35D2B">
        <w:rPr>
          <w:rFonts w:asciiTheme="minorHAnsi" w:hAnsiTheme="minorHAnsi"/>
          <w:sz w:val="22"/>
          <w:szCs w:val="22"/>
          <w:lang w:val="fr-FR"/>
        </w:rPr>
        <w:t xml:space="preserve"> orașului</w:t>
      </w:r>
      <w:r w:rsidR="00EE7A84" w:rsidRPr="00F35D2B">
        <w:rPr>
          <w:rFonts w:asciiTheme="minorHAnsi" w:hAnsiTheme="minorHAnsi"/>
          <w:sz w:val="22"/>
          <w:szCs w:val="22"/>
          <w:lang w:val="fr-FR"/>
        </w:rPr>
        <w:t xml:space="preserve"> cu vehicule grele.</w:t>
      </w:r>
    </w:p>
    <w:p w:rsidR="00673672" w:rsidRPr="00F35D2B" w:rsidRDefault="00673672" w:rsidP="00ED33CF">
      <w:pPr>
        <w:pStyle w:val="ListParagraph"/>
        <w:spacing w:line="288" w:lineRule="auto"/>
        <w:ind w:left="709"/>
        <w:jc w:val="both"/>
        <w:rPr>
          <w:rFonts w:cs="Calibri"/>
          <w:spacing w:val="-2"/>
          <w:lang w:val="fr-FR"/>
        </w:rPr>
      </w:pPr>
    </w:p>
    <w:p w:rsidR="00BA6345" w:rsidRPr="00F35D2B" w:rsidRDefault="00CE5FCE" w:rsidP="006F2CDB">
      <w:pPr>
        <w:pStyle w:val="Heading3"/>
        <w:rPr>
          <w:rFonts w:asciiTheme="minorHAnsi" w:hAnsiTheme="minorHAnsi"/>
          <w:sz w:val="22"/>
          <w:lang w:val="ro-RO"/>
        </w:rPr>
      </w:pPr>
      <w:bookmarkStart w:id="157" w:name="_Toc412111313"/>
      <w:r w:rsidRPr="00F35D2B">
        <w:rPr>
          <w:lang w:val="ro-RO"/>
        </w:rPr>
        <w:t xml:space="preserve">Scenariul </w:t>
      </w:r>
      <w:r w:rsidR="002F28C3" w:rsidRPr="00F35D2B">
        <w:rPr>
          <w:lang w:val="ro-RO"/>
        </w:rPr>
        <w:t>IMa</w:t>
      </w:r>
      <w:r w:rsidR="006F2CDB" w:rsidRPr="00F35D2B">
        <w:rPr>
          <w:lang w:val="ro-RO"/>
        </w:rPr>
        <w:t xml:space="preserve"> –</w:t>
      </w:r>
      <w:r w:rsidR="00BA6345" w:rsidRPr="00F35D2B">
        <w:rPr>
          <w:lang w:val="ro-RO"/>
        </w:rPr>
        <w:t xml:space="preserve"> </w:t>
      </w:r>
      <w:r w:rsidR="006F2CDB" w:rsidRPr="00F35D2B">
        <w:rPr>
          <w:u w:val="single"/>
          <w:lang w:val="ro-RO"/>
        </w:rPr>
        <w:t>I</w:t>
      </w:r>
      <w:r w:rsidR="00BA6345" w:rsidRPr="00F35D2B">
        <w:rPr>
          <w:lang w:val="ro-RO"/>
        </w:rPr>
        <w:t xml:space="preserve">ntervenții </w:t>
      </w:r>
      <w:r w:rsidR="006F2CDB" w:rsidRPr="00F35D2B">
        <w:rPr>
          <w:u w:val="single"/>
          <w:lang w:val="ro-RO"/>
        </w:rPr>
        <w:t>Ma</w:t>
      </w:r>
      <w:r w:rsidR="006F2CDB" w:rsidRPr="00F35D2B">
        <w:rPr>
          <w:lang w:val="ro-RO"/>
        </w:rPr>
        <w:t>jore</w:t>
      </w:r>
      <w:r w:rsidR="00BA6345" w:rsidRPr="00F35D2B">
        <w:rPr>
          <w:lang w:val="ro-RO"/>
        </w:rPr>
        <w:t xml:space="preserve"> </w:t>
      </w:r>
      <w:r w:rsidR="006F2CDB" w:rsidRPr="00F35D2B">
        <w:rPr>
          <w:lang w:val="ro-RO"/>
        </w:rPr>
        <w:t>–</w:t>
      </w:r>
      <w:r w:rsidR="00BA6345" w:rsidRPr="00F35D2B">
        <w:rPr>
          <w:lang w:val="ro-RO"/>
        </w:rPr>
        <w:t xml:space="preserve"> „DO SOMETHING MORE”</w:t>
      </w:r>
      <w:bookmarkEnd w:id="157"/>
      <w:r w:rsidR="00BA6345" w:rsidRPr="00F35D2B">
        <w:rPr>
          <w:lang w:val="ro-RO"/>
        </w:rPr>
        <w:t xml:space="preserve"> </w:t>
      </w:r>
    </w:p>
    <w:p w:rsidR="00AA78C8" w:rsidRPr="00F35D2B" w:rsidRDefault="0018422E" w:rsidP="002F28C3">
      <w:pPr>
        <w:spacing w:line="360" w:lineRule="auto"/>
        <w:ind w:firstLine="426"/>
        <w:jc w:val="both"/>
        <w:rPr>
          <w:rFonts w:asciiTheme="minorHAnsi" w:hAnsiTheme="minorHAnsi" w:cs="Calibri"/>
          <w:spacing w:val="-2"/>
          <w:sz w:val="22"/>
          <w:lang w:val="ro-RO"/>
        </w:rPr>
      </w:pPr>
      <w:r w:rsidRPr="00F35D2B">
        <w:rPr>
          <w:lang w:val="ro-RO"/>
        </w:rPr>
        <w:tab/>
      </w:r>
      <w:r w:rsidR="007B10FB" w:rsidRPr="00F35D2B">
        <w:rPr>
          <w:rFonts w:asciiTheme="minorHAnsi" w:hAnsiTheme="minorHAnsi" w:cs="Calibri"/>
          <w:spacing w:val="-2"/>
          <w:sz w:val="22"/>
          <w:lang w:val="ro-RO"/>
        </w:rPr>
        <w:t xml:space="preserve">Se </w:t>
      </w:r>
      <w:r w:rsidR="00AA78C8" w:rsidRPr="00F35D2B">
        <w:rPr>
          <w:rFonts w:asciiTheme="minorHAnsi" w:hAnsiTheme="minorHAnsi" w:cs="Calibri"/>
          <w:spacing w:val="-2"/>
          <w:sz w:val="22"/>
          <w:lang w:val="ro-RO"/>
        </w:rPr>
        <w:t xml:space="preserve">bazează pe reducerea numărului deplasărilor cu automobilul din zonele periferice și zona peri-urbană spre municipiul Suceava, </w:t>
      </w:r>
      <w:r w:rsidR="002F28C3" w:rsidRPr="00F35D2B">
        <w:rPr>
          <w:rFonts w:asciiTheme="minorHAnsi" w:hAnsiTheme="minorHAnsi" w:cs="Calibri"/>
          <w:spacing w:val="-2"/>
          <w:sz w:val="22"/>
          <w:lang w:val="ro-RO"/>
        </w:rPr>
        <w:t>prin</w:t>
      </w:r>
      <w:r w:rsidR="00AA78C8" w:rsidRPr="00F35D2B">
        <w:rPr>
          <w:rFonts w:asciiTheme="minorHAnsi" w:hAnsiTheme="minorHAnsi" w:cs="Calibri"/>
          <w:spacing w:val="-2"/>
          <w:sz w:val="22"/>
          <w:lang w:val="ro-RO"/>
        </w:rPr>
        <w:t xml:space="preserve"> planificarea </w:t>
      </w:r>
      <w:r w:rsidR="002F28C3" w:rsidRPr="00F35D2B">
        <w:rPr>
          <w:rFonts w:asciiTheme="minorHAnsi" w:hAnsiTheme="minorHAnsi" w:cs="Calibri"/>
          <w:spacing w:val="-2"/>
          <w:sz w:val="22"/>
          <w:lang w:val="ro-RO"/>
        </w:rPr>
        <w:t xml:space="preserve">dezvoltării și/sau expansiunii </w:t>
      </w:r>
      <w:r w:rsidR="00AA78C8" w:rsidRPr="00F35D2B">
        <w:rPr>
          <w:rFonts w:asciiTheme="minorHAnsi" w:hAnsiTheme="minorHAnsi" w:cs="Calibri"/>
          <w:spacing w:val="-2"/>
          <w:sz w:val="22"/>
          <w:lang w:val="ro-RO"/>
        </w:rPr>
        <w:t xml:space="preserve">și </w:t>
      </w:r>
      <w:r w:rsidR="002F28C3" w:rsidRPr="00F35D2B">
        <w:rPr>
          <w:rFonts w:asciiTheme="minorHAnsi" w:hAnsiTheme="minorHAnsi" w:cs="Calibri"/>
          <w:spacing w:val="-2"/>
          <w:sz w:val="22"/>
          <w:lang w:val="ro-RO"/>
        </w:rPr>
        <w:t>de asemnea,</w:t>
      </w:r>
      <w:r w:rsidR="00AA78C8" w:rsidRPr="00F35D2B">
        <w:rPr>
          <w:rFonts w:asciiTheme="minorHAnsi" w:hAnsiTheme="minorHAnsi" w:cs="Calibri"/>
          <w:spacing w:val="-2"/>
          <w:sz w:val="22"/>
          <w:lang w:val="ro-RO"/>
        </w:rPr>
        <w:t xml:space="preserve"> </w:t>
      </w:r>
      <w:r w:rsidR="002F28C3" w:rsidRPr="00F35D2B">
        <w:rPr>
          <w:rFonts w:asciiTheme="minorHAnsi" w:hAnsiTheme="minorHAnsi" w:cs="Calibri"/>
          <w:spacing w:val="-2"/>
          <w:sz w:val="22"/>
          <w:lang w:val="ro-RO"/>
        </w:rPr>
        <w:t>prin finanțarea proiect</w:t>
      </w:r>
      <w:r w:rsidR="00D86D70">
        <w:rPr>
          <w:rFonts w:asciiTheme="minorHAnsi" w:hAnsiTheme="minorHAnsi" w:cs="Calibri"/>
          <w:spacing w:val="-2"/>
          <w:sz w:val="22"/>
          <w:lang w:val="ro-RO"/>
        </w:rPr>
        <w:t>elor de transport public, de in</w:t>
      </w:r>
      <w:r w:rsidR="002F28C3" w:rsidRPr="00F35D2B">
        <w:rPr>
          <w:rFonts w:asciiTheme="minorHAnsi" w:hAnsiTheme="minorHAnsi" w:cs="Calibri"/>
          <w:spacing w:val="-2"/>
          <w:sz w:val="22"/>
          <w:lang w:val="ro-RO"/>
        </w:rPr>
        <w:t>t</w:t>
      </w:r>
      <w:r w:rsidR="00D86D70">
        <w:rPr>
          <w:rFonts w:asciiTheme="minorHAnsi" w:hAnsiTheme="minorHAnsi" w:cs="Calibri"/>
          <w:spacing w:val="-2"/>
          <w:sz w:val="22"/>
          <w:lang w:val="ro-RO"/>
        </w:rPr>
        <w:t>e</w:t>
      </w:r>
      <w:r w:rsidR="002F28C3" w:rsidRPr="00F35D2B">
        <w:rPr>
          <w:rFonts w:asciiTheme="minorHAnsi" w:hAnsiTheme="minorHAnsi" w:cs="Calibri"/>
          <w:spacing w:val="-2"/>
          <w:sz w:val="22"/>
          <w:lang w:val="ro-RO"/>
        </w:rPr>
        <w:t xml:space="preserve">rmodalitate și infrastructură, menite să </w:t>
      </w:r>
      <w:r w:rsidR="00AA78C8" w:rsidRPr="00F35D2B">
        <w:rPr>
          <w:rFonts w:asciiTheme="minorHAnsi" w:hAnsiTheme="minorHAnsi" w:cs="Calibri"/>
          <w:spacing w:val="-2"/>
          <w:sz w:val="22"/>
          <w:lang w:val="ro-RO"/>
        </w:rPr>
        <w:t>r</w:t>
      </w:r>
      <w:r w:rsidR="002F28C3" w:rsidRPr="00F35D2B">
        <w:rPr>
          <w:rFonts w:asciiTheme="minorHAnsi" w:hAnsiTheme="minorHAnsi" w:cs="Calibri"/>
          <w:spacing w:val="-2"/>
          <w:sz w:val="22"/>
          <w:lang w:val="ro-RO"/>
        </w:rPr>
        <w:t>ezolve</w:t>
      </w:r>
      <w:r w:rsidR="00AA78C8" w:rsidRPr="00F35D2B">
        <w:rPr>
          <w:rFonts w:asciiTheme="minorHAnsi" w:hAnsiTheme="minorHAnsi" w:cs="Calibri"/>
          <w:spacing w:val="-2"/>
          <w:sz w:val="22"/>
          <w:lang w:val="ro-RO"/>
        </w:rPr>
        <w:t xml:space="preserve"> </w:t>
      </w:r>
      <w:r w:rsidR="00174543" w:rsidRPr="00F35D2B">
        <w:rPr>
          <w:rFonts w:asciiTheme="minorHAnsi" w:hAnsiTheme="minorHAnsi" w:cs="Calibri"/>
          <w:spacing w:val="-2"/>
          <w:sz w:val="22"/>
          <w:lang w:val="ro-RO"/>
        </w:rPr>
        <w:t>depla</w:t>
      </w:r>
      <w:r w:rsidR="002F28C3" w:rsidRPr="00F35D2B">
        <w:rPr>
          <w:rFonts w:asciiTheme="minorHAnsi" w:hAnsiTheme="minorHAnsi" w:cs="Calibri"/>
          <w:spacing w:val="-2"/>
          <w:sz w:val="22"/>
          <w:lang w:val="ro-RO"/>
        </w:rPr>
        <w:t>sările</w:t>
      </w:r>
      <w:r w:rsidR="007B10FB" w:rsidRPr="00F35D2B">
        <w:rPr>
          <w:rFonts w:asciiTheme="minorHAnsi" w:hAnsiTheme="minorHAnsi" w:cs="Calibri"/>
          <w:spacing w:val="-2"/>
          <w:sz w:val="22"/>
          <w:lang w:val="ro-RO"/>
        </w:rPr>
        <w:t xml:space="preserve"> </w:t>
      </w:r>
      <w:r w:rsidR="002F28C3" w:rsidRPr="00F35D2B">
        <w:rPr>
          <w:rFonts w:asciiTheme="minorHAnsi" w:hAnsiTheme="minorHAnsi" w:cs="Calibri"/>
          <w:spacing w:val="-2"/>
          <w:sz w:val="22"/>
          <w:lang w:val="ro-RO"/>
        </w:rPr>
        <w:t>pendulare zilnice (nav</w:t>
      </w:r>
      <w:r w:rsidR="00174543" w:rsidRPr="00F35D2B">
        <w:rPr>
          <w:rFonts w:asciiTheme="minorHAnsi" w:hAnsiTheme="minorHAnsi" w:cs="Calibri"/>
          <w:spacing w:val="-2"/>
          <w:sz w:val="22"/>
          <w:lang w:val="ro-RO"/>
        </w:rPr>
        <w:t>e</w:t>
      </w:r>
      <w:r w:rsidR="002F28C3" w:rsidRPr="00F35D2B">
        <w:rPr>
          <w:rFonts w:asciiTheme="minorHAnsi" w:hAnsiTheme="minorHAnsi" w:cs="Calibri"/>
          <w:spacing w:val="-2"/>
          <w:sz w:val="22"/>
          <w:lang w:val="ro-RO"/>
        </w:rPr>
        <w:t>tismul) din zonele perife</w:t>
      </w:r>
      <w:r w:rsidR="00AA78C8" w:rsidRPr="00F35D2B">
        <w:rPr>
          <w:rFonts w:asciiTheme="minorHAnsi" w:hAnsiTheme="minorHAnsi" w:cs="Calibri"/>
          <w:spacing w:val="-2"/>
          <w:sz w:val="22"/>
          <w:lang w:val="ro-RO"/>
        </w:rPr>
        <w:t>r</w:t>
      </w:r>
      <w:r w:rsidR="002F28C3" w:rsidRPr="00F35D2B">
        <w:rPr>
          <w:rFonts w:asciiTheme="minorHAnsi" w:hAnsiTheme="minorHAnsi" w:cs="Calibri"/>
          <w:spacing w:val="-2"/>
          <w:sz w:val="22"/>
          <w:lang w:val="ro-RO"/>
        </w:rPr>
        <w:t>i</w:t>
      </w:r>
      <w:r w:rsidR="00AA78C8" w:rsidRPr="00F35D2B">
        <w:rPr>
          <w:rFonts w:asciiTheme="minorHAnsi" w:hAnsiTheme="minorHAnsi" w:cs="Calibri"/>
          <w:spacing w:val="-2"/>
          <w:sz w:val="22"/>
          <w:lang w:val="ro-RO"/>
        </w:rPr>
        <w:t xml:space="preserve">ce și </w:t>
      </w:r>
      <w:r w:rsidR="002F28C3" w:rsidRPr="00F35D2B">
        <w:rPr>
          <w:rFonts w:asciiTheme="minorHAnsi" w:hAnsiTheme="minorHAnsi" w:cs="Calibri"/>
          <w:spacing w:val="-2"/>
          <w:sz w:val="22"/>
          <w:lang w:val="ro-RO"/>
        </w:rPr>
        <w:t>periurbane</w:t>
      </w:r>
      <w:r w:rsidR="00AA78C8" w:rsidRPr="00F35D2B">
        <w:rPr>
          <w:rFonts w:asciiTheme="minorHAnsi" w:hAnsiTheme="minorHAnsi" w:cs="Calibri"/>
          <w:spacing w:val="-2"/>
          <w:sz w:val="22"/>
          <w:lang w:val="ro-RO"/>
        </w:rPr>
        <w:t xml:space="preserve"> spre Suceava.</w:t>
      </w:r>
    </w:p>
    <w:p w:rsidR="00AA78C8" w:rsidRPr="00F35D2B" w:rsidRDefault="00AA78C8" w:rsidP="00AA78C8">
      <w:pPr>
        <w:spacing w:line="360" w:lineRule="auto"/>
        <w:ind w:firstLine="709"/>
        <w:jc w:val="both"/>
        <w:rPr>
          <w:rFonts w:asciiTheme="minorHAnsi" w:hAnsiTheme="minorHAnsi" w:cs="Calibri"/>
          <w:spacing w:val="-2"/>
          <w:sz w:val="22"/>
          <w:lang w:val="ro-RO"/>
        </w:rPr>
      </w:pPr>
      <w:r w:rsidRPr="00F35D2B">
        <w:rPr>
          <w:rFonts w:asciiTheme="minorHAnsi" w:hAnsiTheme="minorHAnsi" w:cs="Calibri"/>
          <w:spacing w:val="-2"/>
          <w:sz w:val="22"/>
          <w:lang w:val="ro-RO"/>
        </w:rPr>
        <w:t xml:space="preserve">Scenariul </w:t>
      </w:r>
      <w:r w:rsidR="002F28C3" w:rsidRPr="00F35D2B">
        <w:rPr>
          <w:rFonts w:asciiTheme="minorHAnsi" w:hAnsiTheme="minorHAnsi" w:cs="Calibri"/>
          <w:spacing w:val="-2"/>
          <w:sz w:val="22"/>
          <w:lang w:val="ro-RO"/>
        </w:rPr>
        <w:t>IMa</w:t>
      </w:r>
      <w:r w:rsidRPr="00F35D2B">
        <w:rPr>
          <w:rFonts w:asciiTheme="minorHAnsi" w:hAnsiTheme="minorHAnsi" w:cs="Calibri"/>
          <w:spacing w:val="-2"/>
          <w:sz w:val="22"/>
          <w:lang w:val="ro-RO"/>
        </w:rPr>
        <w:t xml:space="preserve"> urmărește </w:t>
      </w:r>
      <w:r w:rsidR="002F28C3" w:rsidRPr="00F35D2B">
        <w:rPr>
          <w:rFonts w:asciiTheme="minorHAnsi" w:hAnsiTheme="minorHAnsi" w:cs="Calibri"/>
          <w:spacing w:val="-2"/>
          <w:sz w:val="22"/>
          <w:lang w:val="ro-RO"/>
        </w:rPr>
        <w:t xml:space="preserve">să dezvolte alternative viabile, bazate mai ales pe </w:t>
      </w:r>
      <w:r w:rsidRPr="00F35D2B">
        <w:rPr>
          <w:rFonts w:asciiTheme="minorHAnsi" w:hAnsiTheme="minorHAnsi" w:cs="Calibri"/>
          <w:spacing w:val="-2"/>
          <w:sz w:val="22"/>
          <w:lang w:val="ro-RO"/>
        </w:rPr>
        <w:t xml:space="preserve">transport public urban și peri-urban </w:t>
      </w:r>
      <w:r w:rsidR="002F28C3" w:rsidRPr="00F35D2B">
        <w:rPr>
          <w:rFonts w:asciiTheme="minorHAnsi" w:hAnsiTheme="minorHAnsi" w:cs="Calibri"/>
          <w:spacing w:val="-2"/>
          <w:sz w:val="22"/>
          <w:lang w:val="ro-RO"/>
        </w:rPr>
        <w:t xml:space="preserve">de calitate. Acest </w:t>
      </w:r>
      <w:r w:rsidR="00174543" w:rsidRPr="00F35D2B">
        <w:rPr>
          <w:rFonts w:asciiTheme="minorHAnsi" w:hAnsiTheme="minorHAnsi" w:cs="Calibri"/>
          <w:spacing w:val="-2"/>
          <w:sz w:val="22"/>
          <w:lang w:val="ro-RO"/>
        </w:rPr>
        <w:t xml:space="preserve"> </w:t>
      </w:r>
      <w:r w:rsidR="002F28C3" w:rsidRPr="00F35D2B">
        <w:rPr>
          <w:rFonts w:asciiTheme="minorHAnsi" w:hAnsiTheme="minorHAnsi" w:cs="Calibri"/>
          <w:spacing w:val="-2"/>
          <w:sz w:val="22"/>
          <w:lang w:val="ro-RO"/>
        </w:rPr>
        <w:t>scenariu</w:t>
      </w:r>
      <w:r w:rsidRPr="00F35D2B">
        <w:rPr>
          <w:rFonts w:asciiTheme="minorHAnsi" w:hAnsiTheme="minorHAnsi" w:cs="Calibri"/>
          <w:spacing w:val="-2"/>
          <w:sz w:val="22"/>
          <w:lang w:val="ro-RO"/>
        </w:rPr>
        <w:t xml:space="preserve">  acordă prioritate investițiilor care îmbunătățesc calitatea mediului, în mod deosebit calitatea aerului în oraș și în zona periurbană a acestuia.</w:t>
      </w:r>
    </w:p>
    <w:p w:rsidR="00AA78C8" w:rsidRPr="00F35D2B" w:rsidRDefault="00AA78C8" w:rsidP="00AA78C8">
      <w:pPr>
        <w:spacing w:line="360" w:lineRule="auto"/>
        <w:ind w:firstLine="709"/>
        <w:jc w:val="both"/>
        <w:rPr>
          <w:rFonts w:asciiTheme="minorHAnsi" w:hAnsiTheme="minorHAnsi" w:cs="Calibri"/>
          <w:spacing w:val="-2"/>
          <w:sz w:val="22"/>
          <w:lang w:val="ro-RO"/>
        </w:rPr>
      </w:pPr>
      <w:r w:rsidRPr="00F35D2B">
        <w:rPr>
          <w:rFonts w:asciiTheme="minorHAnsi" w:hAnsiTheme="minorHAnsi" w:cs="Calibri"/>
          <w:spacing w:val="-2"/>
          <w:sz w:val="22"/>
          <w:lang w:val="ro-RO"/>
        </w:rPr>
        <w:t xml:space="preserve">Principalele </w:t>
      </w:r>
      <w:r w:rsidR="007B10FB" w:rsidRPr="00F35D2B">
        <w:rPr>
          <w:rFonts w:asciiTheme="minorHAnsi" w:hAnsiTheme="minorHAnsi" w:cs="Calibri"/>
          <w:spacing w:val="-2"/>
          <w:sz w:val="22"/>
          <w:lang w:val="ro-RO"/>
        </w:rPr>
        <w:t>intervenții</w:t>
      </w:r>
      <w:r w:rsidRPr="00F35D2B">
        <w:rPr>
          <w:rFonts w:asciiTheme="minorHAnsi" w:hAnsiTheme="minorHAnsi" w:cs="Calibri"/>
          <w:spacing w:val="-2"/>
          <w:sz w:val="22"/>
          <w:lang w:val="ro-RO"/>
        </w:rPr>
        <w:t xml:space="preserve"> ale scenariului </w:t>
      </w:r>
      <w:r w:rsidR="007B10FB" w:rsidRPr="00F35D2B">
        <w:rPr>
          <w:rFonts w:asciiTheme="minorHAnsi" w:hAnsiTheme="minorHAnsi" w:cs="Calibri"/>
          <w:spacing w:val="-2"/>
          <w:sz w:val="22"/>
          <w:lang w:val="ro-RO"/>
        </w:rPr>
        <w:t>IM</w:t>
      </w:r>
      <w:r w:rsidR="008D0E43" w:rsidRPr="00F35D2B">
        <w:rPr>
          <w:rFonts w:asciiTheme="minorHAnsi" w:hAnsiTheme="minorHAnsi" w:cs="Calibri"/>
          <w:spacing w:val="-2"/>
          <w:sz w:val="22"/>
          <w:lang w:val="ro-RO"/>
        </w:rPr>
        <w:t>a</w:t>
      </w:r>
      <w:r w:rsidRPr="00F35D2B">
        <w:rPr>
          <w:rFonts w:asciiTheme="minorHAnsi" w:hAnsiTheme="minorHAnsi" w:cs="Calibri"/>
          <w:spacing w:val="-2"/>
          <w:sz w:val="22"/>
          <w:lang w:val="ro-RO"/>
        </w:rPr>
        <w:t xml:space="preserve"> vor fi:</w:t>
      </w:r>
    </w:p>
    <w:p w:rsidR="007B10FB" w:rsidRPr="00F35D2B" w:rsidRDefault="002F28C3" w:rsidP="004E3338">
      <w:pPr>
        <w:pStyle w:val="ListParagraph"/>
        <w:numPr>
          <w:ilvl w:val="0"/>
          <w:numId w:val="67"/>
        </w:numPr>
        <w:spacing w:line="360" w:lineRule="auto"/>
        <w:ind w:left="1134"/>
        <w:jc w:val="both"/>
        <w:rPr>
          <w:rFonts w:asciiTheme="minorHAnsi" w:hAnsiTheme="minorHAnsi" w:cs="Calibri"/>
          <w:spacing w:val="-2"/>
          <w:sz w:val="22"/>
          <w:lang w:val="ro-RO"/>
        </w:rPr>
      </w:pPr>
      <w:r w:rsidRPr="00F35D2B">
        <w:rPr>
          <w:rFonts w:asciiTheme="minorHAnsi" w:hAnsiTheme="minorHAnsi" w:cs="Calibri"/>
          <w:spacing w:val="-2"/>
          <w:sz w:val="22"/>
          <w:lang w:val="ro-RO"/>
        </w:rPr>
        <w:t>Î</w:t>
      </w:r>
      <w:r w:rsidR="007B10FB" w:rsidRPr="00F35D2B">
        <w:rPr>
          <w:rFonts w:asciiTheme="minorHAnsi" w:hAnsiTheme="minorHAnsi" w:cs="Calibri"/>
          <w:spacing w:val="-2"/>
          <w:sz w:val="22"/>
          <w:lang w:val="ro-RO"/>
        </w:rPr>
        <w:t xml:space="preserve">mbunătățirea și extinderea infrastructurii de transport public existente </w:t>
      </w:r>
      <w:r w:rsidRPr="00F35D2B">
        <w:rPr>
          <w:rFonts w:asciiTheme="minorHAnsi" w:hAnsiTheme="minorHAnsi" w:cs="Calibri"/>
          <w:spacing w:val="-2"/>
          <w:sz w:val="22"/>
          <w:lang w:val="ro-RO"/>
        </w:rPr>
        <w:t>și dezvoltarea unui sistem de trasnport public electric</w:t>
      </w:r>
    </w:p>
    <w:p w:rsidR="007B10FB" w:rsidRPr="00F35D2B" w:rsidRDefault="007B10FB" w:rsidP="004E3338">
      <w:pPr>
        <w:pStyle w:val="ListParagraph"/>
        <w:numPr>
          <w:ilvl w:val="0"/>
          <w:numId w:val="67"/>
        </w:numPr>
        <w:spacing w:line="360" w:lineRule="auto"/>
        <w:ind w:left="1134"/>
        <w:jc w:val="both"/>
        <w:rPr>
          <w:rFonts w:asciiTheme="minorHAnsi" w:hAnsiTheme="minorHAnsi" w:cs="Calibri"/>
          <w:spacing w:val="-2"/>
          <w:sz w:val="22"/>
          <w:lang w:val="ro-RO"/>
        </w:rPr>
      </w:pPr>
      <w:r w:rsidRPr="00F35D2B">
        <w:rPr>
          <w:rFonts w:asciiTheme="minorHAnsi" w:hAnsiTheme="minorHAnsi" w:cs="Calibri"/>
          <w:spacing w:val="-2"/>
          <w:sz w:val="22"/>
          <w:lang w:val="ro-RO"/>
        </w:rPr>
        <w:t>Implementarea de măsuri eficace pentru îmbunătățirea calității aerului</w:t>
      </w:r>
    </w:p>
    <w:p w:rsidR="00AA78C8" w:rsidRPr="00F35D2B" w:rsidRDefault="007B10FB" w:rsidP="004E3338">
      <w:pPr>
        <w:pStyle w:val="ListParagraph"/>
        <w:numPr>
          <w:ilvl w:val="0"/>
          <w:numId w:val="67"/>
        </w:numPr>
        <w:spacing w:line="360" w:lineRule="auto"/>
        <w:ind w:left="1134"/>
        <w:jc w:val="both"/>
        <w:rPr>
          <w:rFonts w:asciiTheme="minorHAnsi" w:hAnsiTheme="minorHAnsi" w:cs="Calibri"/>
          <w:spacing w:val="-2"/>
          <w:sz w:val="22"/>
          <w:lang w:val="ro-RO"/>
        </w:rPr>
      </w:pPr>
      <w:r w:rsidRPr="00F35D2B">
        <w:rPr>
          <w:rFonts w:asciiTheme="minorHAnsi" w:hAnsiTheme="minorHAnsi" w:cs="Calibri"/>
          <w:spacing w:val="-2"/>
          <w:sz w:val="22"/>
          <w:lang w:val="ro-RO"/>
        </w:rPr>
        <w:t xml:space="preserve">Reglemetarea/controlul </w:t>
      </w:r>
      <w:r w:rsidR="00AA78C8" w:rsidRPr="00F35D2B">
        <w:rPr>
          <w:rFonts w:asciiTheme="minorHAnsi" w:hAnsiTheme="minorHAnsi" w:cs="Calibri"/>
          <w:spacing w:val="-2"/>
          <w:sz w:val="22"/>
          <w:lang w:val="ro-RO"/>
        </w:rPr>
        <w:t>extinder</w:t>
      </w:r>
      <w:r w:rsidRPr="00F35D2B">
        <w:rPr>
          <w:rFonts w:asciiTheme="minorHAnsi" w:hAnsiTheme="minorHAnsi" w:cs="Calibri"/>
          <w:spacing w:val="-2"/>
          <w:sz w:val="22"/>
          <w:lang w:val="ro-RO"/>
        </w:rPr>
        <w:t>ii urbane</w:t>
      </w:r>
      <w:r w:rsidR="00AA78C8" w:rsidRPr="00F35D2B">
        <w:rPr>
          <w:rFonts w:asciiTheme="minorHAnsi" w:hAnsiTheme="minorHAnsi" w:cs="Calibri"/>
          <w:spacing w:val="-2"/>
          <w:sz w:val="22"/>
          <w:lang w:val="ro-RO"/>
        </w:rPr>
        <w:t xml:space="preserve"> </w:t>
      </w:r>
      <w:r w:rsidRPr="00F35D2B">
        <w:rPr>
          <w:rFonts w:asciiTheme="minorHAnsi" w:hAnsiTheme="minorHAnsi" w:cs="Calibri"/>
          <w:spacing w:val="-2"/>
          <w:sz w:val="22"/>
          <w:lang w:val="ro-RO"/>
        </w:rPr>
        <w:t>(</w:t>
      </w:r>
      <w:r w:rsidR="00A4551D" w:rsidRPr="00F35D2B">
        <w:rPr>
          <w:rFonts w:asciiTheme="minorHAnsi" w:hAnsiTheme="minorHAnsi" w:cs="Calibri"/>
          <w:spacing w:val="-2"/>
          <w:sz w:val="22"/>
          <w:lang w:val="ro-RO"/>
        </w:rPr>
        <w:t>„</w:t>
      </w:r>
      <w:r w:rsidRPr="00F35D2B">
        <w:rPr>
          <w:rFonts w:asciiTheme="minorHAnsi" w:hAnsiTheme="minorHAnsi" w:cs="Calibri"/>
          <w:spacing w:val="-2"/>
          <w:sz w:val="22"/>
          <w:lang w:val="ro-RO"/>
        </w:rPr>
        <w:t>urban sprawl</w:t>
      </w:r>
      <w:r w:rsidR="00A4551D" w:rsidRPr="00F35D2B">
        <w:rPr>
          <w:rFonts w:asciiTheme="minorHAnsi" w:hAnsiTheme="minorHAnsi" w:cs="Calibri"/>
          <w:spacing w:val="-2"/>
          <w:sz w:val="22"/>
          <w:lang w:val="ro-RO"/>
        </w:rPr>
        <w:t>”</w:t>
      </w:r>
      <w:r w:rsidRPr="00F35D2B">
        <w:rPr>
          <w:rFonts w:asciiTheme="minorHAnsi" w:hAnsiTheme="minorHAnsi" w:cs="Calibri"/>
          <w:spacing w:val="-2"/>
          <w:sz w:val="22"/>
          <w:lang w:val="ro-RO"/>
        </w:rPr>
        <w:t xml:space="preserve">) – </w:t>
      </w:r>
      <w:r w:rsidR="00AA78C8" w:rsidRPr="00F35D2B">
        <w:rPr>
          <w:rFonts w:asciiTheme="minorHAnsi" w:hAnsiTheme="minorHAnsi" w:cs="Calibri"/>
          <w:spacing w:val="-2"/>
          <w:sz w:val="22"/>
          <w:lang w:val="ro-RO"/>
        </w:rPr>
        <w:t>corela</w:t>
      </w:r>
      <w:r w:rsidRPr="00F35D2B">
        <w:rPr>
          <w:rFonts w:asciiTheme="minorHAnsi" w:hAnsiTheme="minorHAnsi" w:cs="Calibri"/>
          <w:spacing w:val="-2"/>
          <w:sz w:val="22"/>
          <w:lang w:val="ro-RO"/>
        </w:rPr>
        <w:t xml:space="preserve">rea acestuia </w:t>
      </w:r>
      <w:r w:rsidR="002F28C3" w:rsidRPr="00F35D2B">
        <w:rPr>
          <w:rFonts w:asciiTheme="minorHAnsi" w:hAnsiTheme="minorHAnsi" w:cs="Calibri"/>
          <w:spacing w:val="-2"/>
          <w:sz w:val="22"/>
          <w:lang w:val="ro-RO"/>
        </w:rPr>
        <w:t xml:space="preserve">cu </w:t>
      </w:r>
      <w:r w:rsidR="00A4551D" w:rsidRPr="00F35D2B">
        <w:rPr>
          <w:rFonts w:asciiTheme="minorHAnsi" w:hAnsiTheme="minorHAnsi" w:cs="Calibri"/>
          <w:spacing w:val="-2"/>
          <w:sz w:val="22"/>
          <w:lang w:val="ro-RO"/>
        </w:rPr>
        <w:t>lucrări de infrastructură (</w:t>
      </w:r>
      <w:r w:rsidR="002F28C3" w:rsidRPr="00F35D2B">
        <w:rPr>
          <w:rFonts w:asciiTheme="minorHAnsi" w:hAnsiTheme="minorHAnsi" w:cs="Calibri"/>
          <w:spacing w:val="-2"/>
          <w:sz w:val="22"/>
          <w:lang w:val="ro-RO"/>
        </w:rPr>
        <w:t>extinderea trame</w:t>
      </w:r>
      <w:r w:rsidR="00A4551D" w:rsidRPr="00F35D2B">
        <w:rPr>
          <w:rFonts w:asciiTheme="minorHAnsi" w:hAnsiTheme="minorHAnsi" w:cs="Calibri"/>
          <w:spacing w:val="-2"/>
          <w:sz w:val="22"/>
          <w:lang w:val="ro-RO"/>
        </w:rPr>
        <w:t>i</w:t>
      </w:r>
      <w:r w:rsidR="002F28C3" w:rsidRPr="00F35D2B">
        <w:rPr>
          <w:rFonts w:asciiTheme="minorHAnsi" w:hAnsiTheme="minorHAnsi" w:cs="Calibri"/>
          <w:spacing w:val="-2"/>
          <w:sz w:val="22"/>
          <w:lang w:val="ro-RO"/>
        </w:rPr>
        <w:t xml:space="preserve"> stradele</w:t>
      </w:r>
      <w:r w:rsidR="00A4551D" w:rsidRPr="00F35D2B">
        <w:rPr>
          <w:rFonts w:asciiTheme="minorHAnsi" w:hAnsiTheme="minorHAnsi" w:cs="Calibri"/>
          <w:spacing w:val="-2"/>
          <w:sz w:val="22"/>
          <w:lang w:val="ro-RO"/>
        </w:rPr>
        <w:t>,</w:t>
      </w:r>
      <w:r w:rsidR="002F28C3" w:rsidRPr="00F35D2B">
        <w:rPr>
          <w:rFonts w:asciiTheme="minorHAnsi" w:hAnsiTheme="minorHAnsi" w:cs="Calibri"/>
          <w:spacing w:val="-2"/>
          <w:sz w:val="22"/>
          <w:lang w:val="ro-RO"/>
        </w:rPr>
        <w:t xml:space="preserve"> </w:t>
      </w:r>
      <w:r w:rsidRPr="00F35D2B">
        <w:rPr>
          <w:rFonts w:asciiTheme="minorHAnsi" w:hAnsiTheme="minorHAnsi" w:cs="Calibri"/>
          <w:spacing w:val="-2"/>
          <w:sz w:val="22"/>
          <w:lang w:val="ro-RO"/>
        </w:rPr>
        <w:t xml:space="preserve">a </w:t>
      </w:r>
      <w:r w:rsidR="0089459D">
        <w:rPr>
          <w:rFonts w:asciiTheme="minorHAnsi" w:hAnsiTheme="minorHAnsi" w:cs="Calibri"/>
          <w:spacing w:val="-2"/>
          <w:sz w:val="22"/>
          <w:lang w:val="ro-RO"/>
        </w:rPr>
        <w:t>trase</w:t>
      </w:r>
      <w:r w:rsidR="002F28C3" w:rsidRPr="00F35D2B">
        <w:rPr>
          <w:rFonts w:asciiTheme="minorHAnsi" w:hAnsiTheme="minorHAnsi" w:cs="Calibri"/>
          <w:spacing w:val="-2"/>
          <w:sz w:val="22"/>
          <w:lang w:val="ro-RO"/>
        </w:rPr>
        <w:t xml:space="preserve">elor </w:t>
      </w:r>
      <w:r w:rsidR="00AA78C8" w:rsidRPr="00F35D2B">
        <w:rPr>
          <w:rFonts w:asciiTheme="minorHAnsi" w:hAnsiTheme="minorHAnsi" w:cs="Calibri"/>
          <w:spacing w:val="-2"/>
          <w:sz w:val="22"/>
          <w:lang w:val="ro-RO"/>
        </w:rPr>
        <w:t>transport</w:t>
      </w:r>
      <w:r w:rsidRPr="00F35D2B">
        <w:rPr>
          <w:rFonts w:asciiTheme="minorHAnsi" w:hAnsiTheme="minorHAnsi" w:cs="Calibri"/>
          <w:spacing w:val="-2"/>
          <w:sz w:val="22"/>
          <w:lang w:val="ro-RO"/>
        </w:rPr>
        <w:t>ului</w:t>
      </w:r>
      <w:r w:rsidR="00AA78C8" w:rsidRPr="00F35D2B">
        <w:rPr>
          <w:rFonts w:asciiTheme="minorHAnsi" w:hAnsiTheme="minorHAnsi" w:cs="Calibri"/>
          <w:spacing w:val="-2"/>
          <w:sz w:val="22"/>
          <w:lang w:val="ro-RO"/>
        </w:rPr>
        <w:t xml:space="preserve"> public</w:t>
      </w:r>
      <w:r w:rsidR="00A4551D" w:rsidRPr="00F35D2B">
        <w:rPr>
          <w:rFonts w:asciiTheme="minorHAnsi" w:hAnsiTheme="minorHAnsi" w:cs="Calibri"/>
          <w:spacing w:val="-2"/>
          <w:sz w:val="22"/>
          <w:lang w:val="ro-RO"/>
        </w:rPr>
        <w:t>, a rețelei pietonale și ciclabile), menite să îmbunătățească conectivitatea și accesibilitatea orașului</w:t>
      </w:r>
    </w:p>
    <w:p w:rsidR="004541C4" w:rsidRPr="00F35D2B" w:rsidRDefault="007B10FB" w:rsidP="004E3338">
      <w:pPr>
        <w:pStyle w:val="ListParagraph"/>
        <w:numPr>
          <w:ilvl w:val="0"/>
          <w:numId w:val="67"/>
        </w:numPr>
        <w:spacing w:line="360" w:lineRule="auto"/>
        <w:ind w:left="1134"/>
        <w:jc w:val="both"/>
        <w:rPr>
          <w:rFonts w:asciiTheme="minorHAnsi" w:hAnsiTheme="minorHAnsi" w:cs="Calibri"/>
          <w:spacing w:val="-2"/>
          <w:sz w:val="22"/>
          <w:lang w:val="ro-RO"/>
        </w:rPr>
      </w:pPr>
      <w:r w:rsidRPr="00F35D2B">
        <w:rPr>
          <w:rFonts w:asciiTheme="minorHAnsi" w:hAnsiTheme="minorHAnsi" w:cs="Calibri"/>
          <w:spacing w:val="-2"/>
          <w:sz w:val="22"/>
          <w:lang w:val="ro-RO"/>
        </w:rPr>
        <w:t>Conștientizarea comunități</w:t>
      </w:r>
      <w:r w:rsidR="00AA78C8" w:rsidRPr="00F35D2B">
        <w:rPr>
          <w:rFonts w:asciiTheme="minorHAnsi" w:hAnsiTheme="minorHAnsi" w:cs="Calibri"/>
          <w:spacing w:val="-2"/>
          <w:sz w:val="22"/>
          <w:lang w:val="ro-RO"/>
        </w:rPr>
        <w:t xml:space="preserve"> </w:t>
      </w:r>
      <w:r w:rsidRPr="00F35D2B">
        <w:rPr>
          <w:rFonts w:asciiTheme="minorHAnsi" w:hAnsiTheme="minorHAnsi" w:cs="Calibri"/>
          <w:spacing w:val="-2"/>
          <w:sz w:val="22"/>
          <w:lang w:val="ro-RO"/>
        </w:rPr>
        <w:t>cu privire la beneficiile</w:t>
      </w:r>
      <w:r w:rsidR="00AA78C8" w:rsidRPr="00F35D2B">
        <w:rPr>
          <w:rFonts w:asciiTheme="minorHAnsi" w:hAnsiTheme="minorHAnsi" w:cs="Calibri"/>
          <w:spacing w:val="-2"/>
          <w:sz w:val="22"/>
          <w:lang w:val="ro-RO"/>
        </w:rPr>
        <w:t xml:space="preserve"> </w:t>
      </w:r>
      <w:r w:rsidRPr="00F35D2B">
        <w:rPr>
          <w:rFonts w:asciiTheme="minorHAnsi" w:hAnsiTheme="minorHAnsi" w:cs="Calibri"/>
          <w:spacing w:val="-2"/>
          <w:sz w:val="22"/>
          <w:lang w:val="ro-RO"/>
        </w:rPr>
        <w:t>(sociale, economice și pentru sănătate și mediu) aduse de</w:t>
      </w:r>
      <w:r w:rsidR="00AA78C8" w:rsidRPr="00F35D2B">
        <w:rPr>
          <w:rFonts w:asciiTheme="minorHAnsi" w:hAnsiTheme="minorHAnsi" w:cs="Calibri"/>
          <w:spacing w:val="-2"/>
          <w:sz w:val="22"/>
          <w:lang w:val="ro-RO"/>
        </w:rPr>
        <w:t xml:space="preserve"> utiliza</w:t>
      </w:r>
      <w:r w:rsidRPr="00F35D2B">
        <w:rPr>
          <w:rFonts w:asciiTheme="minorHAnsi" w:hAnsiTheme="minorHAnsi" w:cs="Calibri"/>
          <w:spacing w:val="-2"/>
          <w:sz w:val="22"/>
          <w:lang w:val="ro-RO"/>
        </w:rPr>
        <w:t>rea modurilor de deplasare</w:t>
      </w:r>
      <w:r w:rsidR="00AA78C8" w:rsidRPr="00F35D2B">
        <w:rPr>
          <w:rFonts w:asciiTheme="minorHAnsi" w:hAnsiTheme="minorHAnsi" w:cs="Calibri"/>
          <w:spacing w:val="-2"/>
          <w:sz w:val="22"/>
          <w:lang w:val="ro-RO"/>
        </w:rPr>
        <w:t>a</w:t>
      </w:r>
      <w:r w:rsidRPr="00F35D2B">
        <w:rPr>
          <w:rFonts w:asciiTheme="minorHAnsi" w:hAnsiTheme="minorHAnsi" w:cs="Calibri"/>
          <w:spacing w:val="-2"/>
          <w:sz w:val="22"/>
          <w:lang w:val="ro-RO"/>
        </w:rPr>
        <w:t xml:space="preserve"> alternative (transportul  public, mersul pe jos și pe bicicletă)</w:t>
      </w:r>
    </w:p>
    <w:p w:rsidR="00983E2A" w:rsidRPr="00F35D2B" w:rsidRDefault="00983E2A" w:rsidP="00983E2A">
      <w:pPr>
        <w:pStyle w:val="ListParagraph"/>
        <w:spacing w:line="360" w:lineRule="auto"/>
        <w:ind w:left="1134"/>
        <w:jc w:val="both"/>
        <w:rPr>
          <w:rFonts w:asciiTheme="minorHAnsi" w:hAnsiTheme="minorHAnsi" w:cs="Calibri"/>
          <w:spacing w:val="-2"/>
          <w:sz w:val="22"/>
          <w:lang w:val="ro-RO"/>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521"/>
      </w:tblGrid>
      <w:tr w:rsidR="004541C4" w:rsidRPr="002A7E4D" w:rsidTr="00A4551D">
        <w:trPr>
          <w:trHeight w:val="841"/>
        </w:trPr>
        <w:tc>
          <w:tcPr>
            <w:tcW w:w="2410" w:type="dxa"/>
            <w:shd w:val="clear" w:color="auto" w:fill="DBE5F1" w:themeFill="accent1" w:themeFillTint="33"/>
          </w:tcPr>
          <w:p w:rsidR="004541C4" w:rsidRPr="00F35D2B" w:rsidRDefault="00B4500D" w:rsidP="00CF7FF2">
            <w:pPr>
              <w:pStyle w:val="ListParagraph"/>
              <w:spacing w:line="360" w:lineRule="auto"/>
              <w:ind w:left="0"/>
              <w:rPr>
                <w:rFonts w:asciiTheme="minorHAnsi" w:hAnsiTheme="minorHAnsi"/>
                <w:b/>
                <w:sz w:val="22"/>
                <w:szCs w:val="22"/>
                <w:lang w:val="ro-RO"/>
              </w:rPr>
            </w:pPr>
            <w:r>
              <w:rPr>
                <w:rFonts w:asciiTheme="minorHAnsi" w:hAnsiTheme="minorHAnsi"/>
                <w:b/>
                <w:noProof/>
                <w:sz w:val="22"/>
                <w:szCs w:val="22"/>
              </w:rPr>
              <w:pict>
                <v:shape id="Straight Arrow Connector 217" o:spid="_x0000_s1072" type="#_x0000_t32" style="position:absolute;margin-left:23.8pt;margin-top:31.3pt;width:33pt;height:4.15pt;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" strokecolor="#31849b [2408]" strokeweight="2.25pt">
                  <v:stroke endarrow="block" endarrowwidth="wide"/>
                  <o:lock v:ext="edit" shapetype="f"/>
                </v:shape>
              </w:pict>
            </w:r>
            <w:r w:rsidR="004541C4" w:rsidRPr="00F35D2B">
              <w:rPr>
                <w:rFonts w:asciiTheme="minorHAnsi" w:hAnsiTheme="minorHAnsi"/>
                <w:b/>
                <w:sz w:val="22"/>
                <w:szCs w:val="22"/>
                <w:lang w:val="ro-RO"/>
              </w:rPr>
              <w:t>Socio-demografic</w:t>
            </w:r>
          </w:p>
        </w:tc>
        <w:tc>
          <w:tcPr>
            <w:tcW w:w="6521" w:type="dxa"/>
            <w:shd w:val="clear" w:color="auto" w:fill="DBE5F1" w:themeFill="accent1" w:themeFillTint="33"/>
          </w:tcPr>
          <w:p w:rsidR="004541C4" w:rsidRPr="00F35D2B" w:rsidRDefault="00E440B0" w:rsidP="004E3338">
            <w:pPr>
              <w:pStyle w:val="ListParagraph"/>
              <w:numPr>
                <w:ilvl w:val="0"/>
                <w:numId w:val="67"/>
              </w:numPr>
              <w:spacing w:line="360" w:lineRule="auto"/>
              <w:ind w:left="317" w:hanging="283"/>
              <w:jc w:val="both"/>
              <w:rPr>
                <w:rStyle w:val="Emphasis"/>
                <w:color w:val="auto"/>
                <w:lang w:val="ro-RO"/>
              </w:rPr>
            </w:pPr>
            <w:r w:rsidRPr="00F35D2B">
              <w:rPr>
                <w:rStyle w:val="Emphasis"/>
                <w:rFonts w:asciiTheme="minorHAnsi" w:hAnsiTheme="minorHAnsi"/>
                <w:i w:val="0"/>
                <w:color w:val="auto"/>
                <w:sz w:val="22"/>
                <w:lang w:val="ro-RO"/>
              </w:rPr>
              <w:t>o ușoară apreciere demografică, cu o rată de creștere de 1-2% față de tendința de descreștere din perioada 2010-2014 – ace</w:t>
            </w:r>
            <w:r w:rsidR="0089459D">
              <w:rPr>
                <w:rStyle w:val="Emphasis"/>
                <w:rFonts w:asciiTheme="minorHAnsi" w:hAnsiTheme="minorHAnsi"/>
                <w:i w:val="0"/>
                <w:color w:val="auto"/>
                <w:sz w:val="22"/>
                <w:lang w:val="ro-RO"/>
              </w:rPr>
              <w:t>a</w:t>
            </w:r>
            <w:r w:rsidRPr="00F35D2B">
              <w:rPr>
                <w:rStyle w:val="Emphasis"/>
                <w:rFonts w:asciiTheme="minorHAnsi" w:hAnsiTheme="minorHAnsi"/>
                <w:i w:val="0"/>
                <w:color w:val="auto"/>
                <w:sz w:val="22"/>
                <w:lang w:val="ro-RO"/>
              </w:rPr>
              <w:t>stă creșt</w:t>
            </w:r>
            <w:r w:rsidR="00174543" w:rsidRPr="00F35D2B">
              <w:rPr>
                <w:rStyle w:val="Emphasis"/>
                <w:rFonts w:asciiTheme="minorHAnsi" w:hAnsiTheme="minorHAnsi"/>
                <w:i w:val="0"/>
                <w:color w:val="auto"/>
                <w:sz w:val="22"/>
                <w:lang w:val="ro-RO"/>
              </w:rPr>
              <w:t>e</w:t>
            </w:r>
            <w:r w:rsidRPr="00F35D2B">
              <w:rPr>
                <w:rStyle w:val="Emphasis"/>
                <w:rFonts w:asciiTheme="minorHAnsi" w:hAnsiTheme="minorHAnsi"/>
                <w:i w:val="0"/>
                <w:color w:val="auto"/>
                <w:sz w:val="22"/>
                <w:lang w:val="ro-RO"/>
              </w:rPr>
              <w:t xml:space="preserve">re se face simțită atât la nivelul municipiului cât și al zonei </w:t>
            </w:r>
            <w:r w:rsidRPr="00F35D2B">
              <w:rPr>
                <w:rStyle w:val="Emphasis"/>
                <w:rFonts w:asciiTheme="minorHAnsi" w:hAnsiTheme="minorHAnsi"/>
                <w:i w:val="0"/>
                <w:color w:val="auto"/>
                <w:sz w:val="22"/>
                <w:lang w:val="ro-RO"/>
              </w:rPr>
              <w:lastRenderedPageBreak/>
              <w:t>periurbane</w:t>
            </w:r>
          </w:p>
        </w:tc>
      </w:tr>
      <w:tr w:rsidR="004541C4" w:rsidRPr="002A7E4D" w:rsidTr="00A4551D">
        <w:trPr>
          <w:trHeight w:val="980"/>
        </w:trPr>
        <w:tc>
          <w:tcPr>
            <w:tcW w:w="2410" w:type="dxa"/>
            <w:shd w:val="clear" w:color="auto" w:fill="F2DBDB" w:themeFill="accent2" w:themeFillTint="33"/>
          </w:tcPr>
          <w:p w:rsidR="004541C4" w:rsidRPr="00F35D2B" w:rsidRDefault="00B4500D" w:rsidP="00CF7FF2">
            <w:pPr>
              <w:pStyle w:val="ListParagraph"/>
              <w:spacing w:line="360" w:lineRule="auto"/>
              <w:ind w:left="0"/>
              <w:rPr>
                <w:rFonts w:asciiTheme="minorHAnsi" w:hAnsiTheme="minorHAnsi"/>
                <w:b/>
                <w:sz w:val="22"/>
                <w:szCs w:val="22"/>
                <w:lang w:val="ro-RO"/>
              </w:rPr>
            </w:pPr>
            <w:r>
              <w:rPr>
                <w:rFonts w:asciiTheme="minorHAnsi" w:hAnsiTheme="minorHAnsi"/>
                <w:b/>
                <w:noProof/>
                <w:sz w:val="22"/>
                <w:szCs w:val="22"/>
              </w:rPr>
              <w:lastRenderedPageBreak/>
              <w:pict>
                <v:shape id="Straight Arrow Connector 152" o:spid="_x0000_s1071" type="#_x0000_t32" style="position:absolute;margin-left:28.15pt;margin-top:37.6pt;width:33pt;height:4.15pt;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" strokecolor="#943634 [2405]" strokeweight="2.25pt">
                  <v:stroke endarrow="block" endarrowwidth="wide"/>
                  <o:lock v:ext="edit" shapetype="f"/>
                </v:shape>
              </w:pict>
            </w:r>
            <w:r w:rsidR="004541C4" w:rsidRPr="00F35D2B">
              <w:rPr>
                <w:rFonts w:asciiTheme="minorHAnsi" w:hAnsiTheme="minorHAnsi"/>
                <w:b/>
                <w:sz w:val="22"/>
                <w:szCs w:val="22"/>
                <w:lang w:val="ro-RO"/>
              </w:rPr>
              <w:t>Economic</w:t>
            </w:r>
          </w:p>
        </w:tc>
        <w:tc>
          <w:tcPr>
            <w:tcW w:w="6521" w:type="dxa"/>
            <w:shd w:val="clear" w:color="auto" w:fill="F2DBDB" w:themeFill="accent2" w:themeFillTint="33"/>
          </w:tcPr>
          <w:p w:rsidR="00591DD1" w:rsidRPr="00F35D2B" w:rsidRDefault="00687594" w:rsidP="004E3338">
            <w:pPr>
              <w:pStyle w:val="ListParagraph"/>
              <w:numPr>
                <w:ilvl w:val="0"/>
                <w:numId w:val="67"/>
              </w:numPr>
              <w:spacing w:line="360" w:lineRule="auto"/>
              <w:ind w:left="317" w:hanging="283"/>
              <w:rPr>
                <w:rStyle w:val="Emphasis"/>
                <w:rFonts w:asciiTheme="minorHAnsi" w:hAnsiTheme="minorHAnsi"/>
                <w:i w:val="0"/>
                <w:color w:val="auto"/>
                <w:sz w:val="22"/>
                <w:lang w:val="ro-RO"/>
              </w:rPr>
            </w:pPr>
            <w:r w:rsidRPr="00F35D2B">
              <w:rPr>
                <w:rStyle w:val="Emphasis"/>
                <w:rFonts w:asciiTheme="minorHAnsi" w:hAnsiTheme="minorHAnsi"/>
                <w:i w:val="0"/>
                <w:color w:val="auto"/>
                <w:sz w:val="22"/>
                <w:lang w:val="ro-RO"/>
              </w:rPr>
              <w:t xml:space="preserve">o creștere economică constantă, care aduce o rată de creștere a locurilor de muncă de 3-4% </w:t>
            </w:r>
          </w:p>
          <w:p w:rsidR="00591DD1" w:rsidRPr="00F35D2B" w:rsidRDefault="00591DD1" w:rsidP="004E3338">
            <w:pPr>
              <w:pStyle w:val="ListParagraph"/>
              <w:numPr>
                <w:ilvl w:val="0"/>
                <w:numId w:val="67"/>
              </w:numPr>
              <w:spacing w:line="360" w:lineRule="auto"/>
              <w:ind w:left="317" w:hanging="283"/>
              <w:rPr>
                <w:rStyle w:val="Emphasis"/>
                <w:rFonts w:asciiTheme="minorHAnsi" w:hAnsiTheme="minorHAnsi"/>
                <w:i w:val="0"/>
                <w:color w:val="auto"/>
                <w:sz w:val="22"/>
                <w:lang w:val="ro-RO"/>
              </w:rPr>
            </w:pPr>
            <w:r w:rsidRPr="00F35D2B">
              <w:rPr>
                <w:rStyle w:val="Emphasis"/>
                <w:rFonts w:asciiTheme="minorHAnsi" w:hAnsiTheme="minorHAnsi"/>
                <w:i w:val="0"/>
                <w:color w:val="auto"/>
                <w:sz w:val="22"/>
                <w:lang w:val="ro-RO"/>
              </w:rPr>
              <w:t>creșet</w:t>
            </w:r>
            <w:r w:rsidR="00A03E8E" w:rsidRPr="00F35D2B">
              <w:rPr>
                <w:rStyle w:val="Emphasis"/>
                <w:rFonts w:asciiTheme="minorHAnsi" w:hAnsiTheme="minorHAnsi"/>
                <w:i w:val="0"/>
                <w:color w:val="auto"/>
                <w:sz w:val="22"/>
                <w:lang w:val="ro-RO"/>
              </w:rPr>
              <w:t>e</w:t>
            </w:r>
            <w:r w:rsidRPr="00F35D2B">
              <w:rPr>
                <w:rStyle w:val="Emphasis"/>
                <w:rFonts w:asciiTheme="minorHAnsi" w:hAnsiTheme="minorHAnsi"/>
                <w:i w:val="0"/>
                <w:color w:val="auto"/>
                <w:sz w:val="22"/>
                <w:lang w:val="ro-RO"/>
              </w:rPr>
              <w:t>rea economică se datorează</w:t>
            </w:r>
            <w:r w:rsidR="00687594" w:rsidRPr="00F35D2B">
              <w:rPr>
                <w:rStyle w:val="Emphasis"/>
                <w:rFonts w:asciiTheme="minorHAnsi" w:hAnsiTheme="minorHAnsi"/>
                <w:i w:val="0"/>
                <w:color w:val="auto"/>
                <w:sz w:val="22"/>
                <w:lang w:val="ro-RO"/>
              </w:rPr>
              <w:t xml:space="preserve"> redres</w:t>
            </w:r>
            <w:r w:rsidRPr="00F35D2B">
              <w:rPr>
                <w:rStyle w:val="Emphasis"/>
                <w:rFonts w:asciiTheme="minorHAnsi" w:hAnsiTheme="minorHAnsi"/>
                <w:i w:val="0"/>
                <w:color w:val="auto"/>
                <w:sz w:val="22"/>
                <w:lang w:val="ro-RO"/>
              </w:rPr>
              <w:t>ării</w:t>
            </w:r>
            <w:r w:rsidR="00A03E8E" w:rsidRPr="00F35D2B">
              <w:rPr>
                <w:rStyle w:val="Emphasis"/>
                <w:rFonts w:asciiTheme="minorHAnsi" w:hAnsiTheme="minorHAnsi"/>
                <w:i w:val="0"/>
                <w:color w:val="auto"/>
                <w:sz w:val="22"/>
                <w:lang w:val="ro-RO"/>
              </w:rPr>
              <w:t xml:space="preserve"> prin conversie</w:t>
            </w:r>
            <w:r w:rsidR="00687594" w:rsidRPr="00F35D2B">
              <w:rPr>
                <w:rStyle w:val="Emphasis"/>
                <w:rFonts w:asciiTheme="minorHAnsi" w:hAnsiTheme="minorHAnsi"/>
                <w:i w:val="0"/>
                <w:color w:val="auto"/>
                <w:sz w:val="22"/>
                <w:lang w:val="ro-RO"/>
              </w:rPr>
              <w:t xml:space="preserve"> </w:t>
            </w:r>
            <w:r w:rsidR="00A03E8E" w:rsidRPr="00F35D2B">
              <w:rPr>
                <w:rStyle w:val="Emphasis"/>
                <w:rFonts w:asciiTheme="minorHAnsi" w:hAnsiTheme="minorHAnsi"/>
                <w:i w:val="0"/>
                <w:color w:val="auto"/>
                <w:sz w:val="22"/>
                <w:lang w:val="ro-RO"/>
              </w:rPr>
              <w:t xml:space="preserve">către o „industrie curată”, </w:t>
            </w:r>
            <w:r w:rsidR="00687594" w:rsidRPr="00F35D2B">
              <w:rPr>
                <w:rStyle w:val="Emphasis"/>
                <w:rFonts w:asciiTheme="minorHAnsi" w:hAnsiTheme="minorHAnsi"/>
                <w:i w:val="0"/>
                <w:color w:val="auto"/>
                <w:sz w:val="22"/>
                <w:lang w:val="ro-RO"/>
              </w:rPr>
              <w:t xml:space="preserve">a sectorului industrial </w:t>
            </w:r>
            <w:r w:rsidR="00A03E8E" w:rsidRPr="00F35D2B">
              <w:rPr>
                <w:rStyle w:val="Emphasis"/>
                <w:rFonts w:asciiTheme="minorHAnsi" w:hAnsiTheme="minorHAnsi"/>
                <w:i w:val="0"/>
                <w:color w:val="auto"/>
                <w:sz w:val="22"/>
                <w:lang w:val="ro-RO"/>
              </w:rPr>
              <w:t xml:space="preserve">localizat în inima </w:t>
            </w:r>
            <w:r w:rsidR="00D86D70">
              <w:rPr>
                <w:rStyle w:val="Emphasis"/>
                <w:rFonts w:asciiTheme="minorHAnsi" w:hAnsiTheme="minorHAnsi"/>
                <w:i w:val="0"/>
                <w:color w:val="auto"/>
                <w:sz w:val="22"/>
                <w:lang w:val="ro-RO"/>
              </w:rPr>
              <w:t>orașului, red</w:t>
            </w:r>
            <w:r w:rsidR="00A03E8E" w:rsidRPr="00F35D2B">
              <w:rPr>
                <w:rStyle w:val="Emphasis"/>
                <w:rFonts w:asciiTheme="minorHAnsi" w:hAnsiTheme="minorHAnsi"/>
                <w:i w:val="0"/>
                <w:color w:val="auto"/>
                <w:sz w:val="22"/>
                <w:lang w:val="ro-RO"/>
              </w:rPr>
              <w:t>r</w:t>
            </w:r>
            <w:r w:rsidR="00D86D70">
              <w:rPr>
                <w:rStyle w:val="Emphasis"/>
                <w:rFonts w:asciiTheme="minorHAnsi" w:hAnsiTheme="minorHAnsi"/>
                <w:i w:val="0"/>
                <w:color w:val="auto"/>
                <w:sz w:val="22"/>
                <w:lang w:val="ro-RO"/>
              </w:rPr>
              <w:t>e</w:t>
            </w:r>
            <w:r w:rsidR="00A03E8E" w:rsidRPr="00F35D2B">
              <w:rPr>
                <w:rStyle w:val="Emphasis"/>
                <w:rFonts w:asciiTheme="minorHAnsi" w:hAnsiTheme="minorHAnsi"/>
                <w:i w:val="0"/>
                <w:color w:val="auto"/>
                <w:sz w:val="22"/>
                <w:lang w:val="ro-RO"/>
              </w:rPr>
              <w:t xml:space="preserve">sare </w:t>
            </w:r>
            <w:r w:rsidR="00687594" w:rsidRPr="00F35D2B">
              <w:rPr>
                <w:rStyle w:val="Emphasis"/>
                <w:rFonts w:asciiTheme="minorHAnsi" w:hAnsiTheme="minorHAnsi"/>
                <w:i w:val="0"/>
                <w:color w:val="auto"/>
                <w:sz w:val="22"/>
                <w:lang w:val="ro-RO"/>
              </w:rPr>
              <w:t>cuplat</w:t>
            </w:r>
            <w:r w:rsidR="00A03E8E" w:rsidRPr="00F35D2B">
              <w:rPr>
                <w:rStyle w:val="Emphasis"/>
                <w:rFonts w:asciiTheme="minorHAnsi" w:hAnsiTheme="minorHAnsi"/>
                <w:i w:val="0"/>
                <w:color w:val="auto"/>
                <w:sz w:val="22"/>
                <w:lang w:val="ro-RO"/>
              </w:rPr>
              <w:t>ă</w:t>
            </w:r>
            <w:r w:rsidR="00687594" w:rsidRPr="00F35D2B">
              <w:rPr>
                <w:rStyle w:val="Emphasis"/>
                <w:rFonts w:asciiTheme="minorHAnsi" w:hAnsiTheme="minorHAnsi"/>
                <w:i w:val="0"/>
                <w:color w:val="auto"/>
                <w:sz w:val="22"/>
                <w:lang w:val="ro-RO"/>
              </w:rPr>
              <w:t xml:space="preserve"> </w:t>
            </w:r>
            <w:r w:rsidR="00A03E8E" w:rsidRPr="00F35D2B">
              <w:rPr>
                <w:rStyle w:val="Emphasis"/>
                <w:rFonts w:asciiTheme="minorHAnsi" w:hAnsiTheme="minorHAnsi"/>
                <w:i w:val="0"/>
                <w:color w:val="auto"/>
                <w:sz w:val="22"/>
                <w:lang w:val="ro-RO"/>
              </w:rPr>
              <w:t xml:space="preserve">și </w:t>
            </w:r>
            <w:r w:rsidR="00687594" w:rsidRPr="00F35D2B">
              <w:rPr>
                <w:rStyle w:val="Emphasis"/>
                <w:rFonts w:asciiTheme="minorHAnsi" w:hAnsiTheme="minorHAnsi"/>
                <w:i w:val="0"/>
                <w:color w:val="auto"/>
                <w:sz w:val="22"/>
                <w:lang w:val="ro-RO"/>
              </w:rPr>
              <w:t xml:space="preserve">cu o apreciere a sectorului de servicii și turistic – </w:t>
            </w:r>
            <w:r w:rsidR="00A77FA7">
              <w:rPr>
                <w:rStyle w:val="Emphasis"/>
                <w:rFonts w:asciiTheme="minorHAnsi" w:hAnsiTheme="minorHAnsi"/>
                <w:i w:val="0"/>
                <w:color w:val="auto"/>
                <w:sz w:val="22"/>
                <w:lang w:val="ro-RO"/>
              </w:rPr>
              <w:t>red</w:t>
            </w:r>
            <w:r w:rsidR="00687594" w:rsidRPr="00F35D2B">
              <w:rPr>
                <w:rStyle w:val="Emphasis"/>
                <w:rFonts w:asciiTheme="minorHAnsi" w:hAnsiTheme="minorHAnsi"/>
                <w:i w:val="0"/>
                <w:color w:val="auto"/>
                <w:sz w:val="22"/>
                <w:lang w:val="ro-RO"/>
              </w:rPr>
              <w:t>r</w:t>
            </w:r>
            <w:r w:rsidR="00A77FA7">
              <w:rPr>
                <w:rStyle w:val="Emphasis"/>
                <w:rFonts w:asciiTheme="minorHAnsi" w:hAnsiTheme="minorHAnsi"/>
                <w:i w:val="0"/>
                <w:color w:val="auto"/>
                <w:sz w:val="22"/>
                <w:lang w:val="ro-RO"/>
              </w:rPr>
              <w:t>e</w:t>
            </w:r>
            <w:r w:rsidR="00687594" w:rsidRPr="00F35D2B">
              <w:rPr>
                <w:rStyle w:val="Emphasis"/>
                <w:rFonts w:asciiTheme="minorHAnsi" w:hAnsiTheme="minorHAnsi"/>
                <w:i w:val="0"/>
                <w:color w:val="auto"/>
                <w:sz w:val="22"/>
                <w:lang w:val="ro-RO"/>
              </w:rPr>
              <w:t xml:space="preserve">sarea este susținută și de dezvoltarea zonei de nord a orașului și a zonei </w:t>
            </w:r>
            <w:r w:rsidR="00A03E8E" w:rsidRPr="00F35D2B">
              <w:rPr>
                <w:rStyle w:val="Emphasis"/>
                <w:rFonts w:asciiTheme="minorHAnsi" w:hAnsiTheme="minorHAnsi"/>
                <w:i w:val="0"/>
                <w:color w:val="auto"/>
                <w:sz w:val="22"/>
                <w:lang w:val="ro-RO"/>
              </w:rPr>
              <w:t>peri</w:t>
            </w:r>
            <w:r w:rsidR="00687594" w:rsidRPr="00F35D2B">
              <w:rPr>
                <w:rStyle w:val="Emphasis"/>
                <w:rFonts w:asciiTheme="minorHAnsi" w:hAnsiTheme="minorHAnsi"/>
                <w:i w:val="0"/>
                <w:color w:val="auto"/>
                <w:sz w:val="22"/>
                <w:lang w:val="ro-RO"/>
              </w:rPr>
              <w:t>urbane</w:t>
            </w:r>
            <w:r w:rsidR="00A03E8E" w:rsidRPr="00F35D2B">
              <w:rPr>
                <w:rStyle w:val="Emphasis"/>
                <w:rFonts w:asciiTheme="minorHAnsi" w:hAnsiTheme="minorHAnsi"/>
                <w:i w:val="0"/>
                <w:color w:val="auto"/>
                <w:sz w:val="22"/>
                <w:lang w:val="ro-RO"/>
              </w:rPr>
              <w:t xml:space="preserve"> de la nord de oraș</w:t>
            </w:r>
          </w:p>
          <w:p w:rsidR="00404F68" w:rsidRPr="00F35D2B" w:rsidRDefault="00E440B0" w:rsidP="004E3338">
            <w:pPr>
              <w:pStyle w:val="ListParagraph"/>
              <w:numPr>
                <w:ilvl w:val="0"/>
                <w:numId w:val="67"/>
              </w:numPr>
              <w:spacing w:line="360" w:lineRule="auto"/>
              <w:ind w:left="317" w:hanging="283"/>
              <w:rPr>
                <w:rStyle w:val="Emphasis"/>
                <w:rFonts w:asciiTheme="minorHAnsi" w:hAnsiTheme="minorHAnsi"/>
                <w:i w:val="0"/>
                <w:color w:val="auto"/>
                <w:sz w:val="22"/>
                <w:lang w:val="ro-RO"/>
              </w:rPr>
            </w:pPr>
            <w:r w:rsidRPr="00F35D2B">
              <w:rPr>
                <w:rStyle w:val="Emphasis"/>
                <w:rFonts w:asciiTheme="minorHAnsi" w:hAnsiTheme="minorHAnsi"/>
                <w:i w:val="0"/>
                <w:color w:val="auto"/>
                <w:sz w:val="22"/>
                <w:szCs w:val="22"/>
                <w:lang w:val="ro-RO"/>
              </w:rPr>
              <w:t xml:space="preserve">indicele de motorizare este în creștere ușoară, datorită ușoarei creșteri a </w:t>
            </w:r>
            <w:r w:rsidR="00D86D70" w:rsidRPr="00F35D2B">
              <w:rPr>
                <w:rStyle w:val="Emphasis"/>
                <w:rFonts w:asciiTheme="minorHAnsi" w:hAnsiTheme="minorHAnsi"/>
                <w:i w:val="0"/>
                <w:color w:val="auto"/>
                <w:sz w:val="22"/>
                <w:szCs w:val="22"/>
                <w:lang w:val="ro-RO"/>
              </w:rPr>
              <w:t>PIB</w:t>
            </w:r>
            <w:r w:rsidRPr="00F35D2B">
              <w:rPr>
                <w:rStyle w:val="Emphasis"/>
                <w:rFonts w:asciiTheme="minorHAnsi" w:hAnsiTheme="minorHAnsi"/>
                <w:i w:val="0"/>
                <w:color w:val="auto"/>
                <w:sz w:val="22"/>
                <w:szCs w:val="22"/>
                <w:lang w:val="ro-RO"/>
              </w:rPr>
              <w:t>-ului, dar este contrabalansat de măsuri în sprijinul unei mobilități durabile bazate pe transport prietenos față de mediu</w:t>
            </w:r>
          </w:p>
        </w:tc>
      </w:tr>
      <w:tr w:rsidR="004541C4" w:rsidRPr="002A7E4D" w:rsidTr="00A4551D">
        <w:trPr>
          <w:trHeight w:val="1122"/>
        </w:trPr>
        <w:tc>
          <w:tcPr>
            <w:tcW w:w="2410" w:type="dxa"/>
            <w:shd w:val="clear" w:color="auto" w:fill="D6E3BC" w:themeFill="accent3" w:themeFillTint="66"/>
          </w:tcPr>
          <w:p w:rsidR="004541C4" w:rsidRPr="00F35D2B" w:rsidRDefault="00B4500D" w:rsidP="00CF7FF2">
            <w:pPr>
              <w:pStyle w:val="ListParagraph"/>
              <w:spacing w:line="360" w:lineRule="auto"/>
              <w:ind w:left="0"/>
              <w:rPr>
                <w:rFonts w:asciiTheme="minorHAnsi" w:hAnsiTheme="minorHAnsi"/>
                <w:b/>
                <w:sz w:val="22"/>
                <w:szCs w:val="22"/>
                <w:highlight w:val="yellow"/>
              </w:rPr>
            </w:pPr>
            <w:r>
              <w:rPr>
                <w:rFonts w:asciiTheme="minorHAnsi" w:hAnsiTheme="minorHAnsi"/>
                <w:b/>
                <w:noProof/>
                <w:sz w:val="22"/>
                <w:szCs w:val="22"/>
              </w:rPr>
              <w:pict>
                <v:shape id="Straight Arrow Connector 153" o:spid="_x0000_s1070" type="#_x0000_t32" style="position:absolute;margin-left:28.15pt;margin-top:32.4pt;width:34.65pt;height:0;z-index:2516669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" strokecolor="#4e6128 [1606]" strokeweight="2.25pt">
                  <v:stroke endarrow="block" endarrowwidth="wide"/>
                  <o:lock v:ext="edit" shapetype="f"/>
                </v:shape>
              </w:pict>
            </w:r>
            <w:r w:rsidR="004541C4" w:rsidRPr="00F35D2B">
              <w:rPr>
                <w:rFonts w:asciiTheme="minorHAnsi" w:hAnsiTheme="minorHAnsi"/>
                <w:b/>
                <w:sz w:val="22"/>
                <w:szCs w:val="22"/>
              </w:rPr>
              <w:t xml:space="preserve">Mediu </w:t>
            </w:r>
          </w:p>
        </w:tc>
        <w:tc>
          <w:tcPr>
            <w:tcW w:w="6521" w:type="dxa"/>
            <w:shd w:val="clear" w:color="auto" w:fill="D6E3BC" w:themeFill="accent3" w:themeFillTint="66"/>
          </w:tcPr>
          <w:p w:rsidR="004541C4" w:rsidRPr="00F35D2B" w:rsidRDefault="00E440B0" w:rsidP="004E3338">
            <w:pPr>
              <w:pStyle w:val="ListParagraph"/>
              <w:numPr>
                <w:ilvl w:val="0"/>
                <w:numId w:val="80"/>
              </w:numPr>
              <w:spacing w:line="360" w:lineRule="auto"/>
              <w:ind w:left="317" w:hanging="317"/>
              <w:rPr>
                <w:rStyle w:val="Emphasis"/>
                <w:rFonts w:asciiTheme="minorHAnsi" w:hAnsiTheme="minorHAnsi"/>
                <w:i w:val="0"/>
                <w:color w:val="auto"/>
                <w:sz w:val="22"/>
                <w:szCs w:val="22"/>
                <w:lang w:val="ro-RO"/>
              </w:rPr>
            </w:pPr>
            <w:r w:rsidRPr="00F35D2B">
              <w:rPr>
                <w:rStyle w:val="Emphasis"/>
                <w:rFonts w:asciiTheme="minorHAnsi" w:hAnsiTheme="minorHAnsi"/>
                <w:i w:val="0"/>
                <w:color w:val="auto"/>
                <w:sz w:val="22"/>
                <w:szCs w:val="22"/>
                <w:lang w:val="ro-RO"/>
              </w:rPr>
              <w:t>nivelul de poluare este stagnat în raport cu scenariul cu anul 2014, înregistrâdu-se ușoare progrese față de obiectivul de diminuare</w:t>
            </w:r>
            <w:r w:rsidR="00D86D70">
              <w:rPr>
                <w:rStyle w:val="Emphasis"/>
                <w:rFonts w:asciiTheme="minorHAnsi" w:hAnsiTheme="minorHAnsi"/>
                <w:i w:val="0"/>
                <w:color w:val="auto"/>
                <w:sz w:val="22"/>
                <w:szCs w:val="22"/>
                <w:lang w:val="ro-RO"/>
              </w:rPr>
              <w:t xml:space="preserve"> </w:t>
            </w:r>
            <w:r w:rsidRPr="00F35D2B">
              <w:rPr>
                <w:rStyle w:val="Emphasis"/>
                <w:rFonts w:asciiTheme="minorHAnsi" w:hAnsiTheme="minorHAnsi"/>
                <w:i w:val="0"/>
                <w:color w:val="auto"/>
                <w:sz w:val="22"/>
                <w:szCs w:val="22"/>
                <w:lang w:val="ro-RO"/>
              </w:rPr>
              <w:t>a emisiilor CO2 cu 19% până în 2020 (cf. PAED)</w:t>
            </w:r>
          </w:p>
        </w:tc>
      </w:tr>
      <w:tr w:rsidR="004541C4" w:rsidRPr="002A7E4D" w:rsidTr="00A4551D">
        <w:trPr>
          <w:trHeight w:val="1705"/>
        </w:trPr>
        <w:tc>
          <w:tcPr>
            <w:tcW w:w="2410" w:type="dxa"/>
            <w:shd w:val="clear" w:color="auto" w:fill="FFFFCC"/>
          </w:tcPr>
          <w:p w:rsidR="004541C4" w:rsidRPr="00F35D2B" w:rsidRDefault="00B4500D" w:rsidP="00CF7FF2">
            <w:pPr>
              <w:pStyle w:val="ListParagraph"/>
              <w:spacing w:line="360" w:lineRule="auto"/>
              <w:ind w:left="0"/>
              <w:rPr>
                <w:rFonts w:asciiTheme="minorHAnsi" w:hAnsiTheme="minorHAnsi"/>
                <w:b/>
                <w:sz w:val="22"/>
                <w:szCs w:val="22"/>
              </w:rPr>
            </w:pPr>
            <w:r>
              <w:rPr>
                <w:rFonts w:asciiTheme="minorHAnsi" w:hAnsiTheme="minorHAnsi"/>
                <w:b/>
                <w:noProof/>
                <w:sz w:val="22"/>
                <w:szCs w:val="22"/>
              </w:rPr>
              <w:pict>
                <v:group id="Group 224" o:spid="_x0000_s1060" style="position:absolute;margin-left:14.05pt;margin-top:21.95pt;width:52.25pt;height:51.8pt;z-index:251671040;mso-position-horizontal-relative:text;mso-position-vertical-relative:text;mso-width-relative:margin;mso-height-relative:margin" coordsize="7398,7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">
                  <v:group id="Group 221" o:spid="_x0000_s1062" style="position:absolute;width:7398;height:7329" coordsize="7398,7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oval id="Oval 218" o:spid="_x0000_s1069" style="position:absolute;top:776;width:6553;height:6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rTcIA&#10;AADcAAAADwAAAGRycy9kb3ducmV2LnhtbERPXWvCMBR9H/gfwh34tiYtWEbXKEMQZFDZVATfLs1d&#10;W2xuSpPZ+u+Xh8EeD+e73My2F3cafedYQ5ooEMS1Mx03Gs6n3csrCB+QDfaOScODPGzWi6cSC+Mm&#10;/qL7MTQihrAvUEMbwlBI6euWLPrEDcSR+3ajxRDh2Egz4hTDbS8zpXJpsePY0OJA25bq2/HHaqjq&#10;/Jz7rfm82Gt1yG6p2n2slNbL5/n9DUSgOfyL/9x7oyFL49p4Jh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etNwgAAANwAAAAPAAAAAAAAAAAAAAAAAJgCAABkcnMvZG93&#10;bnJldi54bWxQSwUGAAAAAAQABAD1AAAAhwMAAAAA&#10;" fillcolor="#92cddc [1944]" strokecolor="#31849b [2408]" strokeweight="2pt"/>
                    <v:oval id="Oval 168" o:spid="_x0000_s1068" style="position:absolute;left:1466;top:948;width:4451;height:4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N+0cQA&#10;AADcAAAADwAAAGRycy9kb3ducmV2LnhtbESPQUsDMRCF74L/IYzgzSbtocjatCxCQdFD3Qpeh82Y&#10;XbuZLEncbv+9cxB6e8O8+ea9zW4Og5oo5T6yheXCgCJuo+vZW/g87h8eQeWC7HCITBYulGG3vb3Z&#10;YOXimT9oaopXAuFcoYWulLHSOrcdBcyLOBLL7jumgEXG5LVLeBZ4GPTKmLUO2LN86HCk547aU/Mb&#10;hHL4OqXD+8o0k3+71LVvzOtPb+393Vw/gSo0l6v5//rFSfy1pJUyokB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ftHEAAAA3AAAAA8AAAAAAAAAAAAAAAAAmAIAAGRycy9k&#10;b3ducmV2LnhtbFBLBQYAAAAABAAEAPUAAACJAwAAAAA=&#10;" fillcolor="#31849b [2408]" strokecolor="#31849b [2408]" strokeweight="2pt"/>
                    <v:oval id="Oval 198" o:spid="_x0000_s1067" style="position:absolute;top:3105;width:1657;height:1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YO9sQA&#10;AADcAAAADwAAAGRycy9kb3ducmV2LnhtbESPQUsDMRCF74L/IYzgzSb2UHRtWhahUKmHugpeh82Y&#10;XbuZLEncbv+9cxC8vWHefPPeejuHQU2Uch/Zwv3CgCJuo+vZW/h43909gMoF2eEQmSxcKMN2c321&#10;xsrFM7/R1BSvBMK5QgtdKWOldW47CpgXcSSW3VdMAYuMyWuX8CzwMOilMSsdsGf50OFIzx21p+Yn&#10;COX4eUrH16VpJn+41LVvzMt3b+3tzVw/gSo0l3/z3/XeSfxHSStlRIH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GDvbEAAAA3AAAAA8AAAAAAAAAAAAAAAAAmAIAAGRycy9k&#10;b3ducmV2LnhtbFBLBQYAAAAABAAEAPUAAACJAwAAAAA=&#10;" fillcolor="#31849b [2408]" strokecolor="#31849b [2408]" strokeweight="2pt"/>
                    <v:oval id="Oval 200" o:spid="_x0000_s1066" style="position:absolute;left:5175;top:948;width:2223;height:2242;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7osIA&#10;AADcAAAADwAAAGRycy9kb3ducmV2LnhtbESPQWvCQBSE74X+h+UVemt2m4NIdBUptAp6qYrnR/aZ&#10;RLNvQ3bdpP/eLQgeh5n5hpkvR9uKSL1vHGv4zBQI4tKZhisNx8P3xxSED8gGW8ek4Y88LBevL3Ms&#10;jBv4l+I+VCJB2BeooQ6hK6T0ZU0WfeY64uSdXW8xJNlX0vQ4JLhtZa7URFpsOC3U2NFXTeV1f7Ma&#10;Tsr85JtRVbmKu/UqXrZDXG+1fn8bVzMQgcbwDD/aG6MhEeH/TDoC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DuiwgAAANwAAAAPAAAAAAAAAAAAAAAAAJgCAABkcnMvZG93&#10;bnJldi54bWxQSwUGAAAAAAQABAD1AAAAhwMAAAAA&#10;" fillcolor="#92cddc [1944]" strokecolor="#31849b [2408]" strokeweight="2pt"/>
                    <v:oval id="Oval 219" o:spid="_x0000_s1065" style="position:absolute;left:1897;top:5348;width:2032;height:19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tqGMUA&#10;AADcAAAADwAAAGRycy9kb3ducmV2LnhtbESPT4vCMBTE74LfITzBm6a6rGg1iggL7mFX/IN4fDTP&#10;ttq81Cba7rc3C4LHYWZ+w8wWjSnEgyqXW1Yw6EcgiBOrc04VHPZfvTEI55E1FpZJwR85WMzbrRnG&#10;2ta8pcfOpyJA2MWoIPO+jKV0SUYGXd+WxME728qgD7JKpa6wDnBTyGEUjaTBnMNChiWtMkquu7tR&#10;sNl+TG7fn6cLXlNa18efs/xdbpTqdprlFISnxr/Dr/ZaKxgOJvB/Jh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2oYxQAAANwAAAAPAAAAAAAAAAAAAAAAAJgCAABkcnMv&#10;ZG93bnJldi54bWxQSwUGAAAAAAQABAD1AAAAigMAAAAA&#10;" fillcolor="#31849b [2408]" stroked="f" strokeweight="2pt"/>
                    <v:oval id="Oval 199" o:spid="_x0000_s1064" style="position:absolute;left:2070;top:2415;width:2885;height:2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27MIA&#10;AADcAAAADwAAAGRycy9kb3ducmV2LnhtbERPTWvCQBC9F/wPywi9FN3Ug9ToGlQopIIFEw8eh+yY&#10;BLOzIbvG9N93BcHbPN7nrJLBNKKnztWWFXxOIxDEhdU1lwpO+ffkC4TzyBoby6Tgjxwk69HbCmNt&#10;73ykPvOlCCHsYlRQed/GUrqiIoNualviwF1sZ9AH2JVSd3gP4aaRsyiaS4M1h4YKW9pVVFyzm1Gw&#10;z7kdroftr3S1w/Js0o+f3ir1Ph42SxCeBv8SP92pDvMXC3g8Ey6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xnbswgAAANwAAAAPAAAAAAAAAAAAAAAAAJgCAABkcnMvZG93&#10;bnJldi54bWxQSwUGAAAAAAQABAD1AAAAhwMAAAAA&#10;" fillcolor="#205867 [1608]" strokecolor="#205867 [1608]" strokeweight="2pt"/>
                    <v:oval id="Oval 220" o:spid="_x0000_s1063" style="position:absolute;left:3881;width:1515;height:1527;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1nwsAA&#10;AADcAAAADwAAAGRycy9kb3ducmV2LnhtbERPy2oCMRTdF/yHcAV3NTELKaNRpOAD7KZWXF8mtzPT&#10;Tm6GScyMf28WhS4P573ejq4VifrQeDawmCsQxKW3DVcGrl/71zcQISJbbD2TgQcF2G4mL2ssrB/4&#10;k9IlViKHcCjQQB1jV0gZypochrnviDP37XuHMcO+krbHIYe7VmqlltJhw7mhxo7eayp/L3dn4Kbs&#10;QZ9GVWmVPo679HMe0vFszGw67lYgIo3xX/znPlkDWuf5+Uw+An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b1nwsAAAADcAAAADwAAAAAAAAAAAAAAAACYAgAAZHJzL2Rvd25y&#10;ZXYueG1sUEsFBgAAAAAEAAQA9QAAAIUDAAAAAA==&#10;" fillcolor="#92cddc [1944]" strokecolor="#31849b [2408]" strokeweight="2pt"/>
                  </v:group>
                  <v:oval id="Oval 222" o:spid="_x0000_s1061" style="position:absolute;left:86;top:3450;width:1121;height:1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oOcMA&#10;AADcAAAADwAAAGRycy9kb3ducmV2LnhtbESP0YrCMBRE34X9h3AXfJE1tSy6VKOIIAgiqLsfcGmu&#10;TbG5KUm09e+NsODjMDNnmMWqt424kw+1YwWTcQaCuHS65krB3+/26wdEiMgaG8ek4EEBVsuPwQIL&#10;7To+0f0cK5EgHApUYGJsCylDachiGLuWOHkX5y3GJH0ltccuwW0j8yybSos1pwWDLW0MldfzzSoY&#10;ldVxbSbd7Ht/2+4Ph+BP19FMqeFnv56DiNTHd/i/vdMK8jyH15l0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oOcMAAADcAAAADwAAAAAAAAAAAAAAAACYAgAAZHJzL2Rv&#10;d25yZXYueG1sUEsFBgAAAAAEAAQA9QAAAIgDAAAAAA==&#10;" fillcolor="#205867 [1608]" stroked="f" strokeweight="2pt"/>
                </v:group>
              </w:pict>
            </w:r>
            <w:r w:rsidR="004541C4" w:rsidRPr="00F35D2B">
              <w:rPr>
                <w:rFonts w:asciiTheme="minorHAnsi" w:hAnsiTheme="minorHAnsi"/>
                <w:b/>
                <w:sz w:val="22"/>
                <w:szCs w:val="22"/>
              </w:rPr>
              <w:t>Dezvoltare urbană</w:t>
            </w:r>
          </w:p>
        </w:tc>
        <w:tc>
          <w:tcPr>
            <w:tcW w:w="6521" w:type="dxa"/>
            <w:shd w:val="clear" w:color="auto" w:fill="FFFFCC"/>
          </w:tcPr>
          <w:p w:rsidR="00B04384" w:rsidRPr="00F35D2B" w:rsidRDefault="00E440B0" w:rsidP="004E3338">
            <w:pPr>
              <w:pStyle w:val="ListParagraph"/>
              <w:numPr>
                <w:ilvl w:val="0"/>
                <w:numId w:val="80"/>
              </w:numPr>
              <w:spacing w:line="360" w:lineRule="auto"/>
              <w:ind w:left="317" w:hanging="283"/>
              <w:jc w:val="both"/>
              <w:rPr>
                <w:rStyle w:val="Emphasis"/>
                <w:color w:val="auto"/>
                <w:lang w:val="fr-FR"/>
              </w:rPr>
            </w:pPr>
            <w:r w:rsidRPr="00F35D2B">
              <w:rPr>
                <w:rStyle w:val="Emphasis"/>
                <w:rFonts w:asciiTheme="minorHAnsi" w:hAnsiTheme="minorHAnsi"/>
                <w:i w:val="0"/>
                <w:color w:val="auto"/>
                <w:sz w:val="22"/>
                <w:lang w:val="ro-RO"/>
              </w:rPr>
              <w:t>este menținută într</w:t>
            </w:r>
            <w:r w:rsidR="00B04384" w:rsidRPr="00F35D2B">
              <w:rPr>
                <w:rStyle w:val="Emphasis"/>
                <w:rFonts w:asciiTheme="minorHAnsi" w:hAnsiTheme="minorHAnsi"/>
                <w:i w:val="0"/>
                <w:color w:val="auto"/>
                <w:sz w:val="22"/>
                <w:lang w:val="ro-RO"/>
              </w:rPr>
              <w:t>-o formă compactă, urmărindu-</w:t>
            </w:r>
            <w:r w:rsidRPr="00F35D2B">
              <w:rPr>
                <w:rStyle w:val="Emphasis"/>
                <w:rFonts w:asciiTheme="minorHAnsi" w:hAnsiTheme="minorHAnsi"/>
                <w:i w:val="0"/>
                <w:color w:val="auto"/>
                <w:sz w:val="22"/>
                <w:lang w:val="ro-RO"/>
              </w:rPr>
              <w:t>se densificarea în intravilan, în timp</w:t>
            </w:r>
            <w:r w:rsidR="00B04384" w:rsidRPr="00F35D2B">
              <w:rPr>
                <w:rStyle w:val="Emphasis"/>
                <w:rFonts w:asciiTheme="minorHAnsi" w:hAnsiTheme="minorHAnsi"/>
                <w:i w:val="0"/>
                <w:color w:val="auto"/>
                <w:sz w:val="22"/>
                <w:lang w:val="ro-RO"/>
              </w:rPr>
              <w:t xml:space="preserve"> ce extinderile în zona peri-ur</w:t>
            </w:r>
            <w:r w:rsidRPr="00F35D2B">
              <w:rPr>
                <w:rStyle w:val="Emphasis"/>
                <w:rFonts w:asciiTheme="minorHAnsi" w:hAnsiTheme="minorHAnsi"/>
                <w:i w:val="0"/>
                <w:color w:val="auto"/>
                <w:sz w:val="22"/>
                <w:lang w:val="ro-RO"/>
              </w:rPr>
              <w:t>b</w:t>
            </w:r>
            <w:r w:rsidR="00B04384" w:rsidRPr="00F35D2B">
              <w:rPr>
                <w:rStyle w:val="Emphasis"/>
                <w:rFonts w:asciiTheme="minorHAnsi" w:hAnsiTheme="minorHAnsi"/>
                <w:i w:val="0"/>
                <w:color w:val="auto"/>
                <w:sz w:val="22"/>
                <w:lang w:val="ro-RO"/>
              </w:rPr>
              <w:t>an</w:t>
            </w:r>
            <w:r w:rsidRPr="00F35D2B">
              <w:rPr>
                <w:rStyle w:val="Emphasis"/>
                <w:rFonts w:asciiTheme="minorHAnsi" w:hAnsiTheme="minorHAnsi"/>
                <w:i w:val="0"/>
                <w:color w:val="auto"/>
                <w:sz w:val="22"/>
                <w:lang w:val="ro-RO"/>
              </w:rPr>
              <w:t>ă sunt</w:t>
            </w:r>
            <w:r w:rsidR="00B04384" w:rsidRPr="00F35D2B">
              <w:rPr>
                <w:rStyle w:val="Emphasis"/>
                <w:rFonts w:asciiTheme="minorHAnsi" w:hAnsiTheme="minorHAnsi"/>
                <w:i w:val="0"/>
                <w:color w:val="auto"/>
                <w:sz w:val="22"/>
                <w:lang w:val="ro-RO"/>
              </w:rPr>
              <w:t xml:space="preserve"> controlate/atent regleme</w:t>
            </w:r>
            <w:r w:rsidR="00D86D70">
              <w:rPr>
                <w:rStyle w:val="Emphasis"/>
                <w:rFonts w:asciiTheme="minorHAnsi" w:hAnsiTheme="minorHAnsi"/>
                <w:i w:val="0"/>
                <w:color w:val="auto"/>
                <w:sz w:val="22"/>
                <w:lang w:val="ro-RO"/>
              </w:rPr>
              <w:t>n</w:t>
            </w:r>
            <w:r w:rsidR="00B04384" w:rsidRPr="00F35D2B">
              <w:rPr>
                <w:rStyle w:val="Emphasis"/>
                <w:rFonts w:asciiTheme="minorHAnsi" w:hAnsiTheme="minorHAnsi"/>
                <w:i w:val="0"/>
                <w:color w:val="auto"/>
                <w:sz w:val="22"/>
                <w:lang w:val="ro-RO"/>
              </w:rPr>
              <w:t xml:space="preserve">tate </w:t>
            </w:r>
          </w:p>
          <w:p w:rsidR="004541C4" w:rsidRPr="00F35D2B" w:rsidRDefault="00E440B0" w:rsidP="004E3338">
            <w:pPr>
              <w:pStyle w:val="ListParagraph"/>
              <w:numPr>
                <w:ilvl w:val="0"/>
                <w:numId w:val="80"/>
              </w:numPr>
              <w:spacing w:line="360" w:lineRule="auto"/>
              <w:ind w:left="317" w:hanging="283"/>
              <w:jc w:val="both"/>
              <w:rPr>
                <w:rStyle w:val="Emphasis"/>
                <w:color w:val="auto"/>
                <w:lang w:val="ro-RO"/>
              </w:rPr>
            </w:pPr>
            <w:r w:rsidRPr="00F35D2B">
              <w:rPr>
                <w:rStyle w:val="Emphasis"/>
                <w:rFonts w:asciiTheme="minorHAnsi" w:hAnsiTheme="minorHAnsi"/>
                <w:i w:val="0"/>
                <w:color w:val="auto"/>
                <w:sz w:val="22"/>
                <w:lang w:val="ro-RO"/>
              </w:rPr>
              <w:t>există o serie de măsuri menite să sporească calitatea vieții în centru și în zonele rezidențiale și de asemenea să îmbunătățească accesul și vizibilitatea punctelor/zonelor de interes</w:t>
            </w:r>
          </w:p>
        </w:tc>
      </w:tr>
      <w:tr w:rsidR="004541C4" w:rsidRPr="002A7E4D" w:rsidTr="00A4551D">
        <w:trPr>
          <w:trHeight w:val="1546"/>
        </w:trPr>
        <w:tc>
          <w:tcPr>
            <w:tcW w:w="2410" w:type="dxa"/>
            <w:shd w:val="clear" w:color="auto" w:fill="CCC0D9" w:themeFill="accent4" w:themeFillTint="66"/>
          </w:tcPr>
          <w:p w:rsidR="004541C4" w:rsidRPr="00F35D2B" w:rsidRDefault="00B4500D" w:rsidP="00CF7FF2">
            <w:pPr>
              <w:pStyle w:val="ListParagraph"/>
              <w:spacing w:line="360" w:lineRule="auto"/>
              <w:ind w:left="0"/>
              <w:rPr>
                <w:rFonts w:asciiTheme="minorHAnsi" w:hAnsiTheme="minorHAnsi"/>
                <w:b/>
                <w:sz w:val="22"/>
                <w:szCs w:val="22"/>
                <w:highlight w:val="yellow"/>
                <w:lang w:val="fr-FR"/>
              </w:rPr>
            </w:pPr>
            <w:r>
              <w:rPr>
                <w:rFonts w:asciiTheme="minorHAnsi" w:hAnsiTheme="minorHAnsi"/>
                <w:b/>
                <w:noProof/>
                <w:sz w:val="22"/>
                <w:szCs w:val="22"/>
              </w:rPr>
              <w:pict>
                <v:group id="Group 21" o:spid="_x0000_s1046" style="position:absolute;margin-left:8.85pt;margin-top:21.65pt;width:72.65pt;height:51.6pt;z-index:251667968;mso-position-horizontal-relative:text;mso-position-vertical-relative:text;mso-width-relative:margin;mso-height-relative:margin" coordorigin="-707" coordsize="9233,6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">
                  <v:group id="Group 167" o:spid="_x0000_s1047" style="position:absolute;left:-707;top:1639;width:9232;height:4919" coordorigin="-794" coordsize="9238,4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group id="Group 183" o:spid="_x0000_s1056" style="position:absolute;left:-794;width:4661;height:4919" coordorigin="-961" coordsize="5639,5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rect id="Rectangle 185" o:spid="_x0000_s1059" style="position:absolute;left:-961;top:1293;width:2035;height:3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nf98MA&#10;AADcAAAADwAAAGRycy9kb3ducmV2LnhtbERPTWvCQBC9C/6HZYTedJNCa4iuQaWW4qWYCl7H7JgE&#10;s7Nhd9X033cLhd7m8T5nWQymE3dyvrWsIJ0lIIgrq1uuFRy/dtMMhA/IGjvLpOCbPBSr8WiJubYP&#10;PtC9DLWIIexzVNCE0OdS+qohg35me+LIXawzGCJ0tdQOHzHcdPI5SV6lwZZjQ4M9bRuqruXNKDiV&#10;bn6uss/L/vC+2c+PySmkb6zU02RYL0AEGsK/+M/9oeP87AV+n4kX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nf98MAAADcAAAADwAAAAAAAAAAAAAAAACYAgAAZHJzL2Rv&#10;d25yZXYueG1sUEsFBgAAAAAEAAQA9QAAAIgDAAAAAA==&#10;" fillcolor="#5f497a [2407]" stroked="f" strokeweight="1.75pt"/>
                      <v:rect id="Rectangle 186" o:spid="_x0000_s1058" style="position:absolute;left:1035;width:2120;height:51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sKFMEA&#10;AADcAAAADwAAAGRycy9kb3ducmV2LnhtbERPPW/CMBDdK/EfrEPqVpxmQCFgUIuEVHWDsrAd8SVO&#10;E59DbEL67zESUrd7ep+32oy2FQP1vnas4H2WgCAunK65UnD82b1lIHxA1tg6JgV/5GGznrysMNfu&#10;xnsaDqESMYR9jgpMCF0upS8MWfQz1xFHrnS9xRBhX0nd4y2G21amSTKXFmuODQY72hoqmsPVKuD0&#10;lJwXpryUv1mjP3ffaTNsrVKv0/FjCSLQGP7FT/eXjvOzOTyeiRf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bChTBAAAA3AAAAA8AAAAAAAAAAAAAAAAAmAIAAGRycy9kb3du&#10;cmV2LnhtbFBLBQYAAAAABAAEAPUAAACGAwAAAAA=&#10;" fillcolor="#3f3151 [1607]" strokecolor="#3f3151 [1607]" strokeweight="1.75pt"/>
                      <v:rect id="Rectangle 187" o:spid="_x0000_s1057" style="position:absolute;left:3191;top:603;width:1487;height:3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G8IA&#10;AADcAAAADwAAAGRycy9kb3ducmV2LnhtbERPTYvCMBC9L/gfwgh7W1P3YEs1isquLF4Wq+B1bMa2&#10;2ExKktX6782C4G0e73Nmi9604krON5YVjEcJCOLS6oYrBYf990cGwgdkja1lUnAnD4v54G2GubY3&#10;3tG1CJWIIexzVFCH0OVS+rImg35kO+LIna0zGCJ0ldQObzHctPIzSSbSYMOxocaO1jWVl+LPKDgW&#10;Lj2V2e95u9ustukhOYbxFyv1PuyXUxCB+vASP90/Os7PUvh/Jl4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9+QbwgAAANwAAAAPAAAAAAAAAAAAAAAAAJgCAABkcnMvZG93&#10;bnJldi54bWxQSwUGAAAAAAQABAD1AAAAhwMAAAAA&#10;" fillcolor="#5f497a [2407]" stroked="f" strokeweight="1.75pt"/>
                    </v:group>
                    <v:group id="Group 188" o:spid="_x0000_s1053" style="position:absolute;left:5348;width:1781;height:3781" coordorigin="-1,60454" coordsize="215660,457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oval id="Oval 189" o:spid="_x0000_s1055" style="position:absolute;left:-1;top:60454;width:215660;height:215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ws8MEA&#10;AADcAAAADwAAAGRycy9kb3ducmV2LnhtbERPTWsCMRC9F/wPYQRvNbGHYlejLIJQ7Mmt4HVMxt3F&#10;zWTdRN311zeFQm/zeJ+zXPeuEXfqQu1Zw2yqQBAbb2suNRy+t69zECEiW2w8k4aBAqxXo5clZtY/&#10;eE/3IpYihXDIUEMVY5tJGUxFDsPUt8SJO/vOYUywK6Xt8JHCXSPflHqXDmtODRW2tKnIXIqb02CG&#10;If9S5kB54Wt6qvK6Px13Wk/Gfb4AEamP/+I/96dN8+cf8PtMu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cLPDBAAAA3AAAAA8AAAAAAAAAAAAAAAAAmAIAAGRycy9kb3du&#10;cmV2LnhtbFBLBQYAAAAABAAEAPUAAACGAwAAAAA=&#10;" fillcolor="#5f497a [2407]" strokecolor="#3f3151 [1607]" strokeweight="1.5pt"/>
                      <v:line id="Straight Connector 190" o:spid="_x0000_s1054" style="position:absolute;visibility:visible;mso-wrap-style:square" from="103517,276116" to="103517,518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dzE8MAAADcAAAADwAAAGRycy9kb3ducmV2LnhtbESPQUsDMRCF70L/Q5iCN5tVpLpr01IK&#10;gniRVi/ehs24WdxMQpI26793DoK3Gd6b977Z7GY/qQulPAY2cLtqQBH3wY48GPh4f755BJULssUp&#10;MBn4oQy77eJqg50NlY90OZVBSQjnDg24UmKnde4decyrEIlF+wrJY5E1DdomrBLuJ33XNGvtcWRp&#10;cBjp4Kj/Pp29gbqubTzy2aXPB6qv99jG8NYac72c90+gCs3l3/x3/WIFvxV8eUYm0N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3cxPDAAAA3AAAAA8AAAAAAAAAAAAA&#10;AAAAoQIAAGRycy9kb3ducmV2LnhtbFBLBQYAAAAABAAEAPkAAACRAwAAAAA=&#10;" strokecolor="#3f3151 [1607]" strokeweight="1.5pt"/>
                    </v:group>
                    <v:group id="Group 191" o:spid="_x0000_s1050" style="position:absolute;left:6901;width:1543;height:3276" coordorigin="-327,796" coordsize="2156,4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oval id="Oval 192" o:spid="_x0000_s1052" style="position:absolute;left:-327;top:796;width:2155;height:2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CUrcIA&#10;AADcAAAADwAAAGRycy9kb3ducmV2LnhtbERPTYvCMBC9L/gfwgjeNNWDuF2jqKCIeNkqgrfZZrbN&#10;2kxqE7X++82CsLd5vM+ZzltbiTs13jhWMBwkIIhzpw0XCo6HdX8CwgdkjZVjUvAkD/NZ522KqXYP&#10;/qR7FgoRQ9inqKAMoU6l9HlJFv3A1cSR+3aNxRBhU0jd4COG20qOkmQsLRqODSXWtCopv2Q3q2C3&#10;3Nzkec/2VGSGzHWz//nyE6V63XbxASJQG/7FL/dWx/nvI/h7Jl4gZ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AJStwgAAANwAAAAPAAAAAAAAAAAAAAAAAJgCAABkcnMvZG93&#10;bnJldi54bWxQSwUGAAAAAAQABAD1AAAAhwMAAAAA&#10;" filled="f" strokecolor="#3f3151 [1607]" strokeweight="1.5pt"/>
                      <v:line id="Straight Connector 193" o:spid="_x0000_s1051" style="position:absolute;visibility:visible;mso-wrap-style:square" from="707,2953" to="707,5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XtZMEAAADcAAAADwAAAGRycy9kb3ducmV2LnhtbERPTWsCMRC9C/6HMIXeNNsq1t0aRQpC&#10;8VK0vfQ2bMbN0s0kJNFs/31TKPQ2j/c5m91oB3GjEHvHCh7mFQji1umeOwUf74fZGkRMyBoHx6Tg&#10;myLsttPJBhvtMp/odk6dKCEcG1RgUvKNlLE1ZDHOnScu3MUFi6nA0EkdMJdwO8jHqlpJiz2XBoOe&#10;Xgy1X+erVZBXufYnvprw+UT5uMTau7daqfu7cf8MItGY/sV/7ldd5tcL+H2mXCC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Je1kwQAAANwAAAAPAAAAAAAAAAAAAAAA&#10;AKECAABkcnMvZG93bnJldi54bWxQSwUGAAAAAAQABAD5AAAAjwMAAAAA&#10;" strokecolor="#3f3151 [1607]" strokeweight="1.5pt"/>
                    </v:group>
                    <v:group id="Group 194" o:spid="_x0000_s1048" style="position:absolute;left:3536;width:2280;height:4838" coordorigin=",47210" coordsize="215660,457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oval id="Oval 195" o:spid="_x0000_s1049" style="position:absolute;top:47210;width:215660;height:215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MJV78A&#10;AADcAAAADwAAAGRycy9kb3ducmV2LnhtbERPTYvCMBC9C/6HMII3TV1QtBpFdAX11urF29CMbbGZ&#10;1CZq/fdGWNjbPN7nLFatqcSTGldaVjAaRiCIM6tLzhWcT7vBFITzyBory6TgTQ5Wy25ngbG2L07o&#10;mfpchBB2MSoovK9jKV1WkEE3tDVx4K62MegDbHKpG3yFcFPJnyiaSIMlh4YCa9oUlN3Sh1FwTTeX&#10;w1Qe77Mk0dvfnZ680aFS/V67noPw1Pp/8Z97r8P82Ri+z4QL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UwlXvwAAANwAAAAPAAAAAAAAAAAAAAAAAJgCAABkcnMvZG93bnJl&#10;di54bWxQSwUGAAAAAAQABAD1AAAAhAMAAAAA&#10;" fillcolor="#3f3151 [1607]" strokecolor="#3f3151 [1607]" strokeweight="1.5pt"/>
                      <v:line id="Straight Connector 196" o:spid="_x0000_s1040" style="position:absolute;visibility:visible;mso-wrap-style:square" from="103517,262871" to="103517,504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JO/MAAAADcAAAADwAAAGRycy9kb3ducmV2LnhtbERPTUsDMRC9F/wPYQRv3axFVndtWqQg&#10;SC/S1ou3YTNuFjeTkKTN+u9NQfA2j/c56+1sJ3GhEEfHCu6rGgRx7/TIg4KP0+vyCURMyBonx6Tg&#10;hyJsNzeLNXbaZT7Q5ZgGUUI4dqjApOQ7KWNvyGKsnCcu3JcLFlOBYZA6YC7hdpKrum6kxZFLg0FP&#10;O0P99/FsFeQmt/7AZxM+HynvH7D17r1V6u52fnkGkWhO/+I/95su89sGrs+UC+Tm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lSTvzAAAAA3AAAAA8AAAAAAAAAAAAAAAAA&#10;oQIAAGRycy9kb3ducmV2LnhtbFBLBQYAAAAABAAEAPkAAACOAwAAAAA=&#10;" strokecolor="#3f3151 [1607]" strokeweight="1.5pt"/>
                    </v:group>
                  </v:group>
                  <v:shape id="Straight Arrow Connector 197" o:spid="_x0000_s1041" type="#_x0000_t32" style="position:absolute;width:4191;height:5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Ue1sAAAADcAAAADwAAAGRycy9kb3ducmV2LnhtbERPPW/CMBDdkfgP1lXqBk4ZCAQMKkhA&#10;1Y0A+yk+4qjxObINSf99XalSt3t6n7feDrYVT/KhcazgbZqBIK6cbrhWcL0cJgsQISJrbB2Tgm8K&#10;sN2MR2sstOv5TM8y1iKFcChQgYmxK6QMlSGLYeo64sTdnbcYE/S11B77FG5bOcuyubTYcGow2NHe&#10;UPVVPqyCEz14by67m/60/XV2yvPj4eaVen0Z3lcgIg3xX/zn/tBp/jKH32fSBXL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81HtbAAAAA3AAAAA8AAAAAAAAAAAAAAAAA&#10;oQIAAGRycy9kb3ducmV2LnhtbFBLBQYAAAAABAAEAPkAAACOAwAAAAA=&#10;" strokecolor="#3f3151 [1607]" strokeweight="2.25pt">
                    <v:stroke endarrow="block" endarrowwidth="wide"/>
                  </v:shape>
                </v:group>
              </w:pict>
            </w:r>
            <w:r w:rsidR="004541C4" w:rsidRPr="00F35D2B">
              <w:rPr>
                <w:rFonts w:asciiTheme="minorHAnsi" w:hAnsiTheme="minorHAnsi"/>
                <w:b/>
                <w:sz w:val="22"/>
                <w:szCs w:val="22"/>
                <w:lang w:val="fr-FR"/>
              </w:rPr>
              <w:t>Imagine și atractivitate</w:t>
            </w:r>
          </w:p>
        </w:tc>
        <w:tc>
          <w:tcPr>
            <w:tcW w:w="6521" w:type="dxa"/>
            <w:shd w:val="clear" w:color="auto" w:fill="CCC0D9" w:themeFill="accent4" w:themeFillTint="66"/>
          </w:tcPr>
          <w:p w:rsidR="004541C4" w:rsidRPr="00F35D2B" w:rsidRDefault="00E440B0" w:rsidP="004E3338">
            <w:pPr>
              <w:pStyle w:val="ListParagraph"/>
              <w:numPr>
                <w:ilvl w:val="0"/>
                <w:numId w:val="81"/>
              </w:numPr>
              <w:spacing w:line="360" w:lineRule="auto"/>
              <w:ind w:left="317" w:hanging="283"/>
              <w:jc w:val="both"/>
              <w:rPr>
                <w:rStyle w:val="Emphasis"/>
                <w:color w:val="auto"/>
                <w:lang w:val="fr-FR"/>
              </w:rPr>
            </w:pPr>
            <w:r w:rsidRPr="00F35D2B">
              <w:rPr>
                <w:rStyle w:val="Emphasis"/>
                <w:rFonts w:asciiTheme="minorHAnsi" w:hAnsiTheme="minorHAnsi"/>
                <w:i w:val="0"/>
                <w:color w:val="auto"/>
                <w:sz w:val="22"/>
                <w:lang w:val="ro-RO"/>
              </w:rPr>
              <w:t xml:space="preserve">atractivitatea și imaginea Sucevei se apreciază </w:t>
            </w:r>
            <w:r w:rsidR="00C5200A" w:rsidRPr="00F35D2B">
              <w:rPr>
                <w:rStyle w:val="Emphasis"/>
                <w:rFonts w:asciiTheme="minorHAnsi" w:hAnsiTheme="minorHAnsi"/>
                <w:i w:val="0"/>
                <w:color w:val="auto"/>
                <w:sz w:val="22"/>
                <w:lang w:val="ro-RO"/>
              </w:rPr>
              <w:t>semnific</w:t>
            </w:r>
            <w:r w:rsidR="00B57B27" w:rsidRPr="00F35D2B">
              <w:rPr>
                <w:rStyle w:val="Emphasis"/>
                <w:rFonts w:asciiTheme="minorHAnsi" w:hAnsiTheme="minorHAnsi"/>
                <w:i w:val="0"/>
                <w:color w:val="auto"/>
                <w:sz w:val="22"/>
                <w:lang w:val="ro-RO"/>
              </w:rPr>
              <w:t>a</w:t>
            </w:r>
            <w:r w:rsidR="00C5200A" w:rsidRPr="00F35D2B">
              <w:rPr>
                <w:rStyle w:val="Emphasis"/>
                <w:rFonts w:asciiTheme="minorHAnsi" w:hAnsiTheme="minorHAnsi"/>
                <w:i w:val="0"/>
                <w:color w:val="auto"/>
                <w:sz w:val="22"/>
                <w:lang w:val="ro-RO"/>
              </w:rPr>
              <w:t xml:space="preserve">tiv </w:t>
            </w:r>
            <w:r w:rsidRPr="00F35D2B">
              <w:rPr>
                <w:rStyle w:val="Emphasis"/>
                <w:rFonts w:asciiTheme="minorHAnsi" w:hAnsiTheme="minorHAnsi"/>
                <w:i w:val="0"/>
                <w:color w:val="auto"/>
                <w:sz w:val="22"/>
                <w:lang w:val="ro-RO"/>
              </w:rPr>
              <w:t xml:space="preserve">la nivel regional </w:t>
            </w:r>
            <w:r w:rsidR="00C5200A" w:rsidRPr="00F35D2B">
              <w:rPr>
                <w:rStyle w:val="Emphasis"/>
                <w:rFonts w:asciiTheme="minorHAnsi" w:hAnsiTheme="minorHAnsi"/>
                <w:i w:val="0"/>
                <w:color w:val="auto"/>
                <w:sz w:val="22"/>
                <w:lang w:val="ro-RO"/>
              </w:rPr>
              <w:t>cât și național, pe de o parte ca urmare a valorizării și</w:t>
            </w:r>
            <w:r w:rsidRPr="00F35D2B">
              <w:rPr>
                <w:rStyle w:val="Emphasis"/>
                <w:rFonts w:asciiTheme="minorHAnsi" w:hAnsiTheme="minorHAnsi"/>
                <w:i w:val="0"/>
                <w:color w:val="auto"/>
                <w:sz w:val="22"/>
                <w:lang w:val="ro-RO"/>
              </w:rPr>
              <w:t xml:space="preserve"> creșterii vizibilității și accesibilității valorilor patrimoniale naturale și c</w:t>
            </w:r>
            <w:r w:rsidR="00C5200A" w:rsidRPr="00F35D2B">
              <w:rPr>
                <w:rStyle w:val="Emphasis"/>
                <w:rFonts w:asciiTheme="minorHAnsi" w:hAnsiTheme="minorHAnsi"/>
                <w:i w:val="0"/>
                <w:color w:val="auto"/>
                <w:sz w:val="22"/>
                <w:lang w:val="ro-RO"/>
              </w:rPr>
              <w:t xml:space="preserve">onstruite, dar și datorită </w:t>
            </w:r>
            <w:r w:rsidRPr="00F35D2B">
              <w:rPr>
                <w:rStyle w:val="Emphasis"/>
                <w:rFonts w:asciiTheme="minorHAnsi" w:hAnsiTheme="minorHAnsi"/>
                <w:i w:val="0"/>
                <w:color w:val="auto"/>
                <w:sz w:val="22"/>
                <w:lang w:val="ro-RO"/>
              </w:rPr>
              <w:t>aprecierii economice</w:t>
            </w:r>
          </w:p>
        </w:tc>
      </w:tr>
    </w:tbl>
    <w:p w:rsidR="004541C4" w:rsidRPr="00F35D2B" w:rsidRDefault="004541C4" w:rsidP="004541C4">
      <w:pPr>
        <w:spacing w:line="360" w:lineRule="auto"/>
        <w:ind w:left="633"/>
        <w:jc w:val="both"/>
        <w:rPr>
          <w:rFonts w:asciiTheme="minorHAnsi" w:hAnsiTheme="minorHAnsi" w:cs="Calibri"/>
          <w:spacing w:val="-2"/>
          <w:sz w:val="22"/>
          <w:lang w:val="fr-FR"/>
        </w:rPr>
      </w:pPr>
    </w:p>
    <w:p w:rsidR="00A81ACF" w:rsidRPr="00F35D2B" w:rsidRDefault="00A81ACF" w:rsidP="00E440B0">
      <w:pPr>
        <w:spacing w:line="360" w:lineRule="auto"/>
        <w:jc w:val="both"/>
        <w:rPr>
          <w:rFonts w:asciiTheme="minorHAnsi" w:hAnsiTheme="minorHAnsi" w:cs="Calibri"/>
          <w:spacing w:val="-2"/>
          <w:sz w:val="22"/>
          <w:lang w:val="ro-RO"/>
        </w:rPr>
      </w:pPr>
    </w:p>
    <w:p w:rsidR="004541C4" w:rsidRPr="00F35D2B" w:rsidRDefault="004541C4" w:rsidP="004541C4">
      <w:pPr>
        <w:shd w:val="clear" w:color="auto" w:fill="C6D9F1" w:themeFill="text2" w:themeFillTint="33"/>
        <w:spacing w:line="360" w:lineRule="auto"/>
        <w:jc w:val="both"/>
        <w:rPr>
          <w:rFonts w:asciiTheme="minorHAnsi" w:hAnsiTheme="minorHAnsi"/>
          <w:b/>
          <w:sz w:val="22"/>
          <w:szCs w:val="22"/>
          <w:lang w:val="ro-RO"/>
        </w:rPr>
      </w:pPr>
      <w:r w:rsidRPr="00F35D2B">
        <w:rPr>
          <w:rFonts w:asciiTheme="minorHAnsi" w:hAnsiTheme="minorHAnsi"/>
          <w:b/>
          <w:sz w:val="22"/>
          <w:szCs w:val="22"/>
          <w:lang w:val="ro-RO"/>
        </w:rPr>
        <w:t>Racordarea mobilității în teritoriu</w:t>
      </w:r>
    </w:p>
    <w:p w:rsidR="00AC1D79" w:rsidRPr="00F35D2B" w:rsidRDefault="00A03E8E" w:rsidP="004E3338">
      <w:pPr>
        <w:pStyle w:val="ListParagraph"/>
        <w:numPr>
          <w:ilvl w:val="0"/>
          <w:numId w:val="82"/>
        </w:numPr>
        <w:spacing w:line="360" w:lineRule="auto"/>
        <w:ind w:left="851" w:hanging="426"/>
        <w:jc w:val="both"/>
        <w:rPr>
          <w:rFonts w:asciiTheme="minorHAnsi" w:hAnsiTheme="minorHAnsi"/>
          <w:sz w:val="22"/>
          <w:lang w:val="ro-RO"/>
        </w:rPr>
      </w:pPr>
      <w:r w:rsidRPr="00F35D2B">
        <w:rPr>
          <w:rFonts w:asciiTheme="minorHAnsi" w:hAnsiTheme="minorHAnsi"/>
          <w:sz w:val="22"/>
          <w:lang w:val="ro-RO"/>
        </w:rPr>
        <w:t xml:space="preserve">vizibilitatea Sucevei crește semnificativ în plan regional, datorită dezvoltării industriilor </w:t>
      </w:r>
      <w:r w:rsidR="00B87AD9">
        <w:rPr>
          <w:rFonts w:asciiTheme="minorHAnsi" w:hAnsiTheme="minorHAnsi"/>
          <w:sz w:val="22"/>
          <w:lang w:val="ro-RO"/>
        </w:rPr>
        <w:t>„</w:t>
      </w:r>
      <w:r w:rsidR="00B87AD9" w:rsidRPr="00F35D2B">
        <w:rPr>
          <w:rFonts w:asciiTheme="minorHAnsi" w:hAnsiTheme="minorHAnsi"/>
          <w:sz w:val="22"/>
          <w:lang w:val="ro-RO"/>
        </w:rPr>
        <w:t>curate</w:t>
      </w:r>
      <w:r w:rsidR="00B87AD9">
        <w:rPr>
          <w:rFonts w:asciiTheme="minorHAnsi" w:hAnsiTheme="minorHAnsi"/>
          <w:sz w:val="22"/>
          <w:lang w:val="ro-RO"/>
        </w:rPr>
        <w:t>”</w:t>
      </w:r>
      <w:r w:rsidRPr="00F35D2B">
        <w:rPr>
          <w:rFonts w:asciiTheme="minorHAnsi" w:hAnsiTheme="minorHAnsi"/>
          <w:sz w:val="22"/>
          <w:lang w:val="ro-RO"/>
        </w:rPr>
        <w:t xml:space="preserve">, a sectorului turistic și a </w:t>
      </w:r>
      <w:r w:rsidR="00404F68" w:rsidRPr="00F35D2B">
        <w:rPr>
          <w:rFonts w:asciiTheme="minorHAnsi" w:hAnsiTheme="minorHAnsi"/>
          <w:sz w:val="22"/>
          <w:lang w:val="ro-RO"/>
        </w:rPr>
        <w:t>zonei de nord</w:t>
      </w:r>
      <w:r w:rsidR="008B012B" w:rsidRPr="00F35D2B">
        <w:rPr>
          <w:rFonts w:asciiTheme="minorHAnsi" w:hAnsiTheme="minorHAnsi"/>
          <w:sz w:val="22"/>
          <w:lang w:val="ro-RO"/>
        </w:rPr>
        <w:t xml:space="preserve"> (a orașului și peri-urbană)</w:t>
      </w:r>
      <w:r w:rsidR="00404F68" w:rsidRPr="00F35D2B">
        <w:rPr>
          <w:rFonts w:asciiTheme="minorHAnsi" w:hAnsiTheme="minorHAnsi"/>
          <w:sz w:val="22"/>
          <w:lang w:val="ro-RO"/>
        </w:rPr>
        <w:t>,</w:t>
      </w:r>
      <w:r w:rsidR="00AC1D79" w:rsidRPr="00F35D2B">
        <w:rPr>
          <w:rFonts w:asciiTheme="minorHAnsi" w:hAnsiTheme="minorHAnsi"/>
          <w:sz w:val="22"/>
          <w:lang w:val="ro-RO"/>
        </w:rPr>
        <w:t xml:space="preserve"> dar și ca urmare</w:t>
      </w:r>
      <w:r w:rsidR="00404F68" w:rsidRPr="00F35D2B">
        <w:rPr>
          <w:rFonts w:asciiTheme="minorHAnsi" w:hAnsiTheme="minorHAnsi"/>
          <w:sz w:val="22"/>
          <w:lang w:val="ro-RO"/>
        </w:rPr>
        <w:t xml:space="preserve"> a</w:t>
      </w:r>
      <w:r w:rsidR="00AC1D79" w:rsidRPr="00F35D2B">
        <w:rPr>
          <w:rFonts w:asciiTheme="minorHAnsi" w:hAnsiTheme="minorHAnsi"/>
          <w:sz w:val="22"/>
          <w:lang w:val="ro-RO"/>
        </w:rPr>
        <w:t xml:space="preserve"> realizării unor lucrări de infrastructură</w:t>
      </w:r>
      <w:r w:rsidR="00404F68" w:rsidRPr="00F35D2B">
        <w:rPr>
          <w:rFonts w:asciiTheme="minorHAnsi" w:hAnsiTheme="minorHAnsi"/>
          <w:sz w:val="22"/>
          <w:lang w:val="ro-RO"/>
        </w:rPr>
        <w:t xml:space="preserve"> </w:t>
      </w:r>
      <w:r w:rsidR="00AC1D79" w:rsidRPr="00F35D2B">
        <w:rPr>
          <w:rFonts w:asciiTheme="minorHAnsi" w:hAnsiTheme="minorHAnsi"/>
          <w:sz w:val="22"/>
          <w:lang w:val="ro-RO"/>
        </w:rPr>
        <w:t xml:space="preserve">de importanță regională: drumul către aeroport, o nouă ocolitoare pe partea sud-estică a municipiului, reabilitarea traseelor de cale ferată </w:t>
      </w:r>
      <w:r w:rsidR="00E11457" w:rsidRPr="00F35D2B">
        <w:rPr>
          <w:rFonts w:asciiTheme="minorHAnsi" w:hAnsiTheme="minorHAnsi"/>
          <w:sz w:val="22"/>
          <w:lang w:val="ro-RO"/>
        </w:rPr>
        <w:lastRenderedPageBreak/>
        <w:t xml:space="preserve">către </w:t>
      </w:r>
      <w:r w:rsidR="004A3F11" w:rsidRPr="00F35D2B">
        <w:rPr>
          <w:rFonts w:asciiTheme="minorHAnsi" w:hAnsiTheme="minorHAnsi"/>
          <w:sz w:val="22"/>
          <w:lang w:val="ro-RO"/>
        </w:rPr>
        <w:t xml:space="preserve"> localitățile, </w:t>
      </w:r>
      <w:r w:rsidR="00E11457" w:rsidRPr="00F35D2B">
        <w:rPr>
          <w:rFonts w:asciiTheme="minorHAnsi" w:hAnsiTheme="minorHAnsi"/>
          <w:sz w:val="22"/>
          <w:lang w:val="ro-RO"/>
        </w:rPr>
        <w:t>zone</w:t>
      </w:r>
      <w:r w:rsidR="004A3F11" w:rsidRPr="00F35D2B">
        <w:rPr>
          <w:rFonts w:asciiTheme="minorHAnsi" w:hAnsiTheme="minorHAnsi"/>
          <w:sz w:val="22"/>
          <w:lang w:val="ro-RO"/>
        </w:rPr>
        <w:t>le</w:t>
      </w:r>
      <w:r w:rsidR="00AA56C9" w:rsidRPr="00F35D2B">
        <w:rPr>
          <w:rFonts w:asciiTheme="minorHAnsi" w:hAnsiTheme="minorHAnsi"/>
          <w:sz w:val="22"/>
          <w:lang w:val="ro-RO"/>
        </w:rPr>
        <w:t>/</w:t>
      </w:r>
      <w:r w:rsidR="00E11457" w:rsidRPr="00F35D2B">
        <w:rPr>
          <w:rFonts w:asciiTheme="minorHAnsi" w:hAnsiTheme="minorHAnsi"/>
          <w:sz w:val="22"/>
          <w:lang w:val="ro-RO"/>
        </w:rPr>
        <w:t>centre</w:t>
      </w:r>
      <w:r w:rsidR="004A3F11" w:rsidRPr="00F35D2B">
        <w:rPr>
          <w:rFonts w:asciiTheme="minorHAnsi" w:hAnsiTheme="minorHAnsi"/>
          <w:sz w:val="22"/>
          <w:lang w:val="ro-RO"/>
        </w:rPr>
        <w:t>le</w:t>
      </w:r>
      <w:r w:rsidR="00E11457" w:rsidRPr="00F35D2B">
        <w:rPr>
          <w:rFonts w:asciiTheme="minorHAnsi" w:hAnsiTheme="minorHAnsi"/>
          <w:sz w:val="22"/>
          <w:lang w:val="ro-RO"/>
        </w:rPr>
        <w:t xml:space="preserve"> </w:t>
      </w:r>
      <w:r w:rsidR="00AC1D79" w:rsidRPr="00F35D2B">
        <w:rPr>
          <w:rFonts w:asciiTheme="minorHAnsi" w:hAnsiTheme="minorHAnsi"/>
          <w:sz w:val="22"/>
          <w:lang w:val="ro-RO"/>
        </w:rPr>
        <w:t>prioritare</w:t>
      </w:r>
      <w:r w:rsidR="00E11457" w:rsidRPr="00F35D2B">
        <w:rPr>
          <w:rFonts w:asciiTheme="minorHAnsi" w:hAnsiTheme="minorHAnsi"/>
          <w:sz w:val="22"/>
          <w:lang w:val="ro-RO"/>
        </w:rPr>
        <w:t xml:space="preserve"> </w:t>
      </w:r>
      <w:r w:rsidR="00AA56C9" w:rsidRPr="00F35D2B">
        <w:rPr>
          <w:rFonts w:asciiTheme="minorHAnsi" w:hAnsiTheme="minorHAnsi"/>
          <w:sz w:val="22"/>
          <w:lang w:val="ro-RO"/>
        </w:rPr>
        <w:t>(mai ales către destinații turist</w:t>
      </w:r>
      <w:r w:rsidR="00E11457" w:rsidRPr="00F35D2B">
        <w:rPr>
          <w:rFonts w:asciiTheme="minorHAnsi" w:hAnsiTheme="minorHAnsi"/>
          <w:sz w:val="22"/>
          <w:lang w:val="ro-RO"/>
        </w:rPr>
        <w:t>ice)</w:t>
      </w:r>
      <w:r w:rsidR="00AC1D79" w:rsidRPr="00F35D2B">
        <w:rPr>
          <w:rFonts w:asciiTheme="minorHAnsi" w:hAnsiTheme="minorHAnsi"/>
          <w:sz w:val="22"/>
          <w:lang w:val="ro-RO"/>
        </w:rPr>
        <w:t>, un nou pod de legătură peste calea ferată și râul Suceava</w:t>
      </w:r>
      <w:r w:rsidR="00D86D70">
        <w:rPr>
          <w:rFonts w:asciiTheme="minorHAnsi" w:hAnsiTheme="minorHAnsi"/>
          <w:sz w:val="22"/>
          <w:lang w:val="ro-RO"/>
        </w:rPr>
        <w:t xml:space="preserve"> în interior</w:t>
      </w:r>
      <w:r w:rsidR="00E11457" w:rsidRPr="00F35D2B">
        <w:rPr>
          <w:rFonts w:asciiTheme="minorHAnsi" w:hAnsiTheme="minorHAnsi"/>
          <w:sz w:val="22"/>
          <w:lang w:val="ro-RO"/>
        </w:rPr>
        <w:t>ul municipiului</w:t>
      </w:r>
    </w:p>
    <w:p w:rsidR="00AC1D79" w:rsidRPr="00F35D2B" w:rsidRDefault="00AA56C9" w:rsidP="004E3338">
      <w:pPr>
        <w:pStyle w:val="ListParagraph"/>
        <w:numPr>
          <w:ilvl w:val="0"/>
          <w:numId w:val="82"/>
        </w:numPr>
        <w:spacing w:line="360" w:lineRule="auto"/>
        <w:ind w:left="851" w:hanging="426"/>
        <w:jc w:val="both"/>
        <w:rPr>
          <w:rFonts w:asciiTheme="minorHAnsi" w:hAnsiTheme="minorHAnsi"/>
          <w:sz w:val="22"/>
          <w:lang w:val="ro-RO"/>
        </w:rPr>
      </w:pPr>
      <w:r w:rsidRPr="00F35D2B">
        <w:rPr>
          <w:rFonts w:asciiTheme="minorHAnsi" w:hAnsiTheme="minorHAnsi"/>
          <w:sz w:val="22"/>
          <w:lang w:val="ro-RO"/>
        </w:rPr>
        <w:t>e</w:t>
      </w:r>
      <w:r w:rsidR="00AC1D79" w:rsidRPr="00F35D2B">
        <w:rPr>
          <w:rFonts w:asciiTheme="minorHAnsi" w:hAnsiTheme="minorHAnsi"/>
          <w:sz w:val="22"/>
          <w:lang w:val="ro-RO"/>
        </w:rPr>
        <w:t>xistă o bună cooperare și legături de tr</w:t>
      </w:r>
      <w:r w:rsidR="00BA1BED" w:rsidRPr="00F35D2B">
        <w:rPr>
          <w:rFonts w:asciiTheme="minorHAnsi" w:hAnsiTheme="minorHAnsi"/>
          <w:sz w:val="22"/>
          <w:lang w:val="ro-RO"/>
        </w:rPr>
        <w:t>ansport viabile cu orașele capitală</w:t>
      </w:r>
      <w:r w:rsidR="00AC1D79" w:rsidRPr="00F35D2B">
        <w:rPr>
          <w:rFonts w:asciiTheme="minorHAnsi" w:hAnsiTheme="minorHAnsi"/>
          <w:sz w:val="22"/>
          <w:lang w:val="ro-RO"/>
        </w:rPr>
        <w:t xml:space="preserve"> de județ din cadrul regiunii Nord-Est, un</w:t>
      </w:r>
      <w:r w:rsidR="00404F68" w:rsidRPr="00F35D2B">
        <w:rPr>
          <w:rFonts w:asciiTheme="minorHAnsi" w:hAnsiTheme="minorHAnsi"/>
          <w:sz w:val="22"/>
          <w:lang w:val="ro-RO"/>
        </w:rPr>
        <w:t xml:space="preserve"> efect important fiind creșterea nivelului de mobilitate per ansamblul </w:t>
      </w:r>
      <w:r w:rsidR="00AC1D79" w:rsidRPr="00F35D2B">
        <w:rPr>
          <w:rFonts w:asciiTheme="minorHAnsi" w:hAnsiTheme="minorHAnsi"/>
          <w:sz w:val="22"/>
          <w:lang w:val="ro-RO"/>
        </w:rPr>
        <w:t>regiunii</w:t>
      </w:r>
    </w:p>
    <w:p w:rsidR="004541C4" w:rsidRPr="00F35D2B" w:rsidRDefault="00404F68" w:rsidP="004E3338">
      <w:pPr>
        <w:pStyle w:val="ListParagraph"/>
        <w:numPr>
          <w:ilvl w:val="0"/>
          <w:numId w:val="82"/>
        </w:numPr>
        <w:spacing w:line="360" w:lineRule="auto"/>
        <w:ind w:left="851" w:hanging="426"/>
        <w:jc w:val="both"/>
        <w:rPr>
          <w:rFonts w:asciiTheme="minorHAnsi" w:hAnsiTheme="minorHAnsi"/>
          <w:sz w:val="22"/>
          <w:lang w:val="ro-RO"/>
        </w:rPr>
      </w:pPr>
      <w:r w:rsidRPr="00F35D2B">
        <w:rPr>
          <w:rFonts w:asciiTheme="minorHAnsi" w:hAnsiTheme="minorHAnsi"/>
          <w:sz w:val="22"/>
          <w:lang w:val="ro-RO"/>
        </w:rPr>
        <w:t>un fenomen turis</w:t>
      </w:r>
      <w:r w:rsidR="00E11457" w:rsidRPr="00F35D2B">
        <w:rPr>
          <w:rFonts w:asciiTheme="minorHAnsi" w:hAnsiTheme="minorHAnsi"/>
          <w:sz w:val="22"/>
          <w:lang w:val="ro-RO"/>
        </w:rPr>
        <w:t>tic amplificat, susținut și de o Strategie</w:t>
      </w:r>
      <w:r w:rsidRPr="00F35D2B">
        <w:rPr>
          <w:rFonts w:asciiTheme="minorHAnsi" w:hAnsiTheme="minorHAnsi"/>
          <w:sz w:val="22"/>
          <w:lang w:val="ro-RO"/>
        </w:rPr>
        <w:t xml:space="preserve"> </w:t>
      </w:r>
      <w:r w:rsidR="00E11457" w:rsidRPr="00F35D2B">
        <w:rPr>
          <w:rFonts w:asciiTheme="minorHAnsi" w:hAnsiTheme="minorHAnsi"/>
          <w:sz w:val="22"/>
          <w:lang w:val="ro-RO"/>
        </w:rPr>
        <w:t>T</w:t>
      </w:r>
      <w:r w:rsidR="00AC1D79" w:rsidRPr="00F35D2B">
        <w:rPr>
          <w:rFonts w:asciiTheme="minorHAnsi" w:hAnsiTheme="minorHAnsi"/>
          <w:sz w:val="22"/>
          <w:lang w:val="ro-RO"/>
        </w:rPr>
        <w:t xml:space="preserve">uristică a zonei Bucovina, </w:t>
      </w:r>
      <w:r w:rsidRPr="00F35D2B">
        <w:rPr>
          <w:rFonts w:asciiTheme="minorHAnsi" w:hAnsiTheme="minorHAnsi"/>
          <w:sz w:val="22"/>
          <w:lang w:val="ro-RO"/>
        </w:rPr>
        <w:t>solicită noi trasee turistice ext</w:t>
      </w:r>
      <w:r w:rsidR="00AC1D79" w:rsidRPr="00F35D2B">
        <w:rPr>
          <w:rFonts w:asciiTheme="minorHAnsi" w:hAnsiTheme="minorHAnsi"/>
          <w:sz w:val="22"/>
          <w:lang w:val="ro-RO"/>
        </w:rPr>
        <w:t>inse la nivelul întregii sub-regiunii Bucovina</w:t>
      </w:r>
      <w:r w:rsidRPr="00F35D2B">
        <w:rPr>
          <w:rFonts w:asciiTheme="minorHAnsi" w:hAnsiTheme="minorHAnsi"/>
          <w:sz w:val="22"/>
          <w:lang w:val="ro-RO"/>
        </w:rPr>
        <w:t xml:space="preserve">, </w:t>
      </w:r>
      <w:r w:rsidR="00AC1D79" w:rsidRPr="00F35D2B">
        <w:rPr>
          <w:rFonts w:asciiTheme="minorHAnsi" w:hAnsiTheme="minorHAnsi"/>
          <w:sz w:val="22"/>
          <w:lang w:val="ro-RO"/>
        </w:rPr>
        <w:t>Suce</w:t>
      </w:r>
      <w:r w:rsidR="00BA1BED" w:rsidRPr="00F35D2B">
        <w:rPr>
          <w:rFonts w:asciiTheme="minorHAnsi" w:hAnsiTheme="minorHAnsi"/>
          <w:sz w:val="22"/>
          <w:lang w:val="ro-RO"/>
        </w:rPr>
        <w:t>a</w:t>
      </w:r>
      <w:r w:rsidR="00AC1D79" w:rsidRPr="00F35D2B">
        <w:rPr>
          <w:rFonts w:asciiTheme="minorHAnsi" w:hAnsiTheme="minorHAnsi"/>
          <w:sz w:val="22"/>
          <w:lang w:val="ro-RO"/>
        </w:rPr>
        <w:t>va</w:t>
      </w:r>
      <w:r w:rsidRPr="00F35D2B">
        <w:rPr>
          <w:rFonts w:asciiTheme="minorHAnsi" w:hAnsiTheme="minorHAnsi"/>
          <w:sz w:val="22"/>
          <w:lang w:val="ro-RO"/>
        </w:rPr>
        <w:t xml:space="preserve"> devenind ce</w:t>
      </w:r>
      <w:r w:rsidR="00AC1D79" w:rsidRPr="00F35D2B">
        <w:rPr>
          <w:rFonts w:asciiTheme="minorHAnsi" w:hAnsiTheme="minorHAnsi"/>
          <w:sz w:val="22"/>
          <w:lang w:val="ro-RO"/>
        </w:rPr>
        <w:t>ntru de coordonare a turismului pentru aceasta.</w:t>
      </w:r>
    </w:p>
    <w:p w:rsidR="004541C4" w:rsidRPr="00F35D2B" w:rsidRDefault="004541C4" w:rsidP="004541C4">
      <w:pPr>
        <w:shd w:val="clear" w:color="auto" w:fill="C4BC96" w:themeFill="background2" w:themeFillShade="BF"/>
        <w:spacing w:line="360" w:lineRule="auto"/>
        <w:rPr>
          <w:rFonts w:asciiTheme="minorHAnsi" w:hAnsiTheme="minorHAnsi"/>
          <w:b/>
          <w:sz w:val="22"/>
          <w:szCs w:val="22"/>
          <w:lang w:val="fr-FR"/>
        </w:rPr>
      </w:pPr>
      <w:r w:rsidRPr="00F35D2B">
        <w:rPr>
          <w:rFonts w:asciiTheme="minorHAnsi" w:hAnsiTheme="minorHAnsi"/>
          <w:b/>
          <w:sz w:val="22"/>
          <w:szCs w:val="22"/>
          <w:lang w:val="fr-FR"/>
        </w:rPr>
        <w:t>Infrastructura și circulația rutieră</w:t>
      </w:r>
    </w:p>
    <w:p w:rsidR="00EE19B7" w:rsidRPr="00F35D2B" w:rsidRDefault="00404F68" w:rsidP="004E3338">
      <w:pPr>
        <w:pStyle w:val="ListParagraph"/>
        <w:numPr>
          <w:ilvl w:val="0"/>
          <w:numId w:val="82"/>
        </w:numPr>
        <w:spacing w:line="360" w:lineRule="auto"/>
        <w:jc w:val="both"/>
        <w:rPr>
          <w:rFonts w:asciiTheme="minorHAnsi" w:hAnsiTheme="minorHAnsi"/>
          <w:sz w:val="22"/>
          <w:lang w:val="fr-FR"/>
        </w:rPr>
      </w:pPr>
      <w:r w:rsidRPr="00F35D2B">
        <w:rPr>
          <w:rFonts w:asciiTheme="minorHAnsi" w:hAnsiTheme="minorHAnsi"/>
          <w:sz w:val="22"/>
          <w:lang w:val="fr-FR"/>
        </w:rPr>
        <w:t>infrastructura regională produce o amplificare a mobilității care pune pre</w:t>
      </w:r>
      <w:r w:rsidR="00EE19B7" w:rsidRPr="00F35D2B">
        <w:rPr>
          <w:rFonts w:asciiTheme="minorHAnsi" w:hAnsiTheme="minorHAnsi"/>
          <w:sz w:val="22"/>
          <w:lang w:val="fr-FR"/>
        </w:rPr>
        <w:t xml:space="preserve">siune pe infrastructura </w:t>
      </w:r>
      <w:r w:rsidR="00687E18" w:rsidRPr="00F35D2B">
        <w:rPr>
          <w:rFonts w:asciiTheme="minorHAnsi" w:hAnsiTheme="minorHAnsi"/>
          <w:sz w:val="22"/>
          <w:lang w:val="fr-FR"/>
        </w:rPr>
        <w:t>rutieră</w:t>
      </w:r>
      <w:r w:rsidR="00E20E68">
        <w:rPr>
          <w:rFonts w:asciiTheme="minorHAnsi" w:hAnsiTheme="minorHAnsi"/>
          <w:sz w:val="22"/>
          <w:lang w:val="fr-FR"/>
        </w:rPr>
        <w:t xml:space="preserve"> a</w:t>
      </w:r>
      <w:r w:rsidR="00687E18" w:rsidRPr="00F35D2B">
        <w:rPr>
          <w:rFonts w:asciiTheme="minorHAnsi" w:hAnsiTheme="minorHAnsi"/>
          <w:sz w:val="22"/>
          <w:lang w:val="fr-FR"/>
        </w:rPr>
        <w:t xml:space="preserve"> </w:t>
      </w:r>
      <w:r w:rsidR="00EE19B7" w:rsidRPr="00F35D2B">
        <w:rPr>
          <w:rFonts w:asciiTheme="minorHAnsi" w:hAnsiTheme="minorHAnsi"/>
          <w:sz w:val="22"/>
          <w:lang w:val="fr-FR"/>
        </w:rPr>
        <w:t>Sucevei</w:t>
      </w:r>
    </w:p>
    <w:p w:rsidR="00EE19B7" w:rsidRPr="00F35D2B" w:rsidRDefault="0096281A" w:rsidP="004E3338">
      <w:pPr>
        <w:pStyle w:val="ListParagraph"/>
        <w:numPr>
          <w:ilvl w:val="0"/>
          <w:numId w:val="82"/>
        </w:numPr>
        <w:spacing w:line="360" w:lineRule="auto"/>
        <w:jc w:val="both"/>
        <w:rPr>
          <w:rFonts w:asciiTheme="minorHAnsi" w:hAnsiTheme="minorHAnsi"/>
          <w:sz w:val="22"/>
          <w:lang w:val="fr-FR"/>
        </w:rPr>
      </w:pPr>
      <w:r w:rsidRPr="00F35D2B">
        <w:rPr>
          <w:rFonts w:asciiTheme="minorHAnsi" w:hAnsiTheme="minorHAnsi"/>
          <w:sz w:val="22"/>
          <w:lang w:val="fr-FR"/>
        </w:rPr>
        <w:t xml:space="preserve">ocuparea </w:t>
      </w:r>
      <w:r w:rsidR="00404F68" w:rsidRPr="00F35D2B">
        <w:rPr>
          <w:rFonts w:asciiTheme="minorHAnsi" w:hAnsiTheme="minorHAnsi"/>
          <w:sz w:val="22"/>
          <w:lang w:val="fr-FR"/>
        </w:rPr>
        <w:t xml:space="preserve"> </w:t>
      </w:r>
      <w:r w:rsidRPr="00F35D2B">
        <w:rPr>
          <w:rFonts w:asciiTheme="minorHAnsi" w:hAnsiTheme="minorHAnsi"/>
          <w:sz w:val="22"/>
          <w:lang w:val="fr-FR"/>
        </w:rPr>
        <w:t xml:space="preserve">zonei  industriale din centrul orașului </w:t>
      </w:r>
      <w:r w:rsidR="00404F68" w:rsidRPr="00F35D2B">
        <w:rPr>
          <w:rFonts w:asciiTheme="minorHAnsi" w:hAnsiTheme="minorHAnsi"/>
          <w:sz w:val="22"/>
          <w:lang w:val="fr-FR"/>
        </w:rPr>
        <w:t xml:space="preserve">atrage după sine realizarea </w:t>
      </w:r>
      <w:r w:rsidR="00687E18" w:rsidRPr="00F35D2B">
        <w:rPr>
          <w:rFonts w:asciiTheme="minorHAnsi" w:hAnsiTheme="minorHAnsi"/>
          <w:sz w:val="22"/>
          <w:lang w:val="fr-FR"/>
        </w:rPr>
        <w:t xml:space="preserve">unui pod peste răul Suceava și calea ferată </w:t>
      </w:r>
      <w:r w:rsidR="00404F68" w:rsidRPr="00F35D2B">
        <w:rPr>
          <w:rFonts w:asciiTheme="minorHAnsi" w:hAnsiTheme="minorHAnsi"/>
          <w:sz w:val="22"/>
          <w:lang w:val="fr-FR"/>
        </w:rPr>
        <w:t xml:space="preserve">și </w:t>
      </w:r>
      <w:r w:rsidR="00B87AD9">
        <w:rPr>
          <w:rFonts w:asciiTheme="minorHAnsi" w:hAnsiTheme="minorHAnsi"/>
          <w:sz w:val="22"/>
          <w:lang w:val="fr-FR"/>
        </w:rPr>
        <w:t xml:space="preserve">în consecință </w:t>
      </w:r>
      <w:r w:rsidR="00404F68" w:rsidRPr="00F35D2B">
        <w:rPr>
          <w:rFonts w:asciiTheme="minorHAnsi" w:hAnsiTheme="minorHAnsi"/>
          <w:sz w:val="22"/>
          <w:lang w:val="fr-FR"/>
        </w:rPr>
        <w:t>extinderea</w:t>
      </w:r>
      <w:r w:rsidR="00687E18" w:rsidRPr="00F35D2B">
        <w:rPr>
          <w:rFonts w:asciiTheme="minorHAnsi" w:hAnsiTheme="minorHAnsi"/>
          <w:sz w:val="22"/>
          <w:lang w:val="fr-FR"/>
        </w:rPr>
        <w:t xml:space="preserve"> și completare</w:t>
      </w:r>
      <w:r w:rsidR="00404F68" w:rsidRPr="00F35D2B">
        <w:rPr>
          <w:rFonts w:asciiTheme="minorHAnsi" w:hAnsiTheme="minorHAnsi"/>
          <w:sz w:val="22"/>
          <w:lang w:val="fr-FR"/>
        </w:rPr>
        <w:t>a rețelei de drumuri</w:t>
      </w:r>
      <w:r w:rsidR="00687E18" w:rsidRPr="00F35D2B">
        <w:rPr>
          <w:rFonts w:asciiTheme="minorHAnsi" w:hAnsiTheme="minorHAnsi"/>
          <w:sz w:val="22"/>
          <w:lang w:val="fr-FR"/>
        </w:rPr>
        <w:t xml:space="preserve"> din (fosta) zonă industrială și cartierele Burdujeni, Burdujeni Sat, Ițcani, Cuza Vodă</w:t>
      </w:r>
    </w:p>
    <w:p w:rsidR="00983E2A" w:rsidRPr="00F35D2B" w:rsidRDefault="0096281A" w:rsidP="004E3338">
      <w:pPr>
        <w:pStyle w:val="ListParagraph"/>
        <w:numPr>
          <w:ilvl w:val="0"/>
          <w:numId w:val="82"/>
        </w:numPr>
        <w:spacing w:line="360" w:lineRule="auto"/>
        <w:jc w:val="both"/>
        <w:rPr>
          <w:rFonts w:asciiTheme="minorHAnsi" w:hAnsiTheme="minorHAnsi"/>
          <w:sz w:val="22"/>
          <w:lang w:val="fr-FR"/>
        </w:rPr>
      </w:pPr>
      <w:r w:rsidRPr="00F35D2B">
        <w:rPr>
          <w:rFonts w:asciiTheme="minorHAnsi" w:hAnsiTheme="minorHAnsi"/>
          <w:sz w:val="22"/>
          <w:lang w:val="fr-FR"/>
        </w:rPr>
        <w:t>traficul de tranzit este deviat prin cele două ocolitoare ale municipiului vestică și sud-estică</w:t>
      </w:r>
    </w:p>
    <w:p w:rsidR="00DC4648" w:rsidRPr="00F35D2B" w:rsidRDefault="00BA1BED" w:rsidP="004E3338">
      <w:pPr>
        <w:pStyle w:val="ListParagraph"/>
        <w:numPr>
          <w:ilvl w:val="0"/>
          <w:numId w:val="82"/>
        </w:numPr>
        <w:spacing w:line="360" w:lineRule="auto"/>
        <w:jc w:val="both"/>
        <w:rPr>
          <w:rFonts w:asciiTheme="minorHAnsi" w:hAnsiTheme="minorHAnsi"/>
          <w:sz w:val="22"/>
          <w:lang w:val="fr-FR"/>
        </w:rPr>
      </w:pPr>
      <w:r w:rsidRPr="00F35D2B">
        <w:rPr>
          <w:rFonts w:asciiTheme="minorHAnsi" w:hAnsiTheme="minorHAnsi"/>
          <w:sz w:val="22"/>
          <w:lang w:val="fr-FR"/>
        </w:rPr>
        <w:t>volumel</w:t>
      </w:r>
      <w:r w:rsidR="0096281A" w:rsidRPr="00F35D2B">
        <w:rPr>
          <w:rFonts w:asciiTheme="minorHAnsi" w:hAnsiTheme="minorHAnsi"/>
          <w:sz w:val="22"/>
          <w:lang w:val="fr-FR"/>
        </w:rPr>
        <w:t xml:space="preserve">e traficului de penetrație scad ca urmare a dezvoltării celor două noduri </w:t>
      </w:r>
      <w:r w:rsidR="00033B47" w:rsidRPr="00F35D2B">
        <w:rPr>
          <w:rFonts w:asciiTheme="minorHAnsi" w:hAnsiTheme="minorHAnsi"/>
          <w:sz w:val="22"/>
          <w:lang w:val="fr-FR"/>
        </w:rPr>
        <w:t>de interschimb</w:t>
      </w:r>
      <w:r w:rsidR="0096281A" w:rsidRPr="00F35D2B">
        <w:rPr>
          <w:rFonts w:asciiTheme="minorHAnsi" w:hAnsiTheme="minorHAnsi"/>
          <w:sz w:val="22"/>
          <w:lang w:val="fr-FR"/>
        </w:rPr>
        <w:t xml:space="preserve"> („</w:t>
      </w:r>
      <w:r w:rsidR="00687E18" w:rsidRPr="00F35D2B">
        <w:rPr>
          <w:rFonts w:asciiTheme="minorHAnsi" w:hAnsiTheme="minorHAnsi"/>
          <w:sz w:val="22"/>
          <w:lang w:val="fr-FR"/>
        </w:rPr>
        <w:t>Park and R</w:t>
      </w:r>
      <w:r w:rsidR="0096281A" w:rsidRPr="00F35D2B">
        <w:rPr>
          <w:rFonts w:asciiTheme="minorHAnsi" w:hAnsiTheme="minorHAnsi"/>
          <w:sz w:val="22"/>
          <w:lang w:val="fr-FR"/>
        </w:rPr>
        <w:t>ide</w:t>
      </w:r>
      <w:r w:rsidR="00A2655C" w:rsidRPr="00F35D2B">
        <w:rPr>
          <w:rFonts w:asciiTheme="minorHAnsi" w:hAnsiTheme="minorHAnsi"/>
          <w:sz w:val="22"/>
          <w:lang w:val="fr-FR"/>
        </w:rPr>
        <w:t>”</w:t>
      </w:r>
      <w:r w:rsidR="0096281A" w:rsidRPr="00F35D2B">
        <w:rPr>
          <w:rFonts w:asciiTheme="minorHAnsi" w:hAnsiTheme="minorHAnsi"/>
          <w:sz w:val="22"/>
          <w:lang w:val="fr-FR"/>
        </w:rPr>
        <w:t>) în sudul (intrarea dintre București pe E85-DN2) și în vestul municipiului (intrarea dinspre Siret pe E85-DN17)</w:t>
      </w:r>
    </w:p>
    <w:p w:rsidR="0096281A" w:rsidRPr="00F35D2B" w:rsidRDefault="00DC4648" w:rsidP="004E3338">
      <w:pPr>
        <w:pStyle w:val="ListParagraph"/>
        <w:numPr>
          <w:ilvl w:val="0"/>
          <w:numId w:val="82"/>
        </w:numPr>
        <w:spacing w:line="360" w:lineRule="auto"/>
        <w:jc w:val="both"/>
        <w:rPr>
          <w:rFonts w:asciiTheme="minorHAnsi" w:hAnsiTheme="minorHAnsi"/>
          <w:sz w:val="22"/>
          <w:lang w:val="fr-FR"/>
        </w:rPr>
      </w:pPr>
      <w:r w:rsidRPr="00F35D2B">
        <w:rPr>
          <w:rFonts w:asciiTheme="minorHAnsi" w:hAnsiTheme="minorHAnsi"/>
          <w:sz w:val="22"/>
          <w:lang w:val="fr-FR"/>
        </w:rPr>
        <w:t xml:space="preserve">este realizat </w:t>
      </w:r>
      <w:r w:rsidR="00687E18" w:rsidRPr="00F35D2B">
        <w:rPr>
          <w:rFonts w:asciiTheme="minorHAnsi" w:hAnsiTheme="minorHAnsi"/>
          <w:sz w:val="22"/>
          <w:lang w:val="fr-FR"/>
        </w:rPr>
        <w:t>o cale</w:t>
      </w:r>
      <w:r w:rsidR="0096281A" w:rsidRPr="00F35D2B">
        <w:rPr>
          <w:rFonts w:asciiTheme="minorHAnsi" w:hAnsiTheme="minorHAnsi"/>
          <w:sz w:val="22"/>
          <w:lang w:val="fr-FR"/>
        </w:rPr>
        <w:t xml:space="preserve"> </w:t>
      </w:r>
      <w:r w:rsidR="00687E18" w:rsidRPr="00F35D2B">
        <w:rPr>
          <w:rFonts w:asciiTheme="minorHAnsi" w:hAnsiTheme="minorHAnsi"/>
          <w:sz w:val="22"/>
          <w:lang w:val="fr-FR"/>
        </w:rPr>
        <w:t>prioritară</w:t>
      </w:r>
      <w:r w:rsidR="0096281A" w:rsidRPr="00F35D2B">
        <w:rPr>
          <w:rFonts w:asciiTheme="minorHAnsi" w:hAnsiTheme="minorHAnsi"/>
          <w:sz w:val="22"/>
          <w:lang w:val="fr-FR"/>
        </w:rPr>
        <w:t xml:space="preserve"> între aeroport, </w:t>
      </w:r>
      <w:r w:rsidR="00687E18" w:rsidRPr="00F35D2B">
        <w:rPr>
          <w:rFonts w:asciiTheme="minorHAnsi" w:hAnsiTheme="minorHAnsi"/>
          <w:sz w:val="22"/>
          <w:lang w:val="fr-FR"/>
        </w:rPr>
        <w:t xml:space="preserve">Zona Centrală și </w:t>
      </w:r>
      <w:r w:rsidR="0096281A" w:rsidRPr="00F35D2B">
        <w:rPr>
          <w:rFonts w:asciiTheme="minorHAnsi" w:hAnsiTheme="minorHAnsi"/>
          <w:sz w:val="22"/>
          <w:lang w:val="fr-FR"/>
        </w:rPr>
        <w:t>zonele de ser</w:t>
      </w:r>
      <w:r w:rsidR="00687E18" w:rsidRPr="00F35D2B">
        <w:rPr>
          <w:rFonts w:asciiTheme="minorHAnsi" w:hAnsiTheme="minorHAnsi"/>
          <w:sz w:val="22"/>
          <w:lang w:val="fr-FR"/>
        </w:rPr>
        <w:t>vicii ale municipiului</w:t>
      </w:r>
    </w:p>
    <w:p w:rsidR="00687E18" w:rsidRPr="00F35D2B" w:rsidRDefault="00687E18" w:rsidP="004E3338">
      <w:pPr>
        <w:pStyle w:val="ListParagraph"/>
        <w:numPr>
          <w:ilvl w:val="0"/>
          <w:numId w:val="82"/>
        </w:numPr>
        <w:spacing w:line="360" w:lineRule="auto"/>
        <w:jc w:val="both"/>
        <w:rPr>
          <w:rFonts w:asciiTheme="minorHAnsi" w:hAnsiTheme="minorHAnsi"/>
          <w:sz w:val="22"/>
          <w:lang w:val="fr-FR"/>
        </w:rPr>
      </w:pPr>
      <w:r w:rsidRPr="00F35D2B">
        <w:rPr>
          <w:rFonts w:asciiTheme="minorHAnsi" w:hAnsiTheme="minorHAnsi"/>
          <w:sz w:val="22"/>
          <w:lang w:val="fr-FR"/>
        </w:rPr>
        <w:t xml:space="preserve">sunt continuate schemele de tipul </w:t>
      </w:r>
      <w:r w:rsidR="00A2655C" w:rsidRPr="00F35D2B">
        <w:rPr>
          <w:rFonts w:asciiTheme="minorHAnsi" w:hAnsiTheme="minorHAnsi"/>
          <w:sz w:val="22"/>
          <w:lang w:val="fr-FR"/>
        </w:rPr>
        <w:t>„Parchează și Călătorește” („Park</w:t>
      </w:r>
      <w:r w:rsidRPr="00F35D2B">
        <w:rPr>
          <w:rFonts w:asciiTheme="minorHAnsi" w:hAnsiTheme="minorHAnsi"/>
          <w:sz w:val="22"/>
          <w:lang w:val="fr-FR"/>
        </w:rPr>
        <w:t xml:space="preserve"> and Ride</w:t>
      </w:r>
      <w:r w:rsidR="00A2655C" w:rsidRPr="00F35D2B">
        <w:rPr>
          <w:rFonts w:asciiTheme="minorHAnsi" w:hAnsiTheme="minorHAnsi"/>
          <w:sz w:val="22"/>
          <w:lang w:val="fr-FR"/>
        </w:rPr>
        <w:t>”</w:t>
      </w:r>
      <w:r w:rsidRPr="00F35D2B">
        <w:rPr>
          <w:rFonts w:asciiTheme="minorHAnsi" w:hAnsiTheme="minorHAnsi"/>
          <w:sz w:val="22"/>
          <w:lang w:val="fr-FR"/>
        </w:rPr>
        <w:t>) cu efecte benefice pentru diminuarea presiunii asupra infrastructurii rutiere a orașului</w:t>
      </w:r>
    </w:p>
    <w:p w:rsidR="00B37E2C" w:rsidRPr="00F35D2B" w:rsidRDefault="00B37E2C" w:rsidP="004E3338">
      <w:pPr>
        <w:pStyle w:val="ListParagraph"/>
        <w:numPr>
          <w:ilvl w:val="0"/>
          <w:numId w:val="82"/>
        </w:numPr>
        <w:spacing w:line="360" w:lineRule="auto"/>
        <w:jc w:val="both"/>
        <w:rPr>
          <w:rFonts w:asciiTheme="minorHAnsi" w:hAnsiTheme="minorHAnsi"/>
          <w:sz w:val="22"/>
          <w:lang w:val="fr-FR"/>
        </w:rPr>
      </w:pPr>
      <w:r w:rsidRPr="00F35D2B">
        <w:rPr>
          <w:rFonts w:asciiTheme="minorHAnsi" w:hAnsiTheme="minorHAnsi"/>
          <w:sz w:val="22"/>
          <w:lang w:val="fr-FR"/>
        </w:rPr>
        <w:t>este redus numărul accidentelor prin continuarea extinderii „zonelor 30” și a schemelor de „calmare a traficului”</w:t>
      </w:r>
    </w:p>
    <w:p w:rsidR="00EE19B7" w:rsidRPr="00F35D2B" w:rsidRDefault="00EE19B7" w:rsidP="00EE19B7">
      <w:pPr>
        <w:pStyle w:val="ListParagraph"/>
        <w:ind w:left="360"/>
        <w:rPr>
          <w:lang w:val="fr-FR"/>
        </w:rPr>
      </w:pPr>
    </w:p>
    <w:p w:rsidR="004541C4" w:rsidRPr="00F35D2B" w:rsidRDefault="004541C4" w:rsidP="00983E2A">
      <w:pPr>
        <w:shd w:val="clear" w:color="auto" w:fill="E5B8B7" w:themeFill="accent2" w:themeFillTint="66"/>
        <w:spacing w:line="360" w:lineRule="auto"/>
        <w:jc w:val="both"/>
        <w:rPr>
          <w:rFonts w:asciiTheme="minorHAnsi" w:hAnsiTheme="minorHAnsi"/>
          <w:b/>
          <w:sz w:val="22"/>
          <w:szCs w:val="22"/>
          <w:lang w:val="fr-FR"/>
        </w:rPr>
      </w:pPr>
      <w:r w:rsidRPr="00F35D2B">
        <w:rPr>
          <w:rFonts w:asciiTheme="minorHAnsi" w:hAnsiTheme="minorHAnsi"/>
          <w:b/>
          <w:sz w:val="22"/>
          <w:szCs w:val="22"/>
          <w:lang w:val="fr-FR"/>
        </w:rPr>
        <w:t>Transportul public</w:t>
      </w:r>
    </w:p>
    <w:p w:rsidR="00F109ED" w:rsidRPr="00F35D2B" w:rsidRDefault="00F109ED" w:rsidP="004E3338">
      <w:pPr>
        <w:pStyle w:val="ListParagraph"/>
        <w:numPr>
          <w:ilvl w:val="0"/>
          <w:numId w:val="83"/>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este înființată Autoritatea pentru Transport Public Municipal și Periurban/Metropolitan care coordon</w:t>
      </w:r>
      <w:r w:rsidR="008316FD" w:rsidRPr="00F35D2B">
        <w:rPr>
          <w:rFonts w:asciiTheme="minorHAnsi" w:hAnsiTheme="minorHAnsi"/>
          <w:sz w:val="22"/>
          <w:szCs w:val="22"/>
          <w:lang w:val="fr-FR"/>
        </w:rPr>
        <w:t>ează și dezvoltă un</w:t>
      </w:r>
      <w:r w:rsidRPr="00F35D2B">
        <w:rPr>
          <w:rFonts w:asciiTheme="minorHAnsi" w:hAnsiTheme="minorHAnsi"/>
          <w:sz w:val="22"/>
          <w:szCs w:val="22"/>
          <w:lang w:val="fr-FR"/>
        </w:rPr>
        <w:t xml:space="preserve"> sistem de TP integr</w:t>
      </w:r>
      <w:r w:rsidR="00AF4122">
        <w:rPr>
          <w:rFonts w:asciiTheme="minorHAnsi" w:hAnsiTheme="minorHAnsi"/>
          <w:sz w:val="22"/>
          <w:szCs w:val="22"/>
          <w:lang w:val="fr-FR"/>
        </w:rPr>
        <w:t>a</w:t>
      </w:r>
      <w:r w:rsidRPr="00F35D2B">
        <w:rPr>
          <w:rFonts w:asciiTheme="minorHAnsi" w:hAnsiTheme="minorHAnsi"/>
          <w:sz w:val="22"/>
          <w:szCs w:val="22"/>
          <w:lang w:val="fr-FR"/>
        </w:rPr>
        <w:t>t (la nivel de regiune și cu alte moduri de transport) și eficient (respectar</w:t>
      </w:r>
      <w:r w:rsidR="00E20E68">
        <w:rPr>
          <w:rFonts w:asciiTheme="minorHAnsi" w:hAnsiTheme="minorHAnsi"/>
          <w:sz w:val="22"/>
          <w:szCs w:val="22"/>
          <w:lang w:val="fr-FR"/>
        </w:rPr>
        <w:t>ea orarelor, îmbunătățirea frec</w:t>
      </w:r>
      <w:r w:rsidRPr="00F35D2B">
        <w:rPr>
          <w:rFonts w:asciiTheme="minorHAnsi" w:hAnsiTheme="minorHAnsi"/>
          <w:sz w:val="22"/>
          <w:szCs w:val="22"/>
          <w:lang w:val="fr-FR"/>
        </w:rPr>
        <w:t>venței, informații în timp real</w:t>
      </w:r>
      <w:r w:rsidR="00402A73" w:rsidRPr="00F35D2B">
        <w:rPr>
          <w:rFonts w:asciiTheme="minorHAnsi" w:hAnsiTheme="minorHAnsi"/>
          <w:sz w:val="22"/>
          <w:szCs w:val="22"/>
          <w:lang w:val="fr-FR"/>
        </w:rPr>
        <w:t>, prioritate – trasee dedicate și semaforizare, si</w:t>
      </w:r>
      <w:r w:rsidR="008316FD" w:rsidRPr="00F35D2B">
        <w:rPr>
          <w:rFonts w:asciiTheme="minorHAnsi" w:hAnsiTheme="minorHAnsi"/>
          <w:sz w:val="22"/>
          <w:szCs w:val="22"/>
          <w:lang w:val="fr-FR"/>
        </w:rPr>
        <w:t>s</w:t>
      </w:r>
      <w:r w:rsidR="00402A73" w:rsidRPr="00F35D2B">
        <w:rPr>
          <w:rFonts w:asciiTheme="minorHAnsi" w:hAnsiTheme="minorHAnsi"/>
          <w:sz w:val="22"/>
          <w:szCs w:val="22"/>
          <w:lang w:val="fr-FR"/>
        </w:rPr>
        <w:t>tem de ticketing integ</w:t>
      </w:r>
      <w:r w:rsidR="008316FD" w:rsidRPr="00F35D2B">
        <w:rPr>
          <w:rFonts w:asciiTheme="minorHAnsi" w:hAnsiTheme="minorHAnsi"/>
          <w:sz w:val="22"/>
          <w:szCs w:val="22"/>
          <w:lang w:val="fr-FR"/>
        </w:rPr>
        <w:t>r</w:t>
      </w:r>
      <w:r w:rsidR="00402A73" w:rsidRPr="00F35D2B">
        <w:rPr>
          <w:rFonts w:asciiTheme="minorHAnsi" w:hAnsiTheme="minorHAnsi"/>
          <w:sz w:val="22"/>
          <w:szCs w:val="22"/>
          <w:lang w:val="fr-FR"/>
        </w:rPr>
        <w:t>at</w:t>
      </w:r>
      <w:r w:rsidR="00E20E68">
        <w:rPr>
          <w:rFonts w:asciiTheme="minorHAnsi" w:hAnsiTheme="minorHAnsi"/>
          <w:sz w:val="22"/>
          <w:szCs w:val="22"/>
          <w:lang w:val="fr-FR"/>
        </w:rPr>
        <w:t>)</w:t>
      </w:r>
    </w:p>
    <w:p w:rsidR="00F109ED" w:rsidRPr="00F35D2B" w:rsidRDefault="00F109ED" w:rsidP="004E3338">
      <w:pPr>
        <w:pStyle w:val="ListParagraph"/>
        <w:numPr>
          <w:ilvl w:val="0"/>
          <w:numId w:val="83"/>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transportul public este o alternativă pentru automobil și maxi-taxi atât în interiorul orașului cât și în zona periurbană a acestuia</w:t>
      </w:r>
    </w:p>
    <w:p w:rsidR="00402A73" w:rsidRPr="00F35D2B" w:rsidRDefault="00E20E68" w:rsidP="004E3338">
      <w:pPr>
        <w:pStyle w:val="ListParagraph"/>
        <w:numPr>
          <w:ilvl w:val="0"/>
          <w:numId w:val="83"/>
        </w:numPr>
        <w:spacing w:line="360" w:lineRule="auto"/>
        <w:jc w:val="both"/>
        <w:rPr>
          <w:rFonts w:asciiTheme="minorHAnsi" w:hAnsiTheme="minorHAnsi"/>
          <w:sz w:val="22"/>
          <w:szCs w:val="22"/>
          <w:lang w:val="fr-FR"/>
        </w:rPr>
      </w:pPr>
      <w:r>
        <w:rPr>
          <w:rFonts w:asciiTheme="minorHAnsi" w:hAnsiTheme="minorHAnsi"/>
          <w:sz w:val="22"/>
          <w:szCs w:val="22"/>
          <w:lang w:val="fr-FR"/>
        </w:rPr>
        <w:t>se continuă reî</w:t>
      </w:r>
      <w:r w:rsidR="00F109ED" w:rsidRPr="00F35D2B">
        <w:rPr>
          <w:rFonts w:asciiTheme="minorHAnsi" w:hAnsiTheme="minorHAnsi"/>
          <w:sz w:val="22"/>
          <w:szCs w:val="22"/>
          <w:lang w:val="fr-FR"/>
        </w:rPr>
        <w:t>nnoirea și creșt</w:t>
      </w:r>
      <w:r w:rsidR="008316FD" w:rsidRPr="00F35D2B">
        <w:rPr>
          <w:rFonts w:asciiTheme="minorHAnsi" w:hAnsiTheme="minorHAnsi"/>
          <w:sz w:val="22"/>
          <w:szCs w:val="22"/>
          <w:lang w:val="fr-FR"/>
        </w:rPr>
        <w:t>e</w:t>
      </w:r>
      <w:r w:rsidR="00F109ED" w:rsidRPr="00F35D2B">
        <w:rPr>
          <w:rFonts w:asciiTheme="minorHAnsi" w:hAnsiTheme="minorHAnsi"/>
          <w:sz w:val="22"/>
          <w:szCs w:val="22"/>
          <w:lang w:val="fr-FR"/>
        </w:rPr>
        <w:t>r</w:t>
      </w:r>
      <w:r w:rsidR="008316FD" w:rsidRPr="00F35D2B">
        <w:rPr>
          <w:rFonts w:asciiTheme="minorHAnsi" w:hAnsiTheme="minorHAnsi"/>
          <w:sz w:val="22"/>
          <w:szCs w:val="22"/>
          <w:lang w:val="fr-FR"/>
        </w:rPr>
        <w:t>e</w:t>
      </w:r>
      <w:r w:rsidR="00F109ED" w:rsidRPr="00F35D2B">
        <w:rPr>
          <w:rFonts w:asciiTheme="minorHAnsi" w:hAnsiTheme="minorHAnsi"/>
          <w:sz w:val="22"/>
          <w:szCs w:val="22"/>
          <w:lang w:val="fr-FR"/>
        </w:rPr>
        <w:t>a flotei de autobuze existente prin achiziționarea autobuzelor electice</w:t>
      </w:r>
      <w:r w:rsidR="00B87AD9">
        <w:rPr>
          <w:rFonts w:asciiTheme="minorHAnsi" w:hAnsiTheme="minorHAnsi"/>
          <w:sz w:val="22"/>
          <w:szCs w:val="22"/>
          <w:lang w:val="fr-FR"/>
        </w:rPr>
        <w:t xml:space="preserve"> sau hibrid</w:t>
      </w:r>
    </w:p>
    <w:p w:rsidR="00402A73" w:rsidRPr="00F35D2B" w:rsidRDefault="00402A73" w:rsidP="004E3338">
      <w:pPr>
        <w:pStyle w:val="ListParagraph"/>
        <w:numPr>
          <w:ilvl w:val="0"/>
          <w:numId w:val="83"/>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lastRenderedPageBreak/>
        <w:t>sunt realizate trasee de transport public rapid că</w:t>
      </w:r>
      <w:r w:rsidR="00DC4648" w:rsidRPr="00F35D2B">
        <w:rPr>
          <w:rFonts w:asciiTheme="minorHAnsi" w:hAnsiTheme="minorHAnsi"/>
          <w:sz w:val="22"/>
          <w:szCs w:val="22"/>
          <w:lang w:val="fr-FR"/>
        </w:rPr>
        <w:t>tre aeropo</w:t>
      </w:r>
      <w:r w:rsidR="00E20E68">
        <w:rPr>
          <w:rFonts w:asciiTheme="minorHAnsi" w:hAnsiTheme="minorHAnsi"/>
          <w:sz w:val="22"/>
          <w:szCs w:val="22"/>
          <w:lang w:val="fr-FR"/>
        </w:rPr>
        <w:t>r</w:t>
      </w:r>
      <w:r w:rsidR="00DC4648" w:rsidRPr="00F35D2B">
        <w:rPr>
          <w:rFonts w:asciiTheme="minorHAnsi" w:hAnsiTheme="minorHAnsi"/>
          <w:sz w:val="22"/>
          <w:szCs w:val="22"/>
          <w:lang w:val="fr-FR"/>
        </w:rPr>
        <w:t>t și Gara Burdujeni  și Gara Suceava-Nord (</w:t>
      </w:r>
      <w:r w:rsidR="00DC4648" w:rsidRPr="003B766E">
        <w:rPr>
          <w:rFonts w:asciiTheme="minorHAnsi" w:hAnsiTheme="minorHAnsi"/>
          <w:sz w:val="22"/>
          <w:szCs w:val="22"/>
          <w:lang w:val="fr-FR"/>
        </w:rPr>
        <w:t>din Ițcani)</w:t>
      </w:r>
    </w:p>
    <w:p w:rsidR="004541C4" w:rsidRPr="00F35D2B" w:rsidRDefault="00402A73" w:rsidP="004E3338">
      <w:pPr>
        <w:pStyle w:val="ListParagraph"/>
        <w:numPr>
          <w:ilvl w:val="0"/>
          <w:numId w:val="83"/>
        </w:numPr>
        <w:spacing w:line="360" w:lineRule="auto"/>
        <w:jc w:val="both"/>
        <w:rPr>
          <w:rFonts w:asciiTheme="minorHAnsi" w:hAnsiTheme="minorHAnsi"/>
          <w:sz w:val="22"/>
          <w:szCs w:val="22"/>
          <w:lang w:val="en-GB"/>
        </w:rPr>
      </w:pPr>
      <w:r w:rsidRPr="00F35D2B">
        <w:rPr>
          <w:rFonts w:asciiTheme="minorHAnsi" w:hAnsiTheme="minorHAnsi"/>
          <w:sz w:val="22"/>
          <w:szCs w:val="22"/>
          <w:lang w:val="en-GB"/>
        </w:rPr>
        <w:t xml:space="preserve">este realizat un </w:t>
      </w:r>
      <w:r w:rsidR="00A2655C" w:rsidRPr="00F35D2B">
        <w:rPr>
          <w:rFonts w:asciiTheme="minorHAnsi" w:hAnsiTheme="minorHAnsi"/>
          <w:sz w:val="22"/>
          <w:szCs w:val="22"/>
          <w:lang w:val="en-GB"/>
        </w:rPr>
        <w:t xml:space="preserve">sistem de </w:t>
      </w:r>
      <w:r w:rsidRPr="00F35D2B">
        <w:rPr>
          <w:rFonts w:asciiTheme="minorHAnsi" w:hAnsiTheme="minorHAnsi"/>
          <w:sz w:val="22"/>
          <w:szCs w:val="22"/>
          <w:lang w:val="en-GB"/>
        </w:rPr>
        <w:t>T</w:t>
      </w:r>
      <w:r w:rsidR="00E20E68">
        <w:rPr>
          <w:rFonts w:asciiTheme="minorHAnsi" w:hAnsiTheme="minorHAnsi"/>
          <w:sz w:val="22"/>
          <w:szCs w:val="22"/>
          <w:lang w:val="en-GB"/>
        </w:rPr>
        <w:t xml:space="preserve">ransport </w:t>
      </w:r>
      <w:r w:rsidRPr="00F35D2B">
        <w:rPr>
          <w:rFonts w:asciiTheme="minorHAnsi" w:hAnsiTheme="minorHAnsi"/>
          <w:sz w:val="22"/>
          <w:szCs w:val="22"/>
          <w:lang w:val="en-GB"/>
        </w:rPr>
        <w:t>P</w:t>
      </w:r>
      <w:r w:rsidR="00E20E68">
        <w:rPr>
          <w:rFonts w:asciiTheme="minorHAnsi" w:hAnsiTheme="minorHAnsi"/>
          <w:sz w:val="22"/>
          <w:szCs w:val="22"/>
          <w:lang w:val="en-GB"/>
        </w:rPr>
        <w:t>ublic</w:t>
      </w:r>
      <w:r w:rsidRPr="00F35D2B">
        <w:rPr>
          <w:rFonts w:asciiTheme="minorHAnsi" w:hAnsiTheme="minorHAnsi"/>
          <w:sz w:val="22"/>
          <w:szCs w:val="22"/>
          <w:lang w:val="en-GB"/>
        </w:rPr>
        <w:t xml:space="preserve"> dedicat ș</w:t>
      </w:r>
      <w:r w:rsidR="00A2655C" w:rsidRPr="00F35D2B">
        <w:rPr>
          <w:rFonts w:asciiTheme="minorHAnsi" w:hAnsiTheme="minorHAnsi"/>
          <w:sz w:val="22"/>
          <w:szCs w:val="22"/>
          <w:lang w:val="en-GB"/>
        </w:rPr>
        <w:t>colarilor</w:t>
      </w:r>
      <w:r w:rsidR="00E20E68">
        <w:rPr>
          <w:rFonts w:asciiTheme="minorHAnsi" w:hAnsiTheme="minorHAnsi"/>
          <w:sz w:val="22"/>
          <w:szCs w:val="22"/>
          <w:lang w:val="en-GB"/>
        </w:rPr>
        <w:t>, activ</w:t>
      </w:r>
      <w:r w:rsidRPr="00F35D2B">
        <w:rPr>
          <w:rFonts w:asciiTheme="minorHAnsi" w:hAnsiTheme="minorHAnsi"/>
          <w:sz w:val="22"/>
          <w:szCs w:val="22"/>
          <w:lang w:val="en-GB"/>
        </w:rPr>
        <w:t xml:space="preserve"> în perioada începerii și încheierii orelor de curs</w:t>
      </w:r>
    </w:p>
    <w:p w:rsidR="00A2655C" w:rsidRPr="00DF72E8" w:rsidRDefault="00402A73" w:rsidP="004E3338">
      <w:pPr>
        <w:pStyle w:val="ListParagraph"/>
        <w:numPr>
          <w:ilvl w:val="0"/>
          <w:numId w:val="83"/>
        </w:numPr>
        <w:spacing w:line="360" w:lineRule="auto"/>
        <w:jc w:val="both"/>
        <w:rPr>
          <w:rFonts w:asciiTheme="minorHAnsi" w:hAnsiTheme="minorHAnsi"/>
          <w:sz w:val="22"/>
          <w:szCs w:val="22"/>
          <w:lang w:val="fr-FR"/>
        </w:rPr>
      </w:pPr>
      <w:r w:rsidRPr="00DF72E8">
        <w:rPr>
          <w:rFonts w:asciiTheme="minorHAnsi" w:hAnsiTheme="minorHAnsi"/>
          <w:sz w:val="22"/>
          <w:szCs w:val="22"/>
          <w:lang w:val="fr-FR"/>
        </w:rPr>
        <w:t>Accesul la T</w:t>
      </w:r>
      <w:r w:rsidR="00E20E68" w:rsidRPr="00DF72E8">
        <w:rPr>
          <w:rFonts w:asciiTheme="minorHAnsi" w:hAnsiTheme="minorHAnsi"/>
          <w:sz w:val="22"/>
          <w:szCs w:val="22"/>
          <w:lang w:val="fr-FR"/>
        </w:rPr>
        <w:t xml:space="preserve">ransportul </w:t>
      </w:r>
      <w:r w:rsidRPr="00DF72E8">
        <w:rPr>
          <w:rFonts w:asciiTheme="minorHAnsi" w:hAnsiTheme="minorHAnsi"/>
          <w:sz w:val="22"/>
          <w:szCs w:val="22"/>
          <w:lang w:val="fr-FR"/>
        </w:rPr>
        <w:t>P</w:t>
      </w:r>
      <w:r w:rsidR="00E20E68" w:rsidRPr="00DF72E8">
        <w:rPr>
          <w:rFonts w:asciiTheme="minorHAnsi" w:hAnsiTheme="minorHAnsi"/>
          <w:sz w:val="22"/>
          <w:szCs w:val="22"/>
          <w:lang w:val="fr-FR"/>
        </w:rPr>
        <w:t>ublic</w:t>
      </w:r>
      <w:r w:rsidRPr="00DF72E8">
        <w:rPr>
          <w:rFonts w:asciiTheme="minorHAnsi" w:hAnsiTheme="minorHAnsi"/>
          <w:sz w:val="22"/>
          <w:szCs w:val="22"/>
          <w:lang w:val="fr-FR"/>
        </w:rPr>
        <w:t xml:space="preserve"> este îmbunătăți</w:t>
      </w:r>
      <w:r w:rsidR="008316FD" w:rsidRPr="00DF72E8">
        <w:rPr>
          <w:rFonts w:asciiTheme="minorHAnsi" w:hAnsiTheme="minorHAnsi"/>
          <w:sz w:val="22"/>
          <w:szCs w:val="22"/>
          <w:lang w:val="fr-FR"/>
        </w:rPr>
        <w:t>t</w:t>
      </w:r>
      <w:r w:rsidRPr="00DF72E8">
        <w:rPr>
          <w:rFonts w:asciiTheme="minorHAnsi" w:hAnsiTheme="minorHAnsi"/>
          <w:sz w:val="22"/>
          <w:szCs w:val="22"/>
          <w:lang w:val="fr-FR"/>
        </w:rPr>
        <w:t xml:space="preserve"> prin echiparea stațiilor cu instalații și sisteme pentru a putea fi utilizate de persoane în etate și cu dificultăți permanente și temporare de deplasare</w:t>
      </w:r>
    </w:p>
    <w:p w:rsidR="00402A73" w:rsidRPr="00DF72E8" w:rsidRDefault="00402A73" w:rsidP="004E3338">
      <w:pPr>
        <w:pStyle w:val="ListParagraph"/>
        <w:numPr>
          <w:ilvl w:val="0"/>
          <w:numId w:val="83"/>
        </w:numPr>
        <w:spacing w:line="360" w:lineRule="auto"/>
        <w:jc w:val="both"/>
        <w:rPr>
          <w:rFonts w:asciiTheme="minorHAnsi" w:hAnsiTheme="minorHAnsi"/>
          <w:sz w:val="22"/>
          <w:szCs w:val="22"/>
          <w:lang w:val="fr-FR"/>
        </w:rPr>
      </w:pPr>
      <w:r w:rsidRPr="00DF72E8">
        <w:rPr>
          <w:rFonts w:asciiTheme="minorHAnsi" w:hAnsiTheme="minorHAnsi"/>
          <w:sz w:val="22"/>
          <w:szCs w:val="22"/>
          <w:lang w:val="fr-FR"/>
        </w:rPr>
        <w:t>T</w:t>
      </w:r>
      <w:r w:rsidR="00E20E68" w:rsidRPr="00DF72E8">
        <w:rPr>
          <w:rFonts w:asciiTheme="minorHAnsi" w:hAnsiTheme="minorHAnsi"/>
          <w:sz w:val="22"/>
          <w:szCs w:val="22"/>
          <w:lang w:val="fr-FR"/>
        </w:rPr>
        <w:t xml:space="preserve">ransportul </w:t>
      </w:r>
      <w:r w:rsidRPr="00DF72E8">
        <w:rPr>
          <w:rFonts w:asciiTheme="minorHAnsi" w:hAnsiTheme="minorHAnsi"/>
          <w:sz w:val="22"/>
          <w:szCs w:val="22"/>
          <w:lang w:val="fr-FR"/>
        </w:rPr>
        <w:t>P</w:t>
      </w:r>
      <w:r w:rsidR="00E20E68" w:rsidRPr="00DF72E8">
        <w:rPr>
          <w:rFonts w:asciiTheme="minorHAnsi" w:hAnsiTheme="minorHAnsi"/>
          <w:sz w:val="22"/>
          <w:szCs w:val="22"/>
          <w:lang w:val="fr-FR"/>
        </w:rPr>
        <w:t>ublic</w:t>
      </w:r>
      <w:r w:rsidRPr="00DF72E8">
        <w:rPr>
          <w:rFonts w:asciiTheme="minorHAnsi" w:hAnsiTheme="minorHAnsi"/>
          <w:sz w:val="22"/>
          <w:szCs w:val="22"/>
          <w:lang w:val="fr-FR"/>
        </w:rPr>
        <w:t xml:space="preserve"> este mai sigur ca urmare a instalăr</w:t>
      </w:r>
      <w:r w:rsidR="00CC0418" w:rsidRPr="00DF72E8">
        <w:rPr>
          <w:rFonts w:asciiTheme="minorHAnsi" w:hAnsiTheme="minorHAnsi"/>
          <w:sz w:val="22"/>
          <w:szCs w:val="22"/>
          <w:lang w:val="fr-FR"/>
        </w:rPr>
        <w:t>ii în proximitate stațiilor și î</w:t>
      </w:r>
      <w:r w:rsidRPr="00DF72E8">
        <w:rPr>
          <w:rFonts w:asciiTheme="minorHAnsi" w:hAnsiTheme="minorHAnsi"/>
          <w:sz w:val="22"/>
          <w:szCs w:val="22"/>
          <w:lang w:val="fr-FR"/>
        </w:rPr>
        <w:t>n autobuze a camerelor de supraveghere cu circuit închis</w:t>
      </w:r>
    </w:p>
    <w:p w:rsidR="00402A73" w:rsidRPr="00F35D2B" w:rsidRDefault="00402A73" w:rsidP="004E3338">
      <w:pPr>
        <w:pStyle w:val="ListParagraph"/>
        <w:numPr>
          <w:ilvl w:val="0"/>
          <w:numId w:val="83"/>
        </w:numPr>
        <w:spacing w:line="360" w:lineRule="auto"/>
        <w:jc w:val="both"/>
        <w:rPr>
          <w:rFonts w:asciiTheme="minorHAnsi" w:hAnsiTheme="minorHAnsi"/>
          <w:sz w:val="22"/>
          <w:szCs w:val="22"/>
          <w:lang w:val="en-GB"/>
        </w:rPr>
      </w:pPr>
      <w:r w:rsidRPr="00F35D2B">
        <w:rPr>
          <w:rFonts w:asciiTheme="minorHAnsi" w:hAnsiTheme="minorHAnsi"/>
          <w:sz w:val="22"/>
          <w:szCs w:val="22"/>
          <w:lang w:val="en-GB"/>
        </w:rPr>
        <w:t>Sun</w:t>
      </w:r>
      <w:r w:rsidR="00E20E68">
        <w:rPr>
          <w:rFonts w:asciiTheme="minorHAnsi" w:hAnsiTheme="minorHAnsi"/>
          <w:sz w:val="22"/>
          <w:szCs w:val="22"/>
          <w:lang w:val="en-GB"/>
        </w:rPr>
        <w:t>t iniț</w:t>
      </w:r>
      <w:r w:rsidRPr="00F35D2B">
        <w:rPr>
          <w:rFonts w:asciiTheme="minorHAnsi" w:hAnsiTheme="minorHAnsi"/>
          <w:sz w:val="22"/>
          <w:szCs w:val="22"/>
          <w:lang w:val="en-GB"/>
        </w:rPr>
        <w:t>iate studii și proiecte pentru realizarea unuei telecabine care leagă Zona Centrală de Cetatea de Scaun a Sucevei</w:t>
      </w:r>
    </w:p>
    <w:p w:rsidR="004541C4" w:rsidRPr="00F35D2B" w:rsidRDefault="004541C4" w:rsidP="00663211">
      <w:pPr>
        <w:shd w:val="clear" w:color="auto" w:fill="CCC0D9" w:themeFill="accent4" w:themeFillTint="66"/>
        <w:spacing w:line="360" w:lineRule="auto"/>
        <w:jc w:val="both"/>
        <w:rPr>
          <w:rFonts w:asciiTheme="minorHAnsi" w:hAnsiTheme="minorHAnsi"/>
          <w:b/>
          <w:sz w:val="22"/>
          <w:szCs w:val="22"/>
        </w:rPr>
      </w:pPr>
      <w:r w:rsidRPr="00F35D2B">
        <w:rPr>
          <w:rFonts w:asciiTheme="minorHAnsi" w:hAnsiTheme="minorHAnsi"/>
          <w:b/>
          <w:sz w:val="22"/>
          <w:szCs w:val="22"/>
        </w:rPr>
        <w:t>Infrastructura și circulația feroviară</w:t>
      </w:r>
    </w:p>
    <w:p w:rsidR="004A3F11" w:rsidRPr="00F35D2B" w:rsidRDefault="004A3F11"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 xml:space="preserve">Sunt reabilitate </w:t>
      </w:r>
      <w:r w:rsidRPr="00F35D2B">
        <w:rPr>
          <w:rFonts w:asciiTheme="minorHAnsi" w:hAnsiTheme="minorHAnsi"/>
          <w:sz w:val="22"/>
          <w:lang w:val="ro-RO"/>
        </w:rPr>
        <w:t>traseele de cale ferată către localitățile importante din zona peri-urbană (zona de tip metropolitan a municipiului), cu precădere traseele către destinații turistice</w:t>
      </w:r>
    </w:p>
    <w:p w:rsidR="004A3F11" w:rsidRPr="00F35D2B" w:rsidRDefault="004A3F11"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Zona g</w:t>
      </w:r>
      <w:r w:rsidRPr="00F35D2B">
        <w:rPr>
          <w:rFonts w:asciiTheme="minorHAnsi" w:hAnsiTheme="minorHAnsi"/>
          <w:sz w:val="22"/>
          <w:szCs w:val="22"/>
          <w:lang w:val="ro-RO"/>
        </w:rPr>
        <w:t>ării Burdujeni devine o zonă reper la nivelul orașului, fiind bine intergată în rețeaua de tr</w:t>
      </w:r>
      <w:r w:rsidR="00CC0418" w:rsidRPr="00F35D2B">
        <w:rPr>
          <w:rFonts w:asciiTheme="minorHAnsi" w:hAnsiTheme="minorHAnsi"/>
          <w:sz w:val="22"/>
          <w:szCs w:val="22"/>
          <w:lang w:val="ro-RO"/>
        </w:rPr>
        <w:t>ansport a orașului și fiind con</w:t>
      </w:r>
      <w:r w:rsidRPr="00F35D2B">
        <w:rPr>
          <w:rFonts w:asciiTheme="minorHAnsi" w:hAnsiTheme="minorHAnsi"/>
          <w:sz w:val="22"/>
          <w:szCs w:val="22"/>
          <w:lang w:val="ro-RO"/>
        </w:rPr>
        <w:t>e</w:t>
      </w:r>
      <w:r w:rsidR="00CC0418" w:rsidRPr="00F35D2B">
        <w:rPr>
          <w:rFonts w:asciiTheme="minorHAnsi" w:hAnsiTheme="minorHAnsi"/>
          <w:sz w:val="22"/>
          <w:szCs w:val="22"/>
          <w:lang w:val="ro-RO"/>
        </w:rPr>
        <w:t>c</w:t>
      </w:r>
      <w:r w:rsidRPr="00F35D2B">
        <w:rPr>
          <w:rFonts w:asciiTheme="minorHAnsi" w:hAnsiTheme="minorHAnsi"/>
          <w:sz w:val="22"/>
          <w:szCs w:val="22"/>
          <w:lang w:val="ro-RO"/>
        </w:rPr>
        <w:t>tată cu aeroportul și cu Zona Centrală</w:t>
      </w:r>
    </w:p>
    <w:p w:rsidR="004A3F11" w:rsidRPr="00F35D2B" w:rsidRDefault="004A3F11" w:rsidP="004E3338">
      <w:pPr>
        <w:pStyle w:val="ListParagraph"/>
        <w:numPr>
          <w:ilvl w:val="0"/>
          <w:numId w:val="62"/>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Zona gării Suceava-Nord (din Ițcani) este un nod de interschimb</w:t>
      </w:r>
      <w:r w:rsidR="00663211" w:rsidRPr="00F35D2B">
        <w:rPr>
          <w:rFonts w:asciiTheme="minorHAnsi" w:hAnsiTheme="minorHAnsi"/>
          <w:sz w:val="22"/>
          <w:szCs w:val="22"/>
          <w:lang w:val="fr-FR"/>
        </w:rPr>
        <w:t xml:space="preserve"> (pentru navetism), </w:t>
      </w:r>
      <w:r w:rsidRPr="00F35D2B">
        <w:rPr>
          <w:rFonts w:asciiTheme="minorHAnsi" w:hAnsiTheme="minorHAnsi"/>
          <w:sz w:val="22"/>
          <w:szCs w:val="22"/>
          <w:lang w:val="fr-FR"/>
        </w:rPr>
        <w:t xml:space="preserve"> între </w:t>
      </w:r>
      <w:r w:rsidR="00663211" w:rsidRPr="00F35D2B">
        <w:rPr>
          <w:rFonts w:asciiTheme="minorHAnsi" w:hAnsiTheme="minorHAnsi"/>
          <w:sz w:val="22"/>
          <w:szCs w:val="22"/>
          <w:lang w:val="fr-FR"/>
        </w:rPr>
        <w:t>deplasările pe distanțe lungi din zona peri-urbană (mai ales venite dinspre DN17) și deplasările interne în municipiu –  este un nod foarte bine conectat la transportul public și la un centru „Parchează și călătorește” (Park and Ride), fiind rapid conectat cu Zona Centrală a orașului</w:t>
      </w:r>
    </w:p>
    <w:p w:rsidR="004541C4" w:rsidRPr="00F35D2B" w:rsidRDefault="004541C4" w:rsidP="00983E2A">
      <w:pPr>
        <w:shd w:val="clear" w:color="auto" w:fill="C2D69B" w:themeFill="accent3" w:themeFillTint="99"/>
        <w:spacing w:line="360" w:lineRule="auto"/>
        <w:rPr>
          <w:rFonts w:asciiTheme="minorHAnsi" w:hAnsiTheme="minorHAnsi"/>
          <w:b/>
          <w:sz w:val="22"/>
          <w:szCs w:val="22"/>
          <w:lang w:val="fr-FR"/>
        </w:rPr>
      </w:pPr>
      <w:r w:rsidRPr="00F35D2B">
        <w:rPr>
          <w:rFonts w:asciiTheme="minorHAnsi" w:hAnsiTheme="minorHAnsi"/>
          <w:b/>
          <w:sz w:val="22"/>
          <w:szCs w:val="22"/>
          <w:lang w:val="fr-FR"/>
        </w:rPr>
        <w:t>Infrastructură și circulație nemotorizata: pietonală și velo</w:t>
      </w:r>
    </w:p>
    <w:p w:rsidR="00443ECD" w:rsidRPr="00F35D2B" w:rsidRDefault="00443ECD" w:rsidP="004E3338">
      <w:pPr>
        <w:pStyle w:val="ListParagraph"/>
        <w:numPr>
          <w:ilvl w:val="0"/>
          <w:numId w:val="62"/>
        </w:numPr>
        <w:suppressAutoHyphens w:val="0"/>
        <w:autoSpaceDE w:val="0"/>
        <w:adjustRightInd w:val="0"/>
        <w:spacing w:before="20" w:line="360" w:lineRule="auto"/>
        <w:jc w:val="both"/>
        <w:rPr>
          <w:rFonts w:asciiTheme="minorHAnsi" w:eastAsia="Calibri" w:hAnsiTheme="minorHAnsi"/>
          <w:sz w:val="22"/>
          <w:szCs w:val="22"/>
          <w:lang w:val="ro-RO"/>
        </w:rPr>
      </w:pPr>
      <w:r w:rsidRPr="00F35D2B">
        <w:rPr>
          <w:rFonts w:asciiTheme="minorHAnsi" w:eastAsia="Calibri" w:hAnsiTheme="minorHAnsi"/>
          <w:sz w:val="22"/>
          <w:szCs w:val="22"/>
          <w:lang w:val="ro-RO"/>
        </w:rPr>
        <w:t>Siguranța pietonilor este îmbunătățită ca urmare a (Re)configurării și reabilitării principalelor stăzi (</w:t>
      </w:r>
      <w:r w:rsidRPr="00F35D2B">
        <w:rPr>
          <w:rFonts w:asciiTheme="minorHAnsi" w:hAnsiTheme="minorHAnsi"/>
          <w:sz w:val="22"/>
          <w:szCs w:val="22"/>
          <w:lang w:val="ro-RO"/>
        </w:rPr>
        <w:t>str. G. Enescu, Mărășești, Univesității, P. Rareș, Gh. Doja, Cernăuți, M. Viteazu, V. Alec</w:t>
      </w:r>
      <w:r w:rsidR="00CC0418" w:rsidRPr="00F35D2B">
        <w:rPr>
          <w:rFonts w:asciiTheme="minorHAnsi" w:hAnsiTheme="minorHAnsi"/>
          <w:sz w:val="22"/>
          <w:szCs w:val="22"/>
          <w:lang w:val="ro-RO"/>
        </w:rPr>
        <w:t>s</w:t>
      </w:r>
      <w:r w:rsidRPr="00F35D2B">
        <w:rPr>
          <w:rFonts w:asciiTheme="minorHAnsi" w:hAnsiTheme="minorHAnsi"/>
          <w:sz w:val="22"/>
          <w:szCs w:val="22"/>
          <w:lang w:val="ro-RO"/>
        </w:rPr>
        <w:t>andri</w:t>
      </w:r>
      <w:r w:rsidRPr="00F35D2B">
        <w:rPr>
          <w:rFonts w:asciiTheme="minorHAnsi" w:eastAsia="Calibri" w:hAnsiTheme="minorHAnsi"/>
          <w:sz w:val="22"/>
          <w:szCs w:val="22"/>
          <w:lang w:val="ro-RO"/>
        </w:rPr>
        <w:t>, ...) și a piețelor urbane, inclusiv piețele gărilor, cu introducerea dispozitivelor și sistemelor de calmare a traficului (insule, mediane, șicane, limitatori de viteză, intersecții înălțate, deviatori, etc.) și a mobilierului urban adecvat (bănci, indicatoare străzi,..)</w:t>
      </w:r>
    </w:p>
    <w:p w:rsidR="00443ECD" w:rsidRPr="00F35D2B" w:rsidRDefault="00443ECD" w:rsidP="004E3338">
      <w:pPr>
        <w:pStyle w:val="ListParagraph"/>
        <w:numPr>
          <w:ilvl w:val="0"/>
          <w:numId w:val="62"/>
        </w:numPr>
        <w:suppressAutoHyphens w:val="0"/>
        <w:autoSpaceDE w:val="0"/>
        <w:adjustRightInd w:val="0"/>
        <w:spacing w:before="20" w:line="360" w:lineRule="auto"/>
        <w:jc w:val="both"/>
        <w:rPr>
          <w:rFonts w:asciiTheme="minorHAnsi" w:eastAsia="Calibri" w:hAnsiTheme="minorHAnsi"/>
          <w:sz w:val="22"/>
          <w:szCs w:val="22"/>
          <w:lang w:val="ro-RO"/>
        </w:rPr>
      </w:pPr>
      <w:r w:rsidRPr="00F35D2B">
        <w:rPr>
          <w:rFonts w:asciiTheme="minorHAnsi" w:eastAsia="Calibri" w:hAnsiTheme="minorHAnsi"/>
          <w:sz w:val="22"/>
          <w:szCs w:val="22"/>
          <w:lang w:val="ro-RO"/>
        </w:rPr>
        <w:t>De asemenea sunt realizate lucrări de reabilitarea străzilor și trotuarelor din zona peri-centrală și cartierele rezidențiale având în vedere exigențele europene de design și amenajare a spatiului publ</w:t>
      </w:r>
      <w:r w:rsidR="00E20E68">
        <w:rPr>
          <w:rFonts w:asciiTheme="minorHAnsi" w:eastAsia="Calibri" w:hAnsiTheme="minorHAnsi"/>
          <w:sz w:val="22"/>
          <w:szCs w:val="22"/>
          <w:lang w:val="ro-RO"/>
        </w:rPr>
        <w:t>ic și nevoile persoanelor cu diz</w:t>
      </w:r>
      <w:r w:rsidRPr="00F35D2B">
        <w:rPr>
          <w:rFonts w:asciiTheme="minorHAnsi" w:eastAsia="Calibri" w:hAnsiTheme="minorHAnsi"/>
          <w:sz w:val="22"/>
          <w:szCs w:val="22"/>
          <w:lang w:val="ro-RO"/>
        </w:rPr>
        <w:t>abilități (instalații și amenjări adecvate: rampe, ecluze, treceri de pietoni înălțate, suprafețe tactile)</w:t>
      </w:r>
    </w:p>
    <w:p w:rsidR="00443ECD" w:rsidRPr="00F35D2B" w:rsidRDefault="00443ECD" w:rsidP="004E3338">
      <w:pPr>
        <w:pStyle w:val="ListParagraph"/>
        <w:numPr>
          <w:ilvl w:val="0"/>
          <w:numId w:val="62"/>
        </w:numPr>
        <w:suppressAutoHyphens w:val="0"/>
        <w:autoSpaceDE w:val="0"/>
        <w:adjustRightInd w:val="0"/>
        <w:spacing w:before="20" w:line="360" w:lineRule="auto"/>
        <w:jc w:val="both"/>
        <w:rPr>
          <w:rFonts w:asciiTheme="minorHAnsi" w:eastAsia="Calibri" w:hAnsiTheme="minorHAnsi"/>
          <w:sz w:val="22"/>
          <w:szCs w:val="22"/>
          <w:lang w:val="ro-RO"/>
        </w:rPr>
      </w:pPr>
      <w:r w:rsidRPr="00F35D2B">
        <w:rPr>
          <w:rFonts w:asciiTheme="minorHAnsi" w:eastAsia="Calibri" w:hAnsiTheme="minorHAnsi"/>
          <w:sz w:val="22"/>
          <w:szCs w:val="22"/>
          <w:lang w:val="ro-RO"/>
        </w:rPr>
        <w:t>Accesibilitatea pietonală și pe biciclete dintre partea de sud și de nord a orașului este îmbunătățită prin realizarea</w:t>
      </w:r>
      <w:r w:rsidR="00E353C7" w:rsidRPr="00F35D2B">
        <w:rPr>
          <w:rFonts w:asciiTheme="minorHAnsi" w:eastAsia="Calibri" w:hAnsiTheme="minorHAnsi"/>
          <w:sz w:val="22"/>
          <w:szCs w:val="22"/>
          <w:lang w:val="ro-RO"/>
        </w:rPr>
        <w:t xml:space="preserve"> de noi pasarele pietonale și ciclabile peste rău și cale fearată</w:t>
      </w:r>
    </w:p>
    <w:p w:rsidR="00E353C7" w:rsidRPr="00F35D2B" w:rsidRDefault="00E353C7" w:rsidP="004E3338">
      <w:pPr>
        <w:pStyle w:val="ListParagraph"/>
        <w:numPr>
          <w:ilvl w:val="0"/>
          <w:numId w:val="62"/>
        </w:numPr>
        <w:suppressAutoHyphens w:val="0"/>
        <w:autoSpaceDE w:val="0"/>
        <w:adjustRightInd w:val="0"/>
        <w:spacing w:before="20" w:line="360" w:lineRule="auto"/>
        <w:jc w:val="both"/>
        <w:rPr>
          <w:rFonts w:asciiTheme="minorHAnsi" w:eastAsia="Calibri" w:hAnsiTheme="minorHAnsi"/>
          <w:sz w:val="22"/>
          <w:szCs w:val="22"/>
          <w:lang w:val="ro-RO"/>
        </w:rPr>
      </w:pPr>
      <w:r w:rsidRPr="00F35D2B">
        <w:rPr>
          <w:rFonts w:asciiTheme="minorHAnsi" w:eastAsia="Calibri" w:hAnsiTheme="minorHAnsi"/>
          <w:sz w:val="22"/>
          <w:szCs w:val="22"/>
          <w:lang w:val="ro-RO"/>
        </w:rPr>
        <w:lastRenderedPageBreak/>
        <w:t>Accesibilitatea și integ</w:t>
      </w:r>
      <w:r w:rsidR="00C65DA0">
        <w:rPr>
          <w:rFonts w:asciiTheme="minorHAnsi" w:eastAsia="Calibri" w:hAnsiTheme="minorHAnsi"/>
          <w:sz w:val="22"/>
          <w:szCs w:val="22"/>
          <w:lang w:val="ro-RO"/>
        </w:rPr>
        <w:t>r</w:t>
      </w:r>
      <w:r w:rsidRPr="00F35D2B">
        <w:rPr>
          <w:rFonts w:asciiTheme="minorHAnsi" w:eastAsia="Calibri" w:hAnsiTheme="minorHAnsi"/>
          <w:sz w:val="22"/>
          <w:szCs w:val="22"/>
          <w:lang w:val="ro-RO"/>
        </w:rPr>
        <w:t>area râului Suceava în oraș sunt î</w:t>
      </w:r>
      <w:r w:rsidR="00E20E68">
        <w:rPr>
          <w:rFonts w:asciiTheme="minorHAnsi" w:eastAsia="Calibri" w:hAnsiTheme="minorHAnsi"/>
          <w:sz w:val="22"/>
          <w:szCs w:val="22"/>
          <w:lang w:val="ro-RO"/>
        </w:rPr>
        <w:t>mbunătățite prin continuarea ame</w:t>
      </w:r>
      <w:r w:rsidRPr="00F35D2B">
        <w:rPr>
          <w:rFonts w:asciiTheme="minorHAnsi" w:eastAsia="Calibri" w:hAnsiTheme="minorHAnsi"/>
          <w:sz w:val="22"/>
          <w:szCs w:val="22"/>
          <w:lang w:val="ro-RO"/>
        </w:rPr>
        <w:t>najării de trasee pietonale și ciclabile către și în lungul acestuia</w:t>
      </w:r>
    </w:p>
    <w:p w:rsidR="00E353C7" w:rsidRPr="00F35D2B" w:rsidRDefault="00E353C7" w:rsidP="004E3338">
      <w:pPr>
        <w:pStyle w:val="ListParagraph"/>
        <w:numPr>
          <w:ilvl w:val="0"/>
          <w:numId w:val="62"/>
        </w:numPr>
        <w:suppressAutoHyphens w:val="0"/>
        <w:autoSpaceDE w:val="0"/>
        <w:adjustRightInd w:val="0"/>
        <w:spacing w:before="20" w:line="360" w:lineRule="auto"/>
        <w:jc w:val="both"/>
        <w:rPr>
          <w:rFonts w:asciiTheme="minorHAnsi" w:eastAsia="Calibri" w:hAnsiTheme="minorHAnsi"/>
          <w:sz w:val="22"/>
          <w:szCs w:val="22"/>
          <w:lang w:val="ro-RO"/>
        </w:rPr>
      </w:pPr>
      <w:r w:rsidRPr="00F35D2B">
        <w:rPr>
          <w:rFonts w:asciiTheme="minorHAnsi" w:eastAsia="Calibri" w:hAnsiTheme="minorHAnsi"/>
          <w:sz w:val="22"/>
          <w:szCs w:val="22"/>
          <w:lang w:val="ro-RO"/>
        </w:rPr>
        <w:t>Este realizat un p</w:t>
      </w:r>
      <w:r w:rsidR="00E93DBD" w:rsidRPr="00F35D2B">
        <w:rPr>
          <w:rFonts w:asciiTheme="minorHAnsi" w:eastAsia="Calibri" w:hAnsiTheme="minorHAnsi"/>
          <w:sz w:val="22"/>
          <w:szCs w:val="22"/>
          <w:lang w:val="ro-RO"/>
        </w:rPr>
        <w:t xml:space="preserve">roiect pilot de amenajare a </w:t>
      </w:r>
      <w:r w:rsidRPr="00F35D2B">
        <w:rPr>
          <w:rFonts w:asciiTheme="minorHAnsi" w:eastAsia="Calibri" w:hAnsiTheme="minorHAnsi"/>
          <w:sz w:val="22"/>
          <w:szCs w:val="22"/>
          <w:lang w:val="ro-RO"/>
        </w:rPr>
        <w:t>cartierelor Mărășești și Zamca în cartiere de  „zone rez</w:t>
      </w:r>
      <w:r w:rsidR="00E20E68">
        <w:rPr>
          <w:rFonts w:asciiTheme="minorHAnsi" w:eastAsia="Calibri" w:hAnsiTheme="minorHAnsi"/>
          <w:sz w:val="22"/>
          <w:szCs w:val="22"/>
          <w:lang w:val="ro-RO"/>
        </w:rPr>
        <w:t>idențiale cu trafci calm” de tip</w:t>
      </w:r>
      <w:r w:rsidRPr="00F35D2B">
        <w:rPr>
          <w:rFonts w:asciiTheme="minorHAnsi" w:eastAsia="Calibri" w:hAnsiTheme="minorHAnsi"/>
          <w:sz w:val="22"/>
          <w:szCs w:val="22"/>
          <w:lang w:val="ro-RO"/>
        </w:rPr>
        <w:t xml:space="preserve"> </w:t>
      </w:r>
      <w:r w:rsidR="00E93DBD" w:rsidRPr="00F35D2B">
        <w:rPr>
          <w:rFonts w:asciiTheme="minorHAnsi" w:eastAsia="Calibri" w:hAnsiTheme="minorHAnsi"/>
          <w:sz w:val="22"/>
          <w:szCs w:val="22"/>
          <w:lang w:val="ro-RO"/>
        </w:rPr>
        <w:t>„wonnef” sau „home zone”</w:t>
      </w:r>
    </w:p>
    <w:p w:rsidR="00E93DBD" w:rsidRPr="00F35D2B" w:rsidRDefault="00E353C7" w:rsidP="004E3338">
      <w:pPr>
        <w:pStyle w:val="ListParagraph"/>
        <w:numPr>
          <w:ilvl w:val="0"/>
          <w:numId w:val="62"/>
        </w:numPr>
        <w:spacing w:line="360" w:lineRule="auto"/>
        <w:jc w:val="both"/>
        <w:rPr>
          <w:rFonts w:asciiTheme="minorHAnsi" w:hAnsiTheme="minorHAnsi"/>
          <w:sz w:val="22"/>
          <w:szCs w:val="22"/>
          <w:lang w:val="ro-RO"/>
        </w:rPr>
      </w:pPr>
      <w:r w:rsidRPr="00F35D2B">
        <w:rPr>
          <w:rFonts w:asciiTheme="minorHAnsi" w:eastAsia="Calibri" w:hAnsiTheme="minorHAnsi"/>
          <w:sz w:val="22"/>
          <w:szCs w:val="22"/>
          <w:lang w:val="ro-RO"/>
        </w:rPr>
        <w:t>Imaginea și ambianța orașului sunt considerabil îmbunătățite în lungul arterei principale prin a</w:t>
      </w:r>
      <w:r w:rsidR="00E93DBD" w:rsidRPr="00F35D2B">
        <w:rPr>
          <w:rFonts w:asciiTheme="minorHAnsi" w:eastAsia="Calibri" w:hAnsiTheme="minorHAnsi"/>
          <w:sz w:val="22"/>
          <w:szCs w:val="22"/>
          <w:lang w:val="ro-RO"/>
        </w:rPr>
        <w:t xml:space="preserve">menajarea rețelei de termoficare paralelă cu calea Unirii într-o lucrare de </w:t>
      </w:r>
      <w:r w:rsidRPr="00F35D2B">
        <w:rPr>
          <w:rFonts w:asciiTheme="minorHAnsi" w:eastAsia="Calibri" w:hAnsiTheme="minorHAnsi"/>
          <w:sz w:val="22"/>
          <w:szCs w:val="22"/>
          <w:lang w:val="ro-RO"/>
        </w:rPr>
        <w:t xml:space="preserve">artă inginerească și peisageră  care include o </w:t>
      </w:r>
      <w:r w:rsidR="00443ECD" w:rsidRPr="00F35D2B">
        <w:rPr>
          <w:rFonts w:asciiTheme="minorHAnsi" w:eastAsia="Calibri" w:hAnsiTheme="minorHAnsi"/>
          <w:sz w:val="22"/>
          <w:szCs w:val="22"/>
          <w:lang w:val="ro-RO"/>
        </w:rPr>
        <w:t xml:space="preserve">pasarelă pietonală și </w:t>
      </w:r>
      <w:r w:rsidR="00E20E68">
        <w:rPr>
          <w:rFonts w:asciiTheme="minorHAnsi" w:eastAsia="Calibri" w:hAnsiTheme="minorHAnsi"/>
          <w:sz w:val="22"/>
          <w:szCs w:val="22"/>
          <w:lang w:val="ro-RO"/>
        </w:rPr>
        <w:t xml:space="preserve">o </w:t>
      </w:r>
      <w:r w:rsidR="00443ECD" w:rsidRPr="00F35D2B">
        <w:rPr>
          <w:rFonts w:asciiTheme="minorHAnsi" w:eastAsia="Calibri" w:hAnsiTheme="minorHAnsi"/>
          <w:sz w:val="22"/>
          <w:szCs w:val="22"/>
          <w:lang w:val="ro-RO"/>
        </w:rPr>
        <w:t>pistă pentru</w:t>
      </w:r>
      <w:r w:rsidR="00E93DBD" w:rsidRPr="00F35D2B">
        <w:rPr>
          <w:rFonts w:asciiTheme="minorHAnsi" w:eastAsia="Calibri" w:hAnsiTheme="minorHAnsi"/>
          <w:sz w:val="22"/>
          <w:szCs w:val="22"/>
          <w:lang w:val="ro-RO"/>
        </w:rPr>
        <w:t xml:space="preserve"> </w:t>
      </w:r>
      <w:r w:rsidR="00443ECD" w:rsidRPr="00F35D2B">
        <w:rPr>
          <w:rFonts w:asciiTheme="minorHAnsi" w:eastAsia="Calibri" w:hAnsiTheme="minorHAnsi"/>
          <w:sz w:val="22"/>
          <w:szCs w:val="22"/>
          <w:lang w:val="ro-RO"/>
        </w:rPr>
        <w:t>b</w:t>
      </w:r>
      <w:r w:rsidR="00E93DBD" w:rsidRPr="00F35D2B">
        <w:rPr>
          <w:rFonts w:asciiTheme="minorHAnsi" w:eastAsia="Calibri" w:hAnsiTheme="minorHAnsi"/>
          <w:sz w:val="22"/>
          <w:szCs w:val="22"/>
          <w:lang w:val="ro-RO"/>
        </w:rPr>
        <w:t>iciclete</w:t>
      </w:r>
    </w:p>
    <w:p w:rsidR="004541C4" w:rsidRPr="00F35D2B" w:rsidRDefault="004541C4" w:rsidP="004541C4">
      <w:pPr>
        <w:shd w:val="clear" w:color="auto" w:fill="9999FF"/>
        <w:spacing w:line="360" w:lineRule="auto"/>
        <w:rPr>
          <w:rFonts w:asciiTheme="minorHAnsi" w:hAnsiTheme="minorHAnsi"/>
          <w:b/>
          <w:sz w:val="22"/>
          <w:szCs w:val="22"/>
          <w:lang w:val="fr-FR"/>
        </w:rPr>
      </w:pPr>
      <w:r w:rsidRPr="00F35D2B">
        <w:rPr>
          <w:rFonts w:asciiTheme="minorHAnsi" w:hAnsiTheme="minorHAnsi"/>
          <w:b/>
          <w:sz w:val="22"/>
          <w:szCs w:val="22"/>
          <w:lang w:val="fr-FR"/>
        </w:rPr>
        <w:t>Managementul parcărilor</w:t>
      </w:r>
    </w:p>
    <w:p w:rsidR="00C913C4" w:rsidRPr="00F35D2B" w:rsidRDefault="007E769E" w:rsidP="004E3338">
      <w:pPr>
        <w:pStyle w:val="ListParagraph"/>
        <w:numPr>
          <w:ilvl w:val="0"/>
          <w:numId w:val="86"/>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trafi</w:t>
      </w:r>
      <w:r w:rsidR="00C913C4" w:rsidRPr="00F35D2B">
        <w:rPr>
          <w:rFonts w:asciiTheme="minorHAnsi" w:hAnsiTheme="minorHAnsi"/>
          <w:sz w:val="22"/>
          <w:szCs w:val="22"/>
          <w:lang w:val="fr-FR"/>
        </w:rPr>
        <w:t>c</w:t>
      </w:r>
      <w:r w:rsidRPr="00F35D2B">
        <w:rPr>
          <w:rFonts w:asciiTheme="minorHAnsi" w:hAnsiTheme="minorHAnsi"/>
          <w:sz w:val="22"/>
          <w:szCs w:val="22"/>
          <w:lang w:val="fr-FR"/>
        </w:rPr>
        <w:t>u</w:t>
      </w:r>
      <w:r w:rsidR="00C913C4" w:rsidRPr="00F35D2B">
        <w:rPr>
          <w:rFonts w:asciiTheme="minorHAnsi" w:hAnsiTheme="minorHAnsi"/>
          <w:sz w:val="22"/>
          <w:szCs w:val="22"/>
          <w:lang w:val="fr-FR"/>
        </w:rPr>
        <w:t>l auto este de</w:t>
      </w:r>
      <w:r w:rsidR="00C65DA0">
        <w:rPr>
          <w:rFonts w:asciiTheme="minorHAnsi" w:hAnsiTheme="minorHAnsi"/>
          <w:sz w:val="22"/>
          <w:szCs w:val="22"/>
          <w:lang w:val="fr-FR"/>
        </w:rPr>
        <w:t>s</w:t>
      </w:r>
      <w:r w:rsidR="00C913C4" w:rsidRPr="00F35D2B">
        <w:rPr>
          <w:rFonts w:asciiTheme="minorHAnsi" w:hAnsiTheme="minorHAnsi"/>
          <w:sz w:val="22"/>
          <w:szCs w:val="22"/>
          <w:lang w:val="fr-FR"/>
        </w:rPr>
        <w:t>curajat în zona centrală și pericentrală pr</w:t>
      </w:r>
      <w:r w:rsidRPr="00F35D2B">
        <w:rPr>
          <w:rFonts w:asciiTheme="minorHAnsi" w:hAnsiTheme="minorHAnsi"/>
          <w:sz w:val="22"/>
          <w:szCs w:val="22"/>
          <w:lang w:val="fr-FR"/>
        </w:rPr>
        <w:t>in aplicarea programului de par</w:t>
      </w:r>
      <w:r w:rsidR="00C913C4" w:rsidRPr="00F35D2B">
        <w:rPr>
          <w:rFonts w:asciiTheme="minorHAnsi" w:hAnsiTheme="minorHAnsi"/>
          <w:sz w:val="22"/>
          <w:szCs w:val="22"/>
          <w:lang w:val="fr-FR"/>
        </w:rPr>
        <w:t>c</w:t>
      </w:r>
      <w:r w:rsidRPr="00F35D2B">
        <w:rPr>
          <w:rFonts w:asciiTheme="minorHAnsi" w:hAnsiTheme="minorHAnsi"/>
          <w:sz w:val="22"/>
          <w:szCs w:val="22"/>
          <w:lang w:val="fr-FR"/>
        </w:rPr>
        <w:t>a</w:t>
      </w:r>
      <w:r w:rsidR="00C913C4" w:rsidRPr="00F35D2B">
        <w:rPr>
          <w:rFonts w:asciiTheme="minorHAnsi" w:hAnsiTheme="minorHAnsi"/>
          <w:sz w:val="22"/>
          <w:szCs w:val="22"/>
          <w:lang w:val="fr-FR"/>
        </w:rPr>
        <w:t>re cu taxă pentru toate parcările de pe domeniul public, de suprafață (din lungul străzii)</w:t>
      </w:r>
    </w:p>
    <w:p w:rsidR="007E769E" w:rsidRPr="00F35D2B" w:rsidRDefault="007E769E" w:rsidP="004E3338">
      <w:pPr>
        <w:pStyle w:val="ListParagraph"/>
        <w:numPr>
          <w:ilvl w:val="0"/>
          <w:numId w:val="86"/>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nodurile „Parchează și Călătorește” (park and Ride/Bike) funcționează cu succes, ceea ce duce la diminuarea volumelor de traficului auto și la eliberarea zonei centrale</w:t>
      </w:r>
    </w:p>
    <w:p w:rsidR="007E769E" w:rsidRPr="00F35D2B" w:rsidRDefault="007E769E" w:rsidP="004E3338">
      <w:pPr>
        <w:pStyle w:val="ListParagraph"/>
        <w:numPr>
          <w:ilvl w:val="0"/>
          <w:numId w:val="86"/>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sunt construite parcări supra-terane în cartierele rezidențiale – ocuparea și taxarea acestora fiind gestionată funcție de tipul de utilizator (rezident/ vizitator/ angajat în zonă) și de perioada și durata ocupării</w:t>
      </w:r>
    </w:p>
    <w:p w:rsidR="007E769E" w:rsidRPr="00F35D2B" w:rsidRDefault="007E769E" w:rsidP="004E3338">
      <w:pPr>
        <w:pStyle w:val="ListParagraph"/>
        <w:numPr>
          <w:ilvl w:val="0"/>
          <w:numId w:val="86"/>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 xml:space="preserve">schemele pentru </w:t>
      </w:r>
      <w:r w:rsidRPr="00F35D2B">
        <w:rPr>
          <w:rFonts w:asciiTheme="minorHAnsi" w:hAnsiTheme="minorHAnsi"/>
          <w:sz w:val="22"/>
          <w:szCs w:val="22"/>
          <w:lang w:val="ro-RO"/>
        </w:rPr>
        <w:t>gestionarea parcărilor din zonele rezidențiale funcție de perioada de ocupare funcționează cu succes</w:t>
      </w:r>
    </w:p>
    <w:p w:rsidR="00404F68" w:rsidRPr="00F35D2B" w:rsidRDefault="00404F68" w:rsidP="007E769E">
      <w:pPr>
        <w:rPr>
          <w:lang w:val="fr-FR"/>
        </w:rPr>
      </w:pPr>
    </w:p>
    <w:p w:rsidR="004541C4" w:rsidRPr="00F35D2B" w:rsidRDefault="004541C4" w:rsidP="004541C4">
      <w:pPr>
        <w:shd w:val="clear" w:color="auto" w:fill="FFFFCC"/>
        <w:tabs>
          <w:tab w:val="left" w:pos="5515"/>
        </w:tabs>
        <w:spacing w:line="360" w:lineRule="auto"/>
        <w:rPr>
          <w:rFonts w:asciiTheme="minorHAnsi" w:hAnsiTheme="minorHAnsi"/>
          <w:b/>
          <w:sz w:val="22"/>
          <w:szCs w:val="22"/>
          <w:lang w:val="fr-FR"/>
        </w:rPr>
      </w:pPr>
      <w:r w:rsidRPr="00F35D2B">
        <w:rPr>
          <w:rFonts w:asciiTheme="minorHAnsi" w:hAnsiTheme="minorHAnsi"/>
          <w:b/>
          <w:sz w:val="22"/>
          <w:szCs w:val="22"/>
          <w:lang w:val="fr-FR"/>
        </w:rPr>
        <w:t>Inter- modalitate</w:t>
      </w:r>
      <w:r w:rsidRPr="00F35D2B">
        <w:rPr>
          <w:rFonts w:asciiTheme="minorHAnsi" w:hAnsiTheme="minorHAnsi"/>
          <w:b/>
          <w:sz w:val="22"/>
          <w:szCs w:val="22"/>
          <w:lang w:val="fr-FR"/>
        </w:rPr>
        <w:tab/>
      </w:r>
    </w:p>
    <w:p w:rsidR="00DC4648" w:rsidRPr="00F35D2B" w:rsidRDefault="00DC4648" w:rsidP="004E3338">
      <w:pPr>
        <w:pStyle w:val="ListParagraph"/>
        <w:numPr>
          <w:ilvl w:val="0"/>
          <w:numId w:val="84"/>
        </w:numPr>
        <w:spacing w:line="360" w:lineRule="auto"/>
        <w:jc w:val="both"/>
        <w:rPr>
          <w:rFonts w:asciiTheme="minorHAnsi" w:hAnsiTheme="minorHAnsi"/>
          <w:sz w:val="22"/>
          <w:szCs w:val="22"/>
          <w:lang w:val="fr-FR"/>
        </w:rPr>
      </w:pPr>
      <w:r w:rsidRPr="00F35D2B">
        <w:rPr>
          <w:rFonts w:asciiTheme="minorHAnsi" w:hAnsiTheme="minorHAnsi"/>
          <w:sz w:val="22"/>
          <w:szCs w:val="22"/>
          <w:lang w:val="fr-FR"/>
        </w:rPr>
        <w:t>Pe lângă</w:t>
      </w:r>
      <w:r w:rsidR="008A0807" w:rsidRPr="00F35D2B">
        <w:rPr>
          <w:rFonts w:asciiTheme="minorHAnsi" w:hAnsiTheme="minorHAnsi"/>
          <w:sz w:val="22"/>
          <w:szCs w:val="22"/>
          <w:lang w:val="fr-FR"/>
        </w:rPr>
        <w:t xml:space="preserve"> cele două noduri de interschimb</w:t>
      </w:r>
      <w:r w:rsidRPr="00F35D2B">
        <w:rPr>
          <w:rFonts w:asciiTheme="minorHAnsi" w:hAnsiTheme="minorHAnsi"/>
          <w:sz w:val="22"/>
          <w:szCs w:val="22"/>
          <w:lang w:val="fr-FR"/>
        </w:rPr>
        <w:t xml:space="preserve"> existente, un al treilea nod intermodal este finalizat la Gara Burdujeni și un al patrulea nod de interschimb în est, la intrarea dinspre Botoșani (la intersecția E58 cu DN29A)</w:t>
      </w:r>
    </w:p>
    <w:p w:rsidR="004541C4" w:rsidRPr="00F35D2B" w:rsidRDefault="00663211" w:rsidP="004E3338">
      <w:pPr>
        <w:pStyle w:val="ListParagraph"/>
        <w:numPr>
          <w:ilvl w:val="0"/>
          <w:numId w:val="64"/>
        </w:numPr>
        <w:spacing w:line="360" w:lineRule="auto"/>
        <w:ind w:left="709" w:hanging="283"/>
        <w:jc w:val="both"/>
        <w:rPr>
          <w:rFonts w:asciiTheme="minorHAnsi" w:hAnsiTheme="minorHAnsi"/>
          <w:sz w:val="22"/>
          <w:szCs w:val="22"/>
          <w:lang w:val="fr-FR"/>
        </w:rPr>
      </w:pPr>
      <w:r w:rsidRPr="00F35D2B">
        <w:rPr>
          <w:rFonts w:asciiTheme="minorHAnsi" w:hAnsiTheme="minorHAnsi"/>
          <w:sz w:val="22"/>
          <w:szCs w:val="22"/>
          <w:lang w:val="fr-FR"/>
        </w:rPr>
        <w:t xml:space="preserve">Cele </w:t>
      </w:r>
      <w:r w:rsidR="00DC4648" w:rsidRPr="00F35D2B">
        <w:rPr>
          <w:rFonts w:asciiTheme="minorHAnsi" w:hAnsiTheme="minorHAnsi"/>
          <w:sz w:val="22"/>
          <w:szCs w:val="22"/>
          <w:lang w:val="fr-FR"/>
        </w:rPr>
        <w:t>3</w:t>
      </w:r>
      <w:r w:rsidRPr="00F35D2B">
        <w:rPr>
          <w:rFonts w:asciiTheme="minorHAnsi" w:hAnsiTheme="minorHAnsi"/>
          <w:sz w:val="22"/>
          <w:szCs w:val="22"/>
          <w:lang w:val="fr-FR"/>
        </w:rPr>
        <w:t xml:space="preserve"> noduri de interschimb (pe E</w:t>
      </w:r>
      <w:r w:rsidR="00DC4648" w:rsidRPr="00F35D2B">
        <w:rPr>
          <w:rFonts w:asciiTheme="minorHAnsi" w:hAnsiTheme="minorHAnsi"/>
          <w:sz w:val="22"/>
          <w:szCs w:val="22"/>
          <w:lang w:val="fr-FR"/>
        </w:rPr>
        <w:t>85-DN2 - intrarea dinspre București, pe E85-DN17 – intrarea dinspre Siret și pe E58 – intrarea dinspre Botoșani) și nodul intermodal de la gara Burdujeni</w:t>
      </w:r>
      <w:r w:rsidRPr="00F35D2B">
        <w:rPr>
          <w:rFonts w:asciiTheme="minorHAnsi" w:hAnsiTheme="minorHAnsi"/>
          <w:sz w:val="22"/>
          <w:szCs w:val="22"/>
          <w:lang w:val="fr-FR"/>
        </w:rPr>
        <w:t xml:space="preserve"> </w:t>
      </w:r>
      <w:r w:rsidR="00D82E53" w:rsidRPr="00F35D2B">
        <w:rPr>
          <w:rFonts w:asciiTheme="minorHAnsi" w:hAnsiTheme="minorHAnsi"/>
          <w:sz w:val="22"/>
          <w:szCs w:val="22"/>
          <w:lang w:val="fr-FR"/>
        </w:rPr>
        <w:t xml:space="preserve">devin </w:t>
      </w:r>
      <w:r w:rsidR="00DC4648" w:rsidRPr="00F35D2B">
        <w:rPr>
          <w:rFonts w:asciiTheme="minorHAnsi" w:hAnsiTheme="minorHAnsi"/>
          <w:sz w:val="22"/>
          <w:szCs w:val="22"/>
          <w:lang w:val="fr-FR"/>
        </w:rPr>
        <w:t xml:space="preserve">puncte de </w:t>
      </w:r>
      <w:r w:rsidR="00D82E53" w:rsidRPr="00F35D2B">
        <w:rPr>
          <w:rFonts w:asciiTheme="minorHAnsi" w:hAnsiTheme="minorHAnsi"/>
          <w:sz w:val="22"/>
          <w:szCs w:val="22"/>
          <w:lang w:val="fr-FR"/>
        </w:rPr>
        <w:t>centralit</w:t>
      </w:r>
      <w:r w:rsidR="00DC4648" w:rsidRPr="00F35D2B">
        <w:rPr>
          <w:rFonts w:asciiTheme="minorHAnsi" w:hAnsiTheme="minorHAnsi"/>
          <w:sz w:val="22"/>
          <w:szCs w:val="22"/>
          <w:lang w:val="fr-FR"/>
        </w:rPr>
        <w:t>ate</w:t>
      </w:r>
      <w:r w:rsidR="00D82E53" w:rsidRPr="00F35D2B">
        <w:rPr>
          <w:rFonts w:asciiTheme="minorHAnsi" w:hAnsiTheme="minorHAnsi"/>
          <w:sz w:val="22"/>
          <w:szCs w:val="22"/>
          <w:lang w:val="fr-FR"/>
        </w:rPr>
        <w:t xml:space="preserve"> </w:t>
      </w:r>
      <w:r w:rsidR="00DC4648" w:rsidRPr="00F35D2B">
        <w:rPr>
          <w:rFonts w:asciiTheme="minorHAnsi" w:hAnsiTheme="minorHAnsi"/>
          <w:sz w:val="22"/>
          <w:szCs w:val="22"/>
          <w:lang w:val="fr-FR"/>
        </w:rPr>
        <w:t>ale orașului, fiind foarte bine conectate la transporul public, rețeaua pentru biciclete și pietonală și</w:t>
      </w:r>
      <w:r w:rsidR="00D82E53" w:rsidRPr="00F35D2B">
        <w:rPr>
          <w:rFonts w:asciiTheme="minorHAnsi" w:hAnsiTheme="minorHAnsi"/>
          <w:sz w:val="22"/>
          <w:szCs w:val="22"/>
          <w:lang w:val="fr-FR"/>
        </w:rPr>
        <w:t xml:space="preserve"> contribui</w:t>
      </w:r>
      <w:r w:rsidR="00DC4648" w:rsidRPr="00F35D2B">
        <w:rPr>
          <w:rFonts w:asciiTheme="minorHAnsi" w:hAnsiTheme="minorHAnsi"/>
          <w:sz w:val="22"/>
          <w:szCs w:val="22"/>
          <w:lang w:val="fr-FR"/>
        </w:rPr>
        <w:t xml:space="preserve">e </w:t>
      </w:r>
      <w:r w:rsidR="00D82E53" w:rsidRPr="00F35D2B">
        <w:rPr>
          <w:rFonts w:asciiTheme="minorHAnsi" w:hAnsiTheme="minorHAnsi"/>
          <w:sz w:val="22"/>
          <w:szCs w:val="22"/>
          <w:lang w:val="fr-FR"/>
        </w:rPr>
        <w:t>esențial la dezvoltarea economică a orașului</w:t>
      </w:r>
    </w:p>
    <w:p w:rsidR="004541C4" w:rsidRPr="00F35D2B" w:rsidRDefault="004541C4" w:rsidP="00A92B20">
      <w:pPr>
        <w:shd w:val="clear" w:color="auto" w:fill="C8A06A"/>
        <w:spacing w:line="360" w:lineRule="auto"/>
        <w:rPr>
          <w:rFonts w:asciiTheme="minorHAnsi" w:hAnsiTheme="minorHAnsi"/>
          <w:b/>
          <w:sz w:val="22"/>
          <w:lang w:val="fr-FR"/>
        </w:rPr>
      </w:pPr>
      <w:r w:rsidRPr="00F35D2B">
        <w:rPr>
          <w:rFonts w:asciiTheme="minorHAnsi" w:hAnsiTheme="minorHAnsi"/>
          <w:b/>
          <w:sz w:val="22"/>
          <w:lang w:val="fr-FR"/>
        </w:rPr>
        <w:t>Transport de marfă</w:t>
      </w:r>
    </w:p>
    <w:p w:rsidR="00091D54" w:rsidRPr="00F35D2B" w:rsidRDefault="00091D54" w:rsidP="004E3338">
      <w:pPr>
        <w:pStyle w:val="ListParagraph"/>
        <w:numPr>
          <w:ilvl w:val="0"/>
          <w:numId w:val="85"/>
        </w:numPr>
        <w:spacing w:line="360" w:lineRule="auto"/>
        <w:jc w:val="both"/>
        <w:rPr>
          <w:rFonts w:asciiTheme="minorHAnsi" w:hAnsiTheme="minorHAnsi"/>
          <w:sz w:val="22"/>
          <w:lang w:val="ro-RO"/>
        </w:rPr>
      </w:pPr>
      <w:r w:rsidRPr="00F35D2B">
        <w:rPr>
          <w:rFonts w:asciiTheme="minorHAnsi" w:hAnsiTheme="minorHAnsi"/>
          <w:sz w:val="22"/>
          <w:lang w:val="ro-RO"/>
        </w:rPr>
        <w:t>Este realizat un centru de</w:t>
      </w:r>
      <w:r w:rsidR="00EB3FBA" w:rsidRPr="00F35D2B">
        <w:rPr>
          <w:rFonts w:asciiTheme="minorHAnsi" w:hAnsiTheme="minorHAnsi"/>
          <w:sz w:val="22"/>
          <w:lang w:val="ro-RO"/>
        </w:rPr>
        <w:t xml:space="preserve"> consolidare a mărfurilor în pa</w:t>
      </w:r>
      <w:r w:rsidRPr="00F35D2B">
        <w:rPr>
          <w:rFonts w:asciiTheme="minorHAnsi" w:hAnsiTheme="minorHAnsi"/>
          <w:sz w:val="22"/>
          <w:lang w:val="ro-RO"/>
        </w:rPr>
        <w:t>r</w:t>
      </w:r>
      <w:r w:rsidR="00EB3FBA" w:rsidRPr="00F35D2B">
        <w:rPr>
          <w:rFonts w:asciiTheme="minorHAnsi" w:hAnsiTheme="minorHAnsi"/>
          <w:sz w:val="22"/>
          <w:lang w:val="ro-RO"/>
        </w:rPr>
        <w:t>t</w:t>
      </w:r>
      <w:r w:rsidRPr="00F35D2B">
        <w:rPr>
          <w:rFonts w:asciiTheme="minorHAnsi" w:hAnsiTheme="minorHAnsi"/>
          <w:sz w:val="22"/>
          <w:lang w:val="ro-RO"/>
        </w:rPr>
        <w:t>ea de vest a municipiului, în zona intersecției dintre E58-DN 17 (spre Vatra Dornei) cu DC 74 și DJ 178A și limitrof liniei de cale ferată</w:t>
      </w:r>
    </w:p>
    <w:p w:rsidR="00091D54" w:rsidRPr="00F35D2B" w:rsidRDefault="00091D54" w:rsidP="004E3338">
      <w:pPr>
        <w:pStyle w:val="ListParagraph"/>
        <w:numPr>
          <w:ilvl w:val="0"/>
          <w:numId w:val="85"/>
        </w:numPr>
        <w:spacing w:line="360" w:lineRule="auto"/>
        <w:jc w:val="both"/>
        <w:rPr>
          <w:rFonts w:asciiTheme="minorHAnsi" w:hAnsiTheme="minorHAnsi"/>
          <w:sz w:val="22"/>
          <w:lang w:val="ro-RO"/>
        </w:rPr>
      </w:pPr>
      <w:r w:rsidRPr="00F35D2B">
        <w:rPr>
          <w:rFonts w:asciiTheme="minorHAnsi" w:hAnsiTheme="minorHAnsi"/>
          <w:sz w:val="22"/>
          <w:lang w:val="ro-RO"/>
        </w:rPr>
        <w:t>Există planuri pentru realizarea unui al doilea centru</w:t>
      </w:r>
      <w:r w:rsidR="00784D3A" w:rsidRPr="00F35D2B">
        <w:rPr>
          <w:rFonts w:asciiTheme="minorHAnsi" w:hAnsiTheme="minorHAnsi"/>
          <w:sz w:val="22"/>
          <w:lang w:val="ro-RO"/>
        </w:rPr>
        <w:t>, în partea de est a municipiului</w:t>
      </w:r>
      <w:r w:rsidRPr="00F35D2B">
        <w:rPr>
          <w:rFonts w:asciiTheme="minorHAnsi" w:hAnsiTheme="minorHAnsi"/>
          <w:sz w:val="22"/>
          <w:lang w:val="ro-RO"/>
        </w:rPr>
        <w:t xml:space="preserve"> în zona intersecței dintre DJ</w:t>
      </w:r>
      <w:r w:rsidR="00744352">
        <w:rPr>
          <w:rFonts w:asciiTheme="minorHAnsi" w:hAnsiTheme="minorHAnsi"/>
          <w:sz w:val="22"/>
          <w:lang w:val="ro-RO"/>
        </w:rPr>
        <w:t xml:space="preserve"> </w:t>
      </w:r>
      <w:r w:rsidRPr="00F35D2B">
        <w:rPr>
          <w:rFonts w:asciiTheme="minorHAnsi" w:hAnsiTheme="minorHAnsi"/>
          <w:sz w:val="22"/>
          <w:lang w:val="ro-RO"/>
        </w:rPr>
        <w:t>208A spre Dolhasca cu ocolitoarea prevăzută pe latura sud-estică a orașului</w:t>
      </w:r>
      <w:r w:rsidR="00784D3A" w:rsidRPr="00F35D2B">
        <w:rPr>
          <w:rFonts w:asciiTheme="minorHAnsi" w:hAnsiTheme="minorHAnsi"/>
          <w:sz w:val="22"/>
          <w:lang w:val="ro-RO"/>
        </w:rPr>
        <w:t>, la limita intravilanului actual (din 2014)</w:t>
      </w:r>
    </w:p>
    <w:p w:rsidR="00784D3A" w:rsidRPr="00F35D2B" w:rsidRDefault="00784D3A" w:rsidP="004E3338">
      <w:pPr>
        <w:pStyle w:val="ListParagraph"/>
        <w:numPr>
          <w:ilvl w:val="0"/>
          <w:numId w:val="85"/>
        </w:numPr>
        <w:spacing w:line="360" w:lineRule="auto"/>
        <w:jc w:val="both"/>
        <w:rPr>
          <w:rFonts w:asciiTheme="minorHAnsi" w:hAnsiTheme="minorHAnsi"/>
          <w:sz w:val="22"/>
          <w:lang w:val="ro-RO"/>
        </w:rPr>
      </w:pPr>
      <w:r w:rsidRPr="00F35D2B">
        <w:rPr>
          <w:rFonts w:asciiTheme="minorHAnsi" w:hAnsiTheme="minorHAnsi"/>
          <w:sz w:val="22"/>
          <w:lang w:val="ro-RO"/>
        </w:rPr>
        <w:lastRenderedPageBreak/>
        <w:t>Cele două centre de consolidare realizate perm</w:t>
      </w:r>
      <w:r w:rsidR="008A0807" w:rsidRPr="00F35D2B">
        <w:rPr>
          <w:rFonts w:asciiTheme="minorHAnsi" w:hAnsiTheme="minorHAnsi"/>
          <w:sz w:val="22"/>
          <w:lang w:val="ro-RO"/>
        </w:rPr>
        <w:t>i</w:t>
      </w:r>
      <w:r w:rsidRPr="00F35D2B">
        <w:rPr>
          <w:rFonts w:asciiTheme="minorHAnsi" w:hAnsiTheme="minorHAnsi"/>
          <w:sz w:val="22"/>
          <w:lang w:val="ro-RO"/>
        </w:rPr>
        <w:t>t realizarea livrărilor locale, către și în oraș cu vehicule nepoluante (vechicule electrice, biciclete cargo) și de mică capacitate, acest fapt contribuind substanțial atât la reducerea emisiilor poluante și a gazelor cu efect de seră, cât și la reducerea congestiilor ca urma a efic</w:t>
      </w:r>
      <w:r w:rsidR="00EB3FBA" w:rsidRPr="00F35D2B">
        <w:rPr>
          <w:rFonts w:asciiTheme="minorHAnsi" w:hAnsiTheme="minorHAnsi"/>
          <w:sz w:val="22"/>
          <w:lang w:val="ro-RO"/>
        </w:rPr>
        <w:t>i</w:t>
      </w:r>
      <w:r w:rsidRPr="00F35D2B">
        <w:rPr>
          <w:rFonts w:asciiTheme="minorHAnsi" w:hAnsiTheme="minorHAnsi"/>
          <w:sz w:val="22"/>
          <w:lang w:val="ro-RO"/>
        </w:rPr>
        <w:t>entizării transportului de marfă, prin consolidarea mărfurilor și ocuparea vehiculelor de transport la capacitate maximă.</w:t>
      </w:r>
    </w:p>
    <w:p w:rsidR="00F60883" w:rsidRPr="00F35D2B" w:rsidRDefault="00F60883" w:rsidP="00F60883">
      <w:pPr>
        <w:pStyle w:val="Heading3"/>
        <w:numPr>
          <w:ilvl w:val="0"/>
          <w:numId w:val="0"/>
        </w:numPr>
        <w:ind w:left="720"/>
        <w:rPr>
          <w:lang w:val="ro-RO"/>
        </w:rPr>
      </w:pPr>
    </w:p>
    <w:p w:rsidR="0018422E" w:rsidRDefault="00F60883" w:rsidP="0018422E">
      <w:pPr>
        <w:pStyle w:val="Heading3"/>
        <w:rPr>
          <w:lang w:val="ro-RO"/>
        </w:rPr>
      </w:pPr>
      <w:bookmarkStart w:id="158" w:name="_Toc412111314"/>
      <w:r w:rsidRPr="00BE64E2">
        <w:rPr>
          <w:lang w:val="ro-RO"/>
        </w:rPr>
        <w:t>Comparație între cele trei scenarii propuse IMi-IMe-I</w:t>
      </w:r>
      <w:r w:rsidR="004F725F" w:rsidRPr="00BE64E2">
        <w:rPr>
          <w:lang w:val="ro-RO"/>
        </w:rPr>
        <w:t>m</w:t>
      </w:r>
      <w:r w:rsidRPr="00BE64E2">
        <w:rPr>
          <w:lang w:val="ro-RO"/>
        </w:rPr>
        <w:t>a</w:t>
      </w:r>
      <w:bookmarkEnd w:id="158"/>
    </w:p>
    <w:p w:rsidR="004F725F" w:rsidRDefault="004F725F" w:rsidP="004F725F">
      <w:pPr>
        <w:rPr>
          <w:lang w:val="ro-RO"/>
        </w:rPr>
      </w:pPr>
    </w:p>
    <w:p w:rsidR="00304735" w:rsidRDefault="004F725F" w:rsidP="00304735">
      <w:pPr>
        <w:spacing w:line="360" w:lineRule="auto"/>
        <w:ind w:firstLine="709"/>
        <w:jc w:val="both"/>
        <w:rPr>
          <w:rFonts w:asciiTheme="minorHAnsi" w:hAnsiTheme="minorHAnsi"/>
          <w:sz w:val="22"/>
          <w:lang w:val="ro-RO"/>
        </w:rPr>
      </w:pPr>
      <w:r w:rsidRPr="000E3744">
        <w:rPr>
          <w:rFonts w:asciiTheme="minorHAnsi" w:hAnsiTheme="minorHAnsi"/>
          <w:sz w:val="22"/>
          <w:lang w:val="ro-RO"/>
        </w:rPr>
        <w:t xml:space="preserve">Mai jos prin câteva grafice se propune o analiză comparativă între cele trei scenarii detaliate în cadrul </w:t>
      </w:r>
      <w:r w:rsidR="00304735" w:rsidRPr="000E3744">
        <w:rPr>
          <w:rFonts w:asciiTheme="minorHAnsi" w:hAnsiTheme="minorHAnsi"/>
          <w:sz w:val="22"/>
          <w:lang w:val="ro-RO"/>
        </w:rPr>
        <w:t>sub</w:t>
      </w:r>
      <w:r w:rsidRPr="000E3744">
        <w:rPr>
          <w:rFonts w:asciiTheme="minorHAnsi" w:hAnsiTheme="minorHAnsi"/>
          <w:sz w:val="22"/>
          <w:lang w:val="ro-RO"/>
        </w:rPr>
        <w:t>capitolului anterior. În primul rând este evidențiat numărul de proiect</w:t>
      </w:r>
      <w:r w:rsidR="00304735" w:rsidRPr="000E3744">
        <w:rPr>
          <w:rFonts w:asciiTheme="minorHAnsi" w:hAnsiTheme="minorHAnsi"/>
          <w:sz w:val="22"/>
          <w:lang w:val="ro-RO"/>
        </w:rPr>
        <w:t>e și măsuri</w:t>
      </w:r>
      <w:r w:rsidRPr="000E3744">
        <w:rPr>
          <w:rFonts w:asciiTheme="minorHAnsi" w:hAnsiTheme="minorHAnsi"/>
          <w:sz w:val="22"/>
          <w:lang w:val="ro-RO"/>
        </w:rPr>
        <w:t xml:space="preserve"> prioritare funcție de scenariu</w:t>
      </w:r>
      <w:r w:rsidR="00304735" w:rsidRPr="000E3744">
        <w:rPr>
          <w:rFonts w:asciiTheme="minorHAnsi" w:hAnsiTheme="minorHAnsi"/>
          <w:sz w:val="22"/>
          <w:lang w:val="ro-RO"/>
        </w:rPr>
        <w:t xml:space="preserve"> (în valoare absolută în Figura 55 și </w:t>
      </w:r>
      <w:r w:rsidR="000E3744">
        <w:rPr>
          <w:rFonts w:asciiTheme="minorHAnsi" w:hAnsiTheme="minorHAnsi"/>
          <w:sz w:val="22"/>
          <w:lang w:val="ro-RO"/>
        </w:rPr>
        <w:t>în val</w:t>
      </w:r>
      <w:r w:rsidR="00304735" w:rsidRPr="000E3744">
        <w:rPr>
          <w:rFonts w:asciiTheme="minorHAnsi" w:hAnsiTheme="minorHAnsi"/>
          <w:sz w:val="22"/>
          <w:lang w:val="ro-RO"/>
        </w:rPr>
        <w:t>o</w:t>
      </w:r>
      <w:r w:rsidR="000E3744">
        <w:rPr>
          <w:rFonts w:asciiTheme="minorHAnsi" w:hAnsiTheme="minorHAnsi"/>
          <w:sz w:val="22"/>
          <w:lang w:val="ro-RO"/>
        </w:rPr>
        <w:t>a</w:t>
      </w:r>
      <w:r w:rsidR="00304735" w:rsidRPr="000E3744">
        <w:rPr>
          <w:rFonts w:asciiTheme="minorHAnsi" w:hAnsiTheme="minorHAnsi"/>
          <w:sz w:val="22"/>
          <w:lang w:val="ro-RO"/>
        </w:rPr>
        <w:t>re relativă (procentual) în Figura 56</w:t>
      </w:r>
      <w:r w:rsidRPr="000E3744">
        <w:rPr>
          <w:rFonts w:asciiTheme="minorHAnsi" w:hAnsiTheme="minorHAnsi"/>
          <w:sz w:val="22"/>
          <w:lang w:val="ro-RO"/>
        </w:rPr>
        <w:t>)</w:t>
      </w:r>
      <w:r w:rsidR="00304735" w:rsidRPr="000E3744">
        <w:rPr>
          <w:rFonts w:asciiTheme="minorHAnsi" w:hAnsiTheme="minorHAnsi"/>
          <w:sz w:val="22"/>
          <w:lang w:val="ro-RO"/>
        </w:rPr>
        <w:t>.</w:t>
      </w:r>
      <w:r w:rsidRPr="00304735">
        <w:rPr>
          <w:rFonts w:asciiTheme="minorHAnsi" w:hAnsiTheme="minorHAnsi"/>
          <w:sz w:val="22"/>
          <w:lang w:val="ro-RO"/>
        </w:rPr>
        <w:t xml:space="preserve"> </w:t>
      </w:r>
    </w:p>
    <w:p w:rsidR="00304735" w:rsidRDefault="00304735" w:rsidP="00304735">
      <w:pPr>
        <w:keepNext/>
        <w:spacing w:line="360" w:lineRule="auto"/>
        <w:ind w:firstLine="709"/>
        <w:jc w:val="both"/>
      </w:pPr>
      <w:r>
        <w:rPr>
          <w:rFonts w:asciiTheme="minorHAnsi" w:hAnsiTheme="minorHAnsi"/>
          <w:noProof/>
          <w:sz w:val="22"/>
        </w:rPr>
        <w:drawing>
          <wp:inline distT="0" distB="0" distL="0" distR="0">
            <wp:extent cx="4956175" cy="223139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956175" cy="2231390"/>
                    </a:xfrm>
                    <a:prstGeom prst="rect">
                      <a:avLst/>
                    </a:prstGeom>
                    <a:noFill/>
                  </pic:spPr>
                </pic:pic>
              </a:graphicData>
            </a:graphic>
          </wp:inline>
        </w:drawing>
      </w:r>
    </w:p>
    <w:p w:rsidR="00304735" w:rsidRPr="00304735" w:rsidRDefault="00304735" w:rsidP="00304735">
      <w:pPr>
        <w:pStyle w:val="Caption"/>
        <w:ind w:left="709" w:right="565"/>
        <w:jc w:val="both"/>
        <w:rPr>
          <w:rFonts w:asciiTheme="minorHAnsi" w:hAnsiTheme="minorHAnsi"/>
          <w:b w:val="0"/>
          <w:sz w:val="22"/>
          <w:lang w:val="ro-RO"/>
        </w:rPr>
      </w:pPr>
      <w:r w:rsidRPr="000E3744">
        <w:rPr>
          <w:lang w:val="fr-FR"/>
        </w:rPr>
        <w:t xml:space="preserve">Figura </w:t>
      </w:r>
      <w:r w:rsidR="00662E36" w:rsidRPr="000E3744">
        <w:fldChar w:fldCharType="begin"/>
      </w:r>
      <w:r w:rsidRPr="000E3744">
        <w:rPr>
          <w:lang w:val="fr-FR"/>
        </w:rPr>
        <w:instrText xml:space="preserve"> SEQ Figura \* ARABIC </w:instrText>
      </w:r>
      <w:r w:rsidR="00662E36" w:rsidRPr="000E3744">
        <w:fldChar w:fldCharType="separate"/>
      </w:r>
      <w:r w:rsidR="001A1538">
        <w:rPr>
          <w:noProof/>
          <w:lang w:val="fr-FR"/>
        </w:rPr>
        <w:t>55</w:t>
      </w:r>
      <w:r w:rsidR="00662E36" w:rsidRPr="000E3744">
        <w:fldChar w:fldCharType="end"/>
      </w:r>
      <w:r w:rsidRPr="000E3744">
        <w:rPr>
          <w:lang w:val="fr-FR"/>
        </w:rPr>
        <w:t xml:space="preserve"> </w:t>
      </w:r>
      <w:r w:rsidRPr="000E3744">
        <w:rPr>
          <w:b w:val="0"/>
          <w:lang w:val="fr-FR"/>
        </w:rPr>
        <w:t>– Număr de proiecte și măsuri prioritare pe obiectiv pentru fiecare scenariu în valoare absolută</w:t>
      </w:r>
    </w:p>
    <w:p w:rsidR="00304735" w:rsidRDefault="00E7046E" w:rsidP="00304735">
      <w:pPr>
        <w:keepNext/>
        <w:spacing w:line="360" w:lineRule="auto"/>
        <w:ind w:firstLine="709"/>
        <w:jc w:val="both"/>
      </w:pPr>
      <w:r>
        <w:rPr>
          <w:noProof/>
        </w:rPr>
        <w:drawing>
          <wp:inline distT="0" distB="0" distL="0" distR="0">
            <wp:extent cx="4943475" cy="2324138"/>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950626" cy="2327500"/>
                    </a:xfrm>
                    <a:prstGeom prst="rect">
                      <a:avLst/>
                    </a:prstGeom>
                    <a:noFill/>
                  </pic:spPr>
                </pic:pic>
              </a:graphicData>
            </a:graphic>
          </wp:inline>
        </w:drawing>
      </w:r>
    </w:p>
    <w:p w:rsidR="00304735" w:rsidRDefault="00304735" w:rsidP="00304735">
      <w:pPr>
        <w:pStyle w:val="Caption"/>
        <w:ind w:left="709" w:right="565"/>
        <w:jc w:val="both"/>
        <w:rPr>
          <w:rFonts w:asciiTheme="minorHAnsi" w:hAnsiTheme="minorHAnsi"/>
          <w:sz w:val="22"/>
          <w:lang w:val="ro-RO"/>
        </w:rPr>
      </w:pPr>
      <w:r w:rsidRPr="000E3744">
        <w:rPr>
          <w:lang w:val="fr-FR"/>
        </w:rPr>
        <w:t xml:space="preserve">Figura </w:t>
      </w:r>
      <w:r w:rsidR="00662E36" w:rsidRPr="000E3744">
        <w:fldChar w:fldCharType="begin"/>
      </w:r>
      <w:r w:rsidRPr="000E3744">
        <w:rPr>
          <w:lang w:val="fr-FR"/>
        </w:rPr>
        <w:instrText xml:space="preserve"> SEQ Figura \* ARABIC </w:instrText>
      </w:r>
      <w:r w:rsidR="00662E36" w:rsidRPr="000E3744">
        <w:fldChar w:fldCharType="separate"/>
      </w:r>
      <w:r w:rsidR="001A1538">
        <w:rPr>
          <w:noProof/>
          <w:lang w:val="fr-FR"/>
        </w:rPr>
        <w:t>56</w:t>
      </w:r>
      <w:r w:rsidR="00662E36" w:rsidRPr="000E3744">
        <w:fldChar w:fldCharType="end"/>
      </w:r>
      <w:r w:rsidRPr="000E3744">
        <w:rPr>
          <w:lang w:val="fr-FR"/>
        </w:rPr>
        <w:t xml:space="preserve"> </w:t>
      </w:r>
      <w:r w:rsidRPr="000E3744">
        <w:rPr>
          <w:b w:val="0"/>
          <w:lang w:val="fr-FR"/>
        </w:rPr>
        <w:t>– Număr de proiecte și măsuri prioritare pe obiectiv pentru fiecare scenari</w:t>
      </w:r>
      <w:r w:rsidR="000E3744" w:rsidRPr="000E3744">
        <w:rPr>
          <w:b w:val="0"/>
          <w:lang w:val="fr-FR"/>
        </w:rPr>
        <w:t>u</w:t>
      </w:r>
      <w:r w:rsidRPr="000E3744">
        <w:rPr>
          <w:b w:val="0"/>
          <w:lang w:val="fr-FR"/>
        </w:rPr>
        <w:t xml:space="preserve"> în valoare relativă (procentual)</w:t>
      </w:r>
    </w:p>
    <w:p w:rsidR="00304735" w:rsidRPr="0007369C" w:rsidRDefault="00E7046E" w:rsidP="00304735">
      <w:pPr>
        <w:spacing w:line="360" w:lineRule="auto"/>
        <w:ind w:firstLine="709"/>
        <w:jc w:val="both"/>
        <w:rPr>
          <w:rFonts w:asciiTheme="minorHAnsi" w:hAnsiTheme="minorHAnsi"/>
          <w:sz w:val="22"/>
          <w:lang w:val="ro-RO"/>
        </w:rPr>
      </w:pPr>
      <w:r w:rsidRPr="0007369C">
        <w:rPr>
          <w:rFonts w:asciiTheme="minorHAnsi" w:hAnsiTheme="minorHAnsi"/>
          <w:sz w:val="22"/>
          <w:lang w:val="ro-RO"/>
        </w:rPr>
        <w:lastRenderedPageBreak/>
        <w:t>Se constată că în cazul scenariului IMe (Intervenții Medii)</w:t>
      </w:r>
      <w:r w:rsidR="009603CF" w:rsidRPr="0007369C">
        <w:rPr>
          <w:rFonts w:asciiTheme="minorHAnsi" w:hAnsiTheme="minorHAnsi"/>
          <w:sz w:val="22"/>
          <w:lang w:val="ro-RO"/>
        </w:rPr>
        <w:t xml:space="preserve"> </w:t>
      </w:r>
      <w:r w:rsidRPr="0007369C">
        <w:rPr>
          <w:rFonts w:asciiTheme="minorHAnsi" w:hAnsiTheme="minorHAnsi"/>
          <w:sz w:val="22"/>
          <w:lang w:val="ro-RO"/>
        </w:rPr>
        <w:t>proiecte și măsurile cele m</w:t>
      </w:r>
      <w:r w:rsidR="009603CF" w:rsidRPr="0007369C">
        <w:rPr>
          <w:rFonts w:asciiTheme="minorHAnsi" w:hAnsiTheme="minorHAnsi"/>
          <w:sz w:val="22"/>
          <w:lang w:val="ro-RO"/>
        </w:rPr>
        <w:t>ai numeroase se încadrează O</w:t>
      </w:r>
      <w:r w:rsidRPr="0007369C">
        <w:rPr>
          <w:rFonts w:asciiTheme="minorHAnsi" w:hAnsiTheme="minorHAnsi"/>
          <w:sz w:val="22"/>
          <w:lang w:val="ro-RO"/>
        </w:rPr>
        <w:t xml:space="preserve">biectivelor 2 și 5 </w:t>
      </w:r>
      <w:r w:rsidR="009603CF" w:rsidRPr="0007369C">
        <w:rPr>
          <w:rFonts w:asciiTheme="minorHAnsi" w:hAnsiTheme="minorHAnsi"/>
          <w:sz w:val="22"/>
          <w:lang w:val="ro-RO"/>
        </w:rPr>
        <w:t xml:space="preserve">(10 respectiv 9 proiecte și măsuri prioritare) </w:t>
      </w:r>
      <w:r w:rsidRPr="0007369C">
        <w:rPr>
          <w:rFonts w:asciiTheme="minorHAnsi" w:hAnsiTheme="minorHAnsi"/>
          <w:sz w:val="22"/>
          <w:lang w:val="ro-RO"/>
        </w:rPr>
        <w:t xml:space="preserve">care se referă cu precădere la combaterea poluării, </w:t>
      </w:r>
      <w:r w:rsidR="009603CF" w:rsidRPr="0007369C">
        <w:rPr>
          <w:rFonts w:asciiTheme="minorHAnsi" w:hAnsiTheme="minorHAnsi"/>
          <w:sz w:val="22"/>
          <w:lang w:val="ro-RO"/>
        </w:rPr>
        <w:t>la îmbunătățirea</w:t>
      </w:r>
      <w:r w:rsidRPr="0007369C">
        <w:rPr>
          <w:rFonts w:asciiTheme="minorHAnsi" w:hAnsiTheme="minorHAnsi"/>
          <w:sz w:val="22"/>
          <w:lang w:val="ro-RO"/>
        </w:rPr>
        <w:t xml:space="preserve"> cadrului natural și urban, la  </w:t>
      </w:r>
      <w:r w:rsidR="009603CF" w:rsidRPr="0007369C">
        <w:rPr>
          <w:rFonts w:asciiTheme="minorHAnsi" w:hAnsiTheme="minorHAnsi"/>
          <w:sz w:val="22"/>
          <w:lang w:val="ro-RO"/>
        </w:rPr>
        <w:t xml:space="preserve">facilitarea și </w:t>
      </w:r>
      <w:r w:rsidRPr="0007369C">
        <w:rPr>
          <w:rFonts w:asciiTheme="minorHAnsi" w:hAnsiTheme="minorHAnsi"/>
          <w:sz w:val="22"/>
          <w:lang w:val="ro-RO"/>
        </w:rPr>
        <w:t>îmbunătățirea condițiilor pentru modurile de transport nemotorizate (mers pe jos și cu biciecleta) și la r</w:t>
      </w:r>
      <w:r w:rsidR="009603CF" w:rsidRPr="0007369C">
        <w:rPr>
          <w:rFonts w:asciiTheme="minorHAnsi" w:hAnsiTheme="minorHAnsi"/>
          <w:sz w:val="22"/>
          <w:lang w:val="ro-RO"/>
        </w:rPr>
        <w:t>educerea dependenței de automob</w:t>
      </w:r>
      <w:r w:rsidRPr="0007369C">
        <w:rPr>
          <w:rFonts w:asciiTheme="minorHAnsi" w:hAnsiTheme="minorHAnsi"/>
          <w:sz w:val="22"/>
          <w:lang w:val="ro-RO"/>
        </w:rPr>
        <w:t xml:space="preserve">ilul individual în realizarea deplasărilor zilnice. </w:t>
      </w:r>
      <w:r w:rsidR="009603CF" w:rsidRPr="0007369C">
        <w:rPr>
          <w:rFonts w:asciiTheme="minorHAnsi" w:hAnsiTheme="minorHAnsi"/>
          <w:sz w:val="22"/>
          <w:lang w:val="ro-RO"/>
        </w:rPr>
        <w:t>Prin comparație p</w:t>
      </w:r>
      <w:r w:rsidRPr="0007369C">
        <w:rPr>
          <w:rFonts w:asciiTheme="minorHAnsi" w:hAnsiTheme="minorHAnsi"/>
          <w:sz w:val="22"/>
          <w:lang w:val="ro-RO"/>
        </w:rPr>
        <w:t>entru scenariul I</w:t>
      </w:r>
      <w:r w:rsidR="009603CF" w:rsidRPr="0007369C">
        <w:rPr>
          <w:rFonts w:asciiTheme="minorHAnsi" w:hAnsiTheme="minorHAnsi"/>
          <w:sz w:val="22"/>
          <w:lang w:val="ro-RO"/>
        </w:rPr>
        <w:t>M</w:t>
      </w:r>
      <w:r w:rsidRPr="0007369C">
        <w:rPr>
          <w:rFonts w:asciiTheme="minorHAnsi" w:hAnsiTheme="minorHAnsi"/>
          <w:sz w:val="22"/>
          <w:lang w:val="ro-RO"/>
        </w:rPr>
        <w:t>a (Intervenții Majore) proiectel</w:t>
      </w:r>
      <w:r w:rsidR="009603CF" w:rsidRPr="0007369C">
        <w:rPr>
          <w:rFonts w:asciiTheme="minorHAnsi" w:hAnsiTheme="minorHAnsi"/>
          <w:sz w:val="22"/>
          <w:lang w:val="ro-RO"/>
        </w:rPr>
        <w:t>e</w:t>
      </w:r>
      <w:r w:rsidRPr="0007369C">
        <w:rPr>
          <w:rFonts w:asciiTheme="minorHAnsi" w:hAnsiTheme="minorHAnsi"/>
          <w:sz w:val="22"/>
          <w:lang w:val="ro-RO"/>
        </w:rPr>
        <w:t xml:space="preserve"> și măsurile care predomină</w:t>
      </w:r>
      <w:r w:rsidR="009603CF" w:rsidRPr="0007369C">
        <w:rPr>
          <w:rFonts w:asciiTheme="minorHAnsi" w:hAnsiTheme="minorHAnsi"/>
          <w:sz w:val="22"/>
          <w:lang w:val="ro-RO"/>
        </w:rPr>
        <w:t xml:space="preserve"> sunt cele cuprinse sub Obiectivul 3 și Obiectivul 1 (</w:t>
      </w:r>
      <w:r w:rsidR="0077490D" w:rsidRPr="0007369C">
        <w:rPr>
          <w:rFonts w:asciiTheme="minorHAnsi" w:hAnsiTheme="minorHAnsi"/>
          <w:sz w:val="22"/>
          <w:lang w:val="ro-RO"/>
        </w:rPr>
        <w:t>9 proiecte și măsuri prioritare pentru fiecre în parte)</w:t>
      </w:r>
      <w:r w:rsidR="009603CF" w:rsidRPr="0007369C">
        <w:rPr>
          <w:rFonts w:asciiTheme="minorHAnsi" w:hAnsiTheme="minorHAnsi"/>
          <w:sz w:val="22"/>
          <w:lang w:val="ro-RO"/>
        </w:rPr>
        <w:t xml:space="preserve">, </w:t>
      </w:r>
      <w:r w:rsidR="0077490D" w:rsidRPr="0007369C">
        <w:rPr>
          <w:rFonts w:asciiTheme="minorHAnsi" w:hAnsiTheme="minorHAnsi"/>
          <w:sz w:val="22"/>
          <w:lang w:val="ro-RO"/>
        </w:rPr>
        <w:t>acestea</w:t>
      </w:r>
      <w:r w:rsidR="009603CF" w:rsidRPr="0007369C">
        <w:rPr>
          <w:rFonts w:asciiTheme="minorHAnsi" w:hAnsiTheme="minorHAnsi"/>
          <w:sz w:val="22"/>
          <w:lang w:val="ro-RO"/>
        </w:rPr>
        <w:t xml:space="preserve"> </w:t>
      </w:r>
      <w:r w:rsidR="0077490D" w:rsidRPr="0007369C">
        <w:rPr>
          <w:rFonts w:asciiTheme="minorHAnsi" w:hAnsiTheme="minorHAnsi"/>
          <w:sz w:val="22"/>
          <w:lang w:val="ro-RO"/>
        </w:rPr>
        <w:t xml:space="preserve">având în </w:t>
      </w:r>
      <w:r w:rsidR="009603CF" w:rsidRPr="0007369C">
        <w:rPr>
          <w:rFonts w:asciiTheme="minorHAnsi" w:hAnsiTheme="minorHAnsi"/>
          <w:sz w:val="22"/>
          <w:lang w:val="ro-RO"/>
        </w:rPr>
        <w:t>vedere mai ales realizarea unui sistem de transport fiabil și eficient, cu precădere a unui sistem de transport public, dar și reabilitarea infrastructurii suport a sistemului de transport . A</w:t>
      </w:r>
      <w:r w:rsidR="0077490D" w:rsidRPr="0007369C">
        <w:rPr>
          <w:rFonts w:asciiTheme="minorHAnsi" w:hAnsiTheme="minorHAnsi"/>
          <w:sz w:val="22"/>
          <w:lang w:val="ro-RO"/>
        </w:rPr>
        <w:t xml:space="preserve">stfel, </w:t>
      </w:r>
      <w:r w:rsidR="009603CF" w:rsidRPr="0007369C">
        <w:rPr>
          <w:rFonts w:asciiTheme="minorHAnsi" w:hAnsiTheme="minorHAnsi"/>
          <w:sz w:val="22"/>
          <w:lang w:val="ro-RO"/>
        </w:rPr>
        <w:t>din acest punct de vedere</w:t>
      </w:r>
      <w:r w:rsidR="0077490D" w:rsidRPr="0007369C">
        <w:rPr>
          <w:rFonts w:asciiTheme="minorHAnsi" w:hAnsiTheme="minorHAnsi"/>
          <w:sz w:val="22"/>
          <w:lang w:val="ro-RO"/>
        </w:rPr>
        <w:t>,</w:t>
      </w:r>
      <w:r w:rsidR="009603CF" w:rsidRPr="0007369C">
        <w:rPr>
          <w:rFonts w:asciiTheme="minorHAnsi" w:hAnsiTheme="minorHAnsi"/>
          <w:sz w:val="22"/>
          <w:lang w:val="ro-RO"/>
        </w:rPr>
        <w:t xml:space="preserve"> deși numărul de proiecte și măsur</w:t>
      </w:r>
      <w:r w:rsidR="0077490D" w:rsidRPr="0007369C">
        <w:rPr>
          <w:rFonts w:asciiTheme="minorHAnsi" w:hAnsiTheme="minorHAnsi"/>
          <w:sz w:val="22"/>
          <w:lang w:val="ro-RO"/>
        </w:rPr>
        <w:t>i prioritare nu diferă substanț</w:t>
      </w:r>
      <w:r w:rsidR="009603CF" w:rsidRPr="0007369C">
        <w:rPr>
          <w:rFonts w:asciiTheme="minorHAnsi" w:hAnsiTheme="minorHAnsi"/>
          <w:sz w:val="22"/>
          <w:lang w:val="ro-RO"/>
        </w:rPr>
        <w:t>i</w:t>
      </w:r>
      <w:r w:rsidR="0077490D" w:rsidRPr="0007369C">
        <w:rPr>
          <w:rFonts w:asciiTheme="minorHAnsi" w:hAnsiTheme="minorHAnsi"/>
          <w:sz w:val="22"/>
          <w:lang w:val="ro-RO"/>
        </w:rPr>
        <w:t>al între celel două</w:t>
      </w:r>
      <w:r w:rsidR="009603CF" w:rsidRPr="0007369C">
        <w:rPr>
          <w:rFonts w:asciiTheme="minorHAnsi" w:hAnsiTheme="minorHAnsi"/>
          <w:sz w:val="22"/>
          <w:lang w:val="ro-RO"/>
        </w:rPr>
        <w:t xml:space="preserve"> scenarii IMe și I</w:t>
      </w:r>
      <w:r w:rsidR="0077490D" w:rsidRPr="0007369C">
        <w:rPr>
          <w:rFonts w:asciiTheme="minorHAnsi" w:hAnsiTheme="minorHAnsi"/>
          <w:sz w:val="22"/>
          <w:lang w:val="ro-RO"/>
        </w:rPr>
        <w:t>M</w:t>
      </w:r>
      <w:r w:rsidR="009603CF" w:rsidRPr="0007369C">
        <w:rPr>
          <w:rFonts w:asciiTheme="minorHAnsi" w:hAnsiTheme="minorHAnsi"/>
          <w:sz w:val="22"/>
          <w:lang w:val="ro-RO"/>
        </w:rPr>
        <w:t>a, 41 pentru IMe și respectiv 42 pentru I</w:t>
      </w:r>
      <w:r w:rsidR="0077490D" w:rsidRPr="0007369C">
        <w:rPr>
          <w:rFonts w:asciiTheme="minorHAnsi" w:hAnsiTheme="minorHAnsi"/>
          <w:sz w:val="22"/>
          <w:lang w:val="ro-RO"/>
        </w:rPr>
        <w:t>M</w:t>
      </w:r>
      <w:r w:rsidR="009603CF" w:rsidRPr="0007369C">
        <w:rPr>
          <w:rFonts w:asciiTheme="minorHAnsi" w:hAnsiTheme="minorHAnsi"/>
          <w:sz w:val="22"/>
          <w:lang w:val="ro-RO"/>
        </w:rPr>
        <w:t xml:space="preserve">a, scenariul Intervenții Majore se numește așa deoarece include  proiecte și măsuri sub OB1 și OB3, care sunt în general </w:t>
      </w:r>
      <w:r w:rsidR="0077490D" w:rsidRPr="0007369C">
        <w:rPr>
          <w:rFonts w:asciiTheme="minorHAnsi" w:hAnsiTheme="minorHAnsi"/>
          <w:sz w:val="22"/>
          <w:lang w:val="ro-RO"/>
        </w:rPr>
        <w:t xml:space="preserve">proiecte de infrastrutură </w:t>
      </w:r>
      <w:r w:rsidR="009603CF" w:rsidRPr="0007369C">
        <w:rPr>
          <w:rFonts w:asciiTheme="minorHAnsi" w:hAnsiTheme="minorHAnsi"/>
          <w:sz w:val="22"/>
          <w:lang w:val="ro-RO"/>
        </w:rPr>
        <w:t>cu costuri ridicat</w:t>
      </w:r>
      <w:r w:rsidR="0077490D" w:rsidRPr="0007369C">
        <w:rPr>
          <w:rFonts w:asciiTheme="minorHAnsi" w:hAnsiTheme="minorHAnsi"/>
          <w:sz w:val="22"/>
          <w:lang w:val="ro-RO"/>
        </w:rPr>
        <w:t>e, așa cum se poate observa în F</w:t>
      </w:r>
      <w:r w:rsidR="009603CF" w:rsidRPr="0007369C">
        <w:rPr>
          <w:rFonts w:asciiTheme="minorHAnsi" w:hAnsiTheme="minorHAnsi"/>
          <w:sz w:val="22"/>
          <w:lang w:val="ro-RO"/>
        </w:rPr>
        <w:t xml:space="preserve">igura </w:t>
      </w:r>
      <w:r w:rsidR="0007369C" w:rsidRPr="0007369C">
        <w:rPr>
          <w:rFonts w:asciiTheme="minorHAnsi" w:hAnsiTheme="minorHAnsi"/>
          <w:sz w:val="22"/>
          <w:lang w:val="ro-RO"/>
        </w:rPr>
        <w:t>57</w:t>
      </w:r>
      <w:r w:rsidR="009603CF" w:rsidRPr="0007369C">
        <w:rPr>
          <w:rFonts w:asciiTheme="minorHAnsi" w:hAnsiTheme="minorHAnsi"/>
          <w:sz w:val="22"/>
          <w:lang w:val="ro-RO"/>
        </w:rPr>
        <w:t xml:space="preserve">, </w:t>
      </w:r>
      <w:r w:rsidR="0077490D" w:rsidRPr="0007369C">
        <w:rPr>
          <w:rFonts w:asciiTheme="minorHAnsi" w:hAnsiTheme="minorHAnsi"/>
          <w:sz w:val="22"/>
          <w:lang w:val="ro-RO"/>
        </w:rPr>
        <w:t xml:space="preserve">- </w:t>
      </w:r>
      <w:r w:rsidR="009603CF" w:rsidRPr="0007369C">
        <w:rPr>
          <w:rFonts w:asciiTheme="minorHAnsi" w:hAnsiTheme="minorHAnsi"/>
          <w:sz w:val="22"/>
          <w:lang w:val="ro-RO"/>
        </w:rPr>
        <w:t>care prezintă repartiția proiectelor și măsurilor funcție de tipul de costuri (ponderate, medii, ridicate) pe scenariu.</w:t>
      </w:r>
    </w:p>
    <w:p w:rsidR="0077490D" w:rsidRPr="0007369C" w:rsidRDefault="0077490D" w:rsidP="0077490D">
      <w:pPr>
        <w:keepNext/>
        <w:spacing w:line="360" w:lineRule="auto"/>
        <w:ind w:firstLine="709"/>
        <w:jc w:val="both"/>
      </w:pPr>
      <w:r w:rsidRPr="0007369C">
        <w:rPr>
          <w:rFonts w:asciiTheme="minorHAnsi" w:hAnsiTheme="minorHAnsi"/>
          <w:noProof/>
          <w:sz w:val="22"/>
        </w:rPr>
        <w:drawing>
          <wp:inline distT="0" distB="0" distL="0" distR="0">
            <wp:extent cx="4619625" cy="2815224"/>
            <wp:effectExtent l="0" t="0" r="0" b="444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616037" cy="2813037"/>
                    </a:xfrm>
                    <a:prstGeom prst="rect">
                      <a:avLst/>
                    </a:prstGeom>
                    <a:noFill/>
                  </pic:spPr>
                </pic:pic>
              </a:graphicData>
            </a:graphic>
          </wp:inline>
        </w:drawing>
      </w:r>
    </w:p>
    <w:p w:rsidR="00E7046E" w:rsidRDefault="0077490D" w:rsidP="0077490D">
      <w:pPr>
        <w:pStyle w:val="Caption"/>
        <w:ind w:left="709"/>
        <w:jc w:val="both"/>
        <w:rPr>
          <w:rFonts w:asciiTheme="minorHAnsi" w:hAnsiTheme="minorHAnsi"/>
          <w:sz w:val="22"/>
          <w:lang w:val="ro-RO"/>
        </w:rPr>
      </w:pPr>
      <w:r w:rsidRPr="0007369C">
        <w:t xml:space="preserve">Figura </w:t>
      </w:r>
      <w:r w:rsidR="00662E36" w:rsidRPr="0007369C">
        <w:fldChar w:fldCharType="begin"/>
      </w:r>
      <w:r w:rsidRPr="0007369C">
        <w:instrText xml:space="preserve"> SEQ Figura \* ARABIC </w:instrText>
      </w:r>
      <w:r w:rsidR="00662E36" w:rsidRPr="0007369C">
        <w:fldChar w:fldCharType="separate"/>
      </w:r>
      <w:r w:rsidR="001A1538">
        <w:rPr>
          <w:noProof/>
        </w:rPr>
        <w:t>57</w:t>
      </w:r>
      <w:r w:rsidR="00662E36" w:rsidRPr="0007369C">
        <w:fldChar w:fldCharType="end"/>
      </w:r>
      <w:r w:rsidRPr="0007369C">
        <w:t xml:space="preserve"> – </w:t>
      </w:r>
      <w:r w:rsidRPr="0007369C">
        <w:rPr>
          <w:b w:val="0"/>
        </w:rPr>
        <w:t>Repartiția proiectelor și măsurilor prioritare funcție de cost pe Scenariu</w:t>
      </w:r>
    </w:p>
    <w:p w:rsidR="00E7046E" w:rsidRDefault="00E7046E" w:rsidP="00304735">
      <w:pPr>
        <w:spacing w:line="360" w:lineRule="auto"/>
        <w:ind w:firstLine="709"/>
        <w:jc w:val="both"/>
        <w:rPr>
          <w:rFonts w:asciiTheme="minorHAnsi" w:hAnsiTheme="minorHAnsi"/>
          <w:sz w:val="22"/>
          <w:lang w:val="ro-RO"/>
        </w:rPr>
      </w:pPr>
    </w:p>
    <w:p w:rsidR="001574A8" w:rsidRPr="00EE74B6" w:rsidRDefault="001574A8" w:rsidP="0018422E">
      <w:pPr>
        <w:rPr>
          <w:highlight w:val="yellow"/>
          <w:lang w:val="ro-RO"/>
        </w:rPr>
      </w:pPr>
    </w:p>
    <w:p w:rsidR="001574A8" w:rsidRPr="00EE74B6" w:rsidRDefault="001574A8" w:rsidP="001574A8">
      <w:pPr>
        <w:rPr>
          <w:highlight w:val="yellow"/>
          <w:lang w:val="ro-RO"/>
        </w:rPr>
      </w:pPr>
    </w:p>
    <w:p w:rsidR="001574A8" w:rsidRPr="00F35D2B" w:rsidRDefault="001574A8" w:rsidP="001574A8">
      <w:pPr>
        <w:rPr>
          <w:lang w:val="ro-RO"/>
        </w:rPr>
      </w:pPr>
    </w:p>
    <w:p w:rsidR="001574A8" w:rsidRPr="00F35D2B" w:rsidRDefault="001574A8" w:rsidP="00D74315">
      <w:pPr>
        <w:tabs>
          <w:tab w:val="left" w:pos="1155"/>
        </w:tabs>
        <w:rPr>
          <w:lang w:val="ro-RO"/>
        </w:rPr>
      </w:pPr>
    </w:p>
    <w:p w:rsidR="00553400" w:rsidRPr="00F35D2B" w:rsidRDefault="00553400" w:rsidP="001574A8">
      <w:pPr>
        <w:rPr>
          <w:lang w:val="ro-RO"/>
        </w:rPr>
        <w:sectPr w:rsidR="00553400" w:rsidRPr="00F35D2B" w:rsidSect="00860966">
          <w:pgSz w:w="11906" w:h="16838"/>
          <w:pgMar w:top="1673" w:right="1418" w:bottom="1418" w:left="1418" w:header="811" w:footer="864" w:gutter="0"/>
          <w:cols w:space="708"/>
        </w:sectPr>
      </w:pPr>
    </w:p>
    <w:p w:rsidR="004F725F" w:rsidRDefault="004F725F" w:rsidP="004F725F">
      <w:pPr>
        <w:pStyle w:val="Heading1"/>
        <w:numPr>
          <w:ilvl w:val="0"/>
          <w:numId w:val="0"/>
        </w:numPr>
        <w:ind w:left="301" w:hanging="301"/>
        <w:rPr>
          <w:color w:val="auto"/>
          <w:lang w:val="fr-FR"/>
        </w:rPr>
      </w:pPr>
      <w:bookmarkStart w:id="159" w:name="_Toc404178832"/>
      <w:bookmarkStart w:id="160" w:name="_Toc412111315"/>
    </w:p>
    <w:p w:rsidR="00BA6998" w:rsidRPr="00F35D2B" w:rsidRDefault="00702E01" w:rsidP="00DB5CFD">
      <w:pPr>
        <w:pStyle w:val="Heading1"/>
        <w:rPr>
          <w:color w:val="auto"/>
          <w:lang w:val="fr-FR"/>
        </w:rPr>
      </w:pPr>
      <w:r w:rsidRPr="00F35D2B">
        <w:rPr>
          <w:color w:val="auto"/>
          <w:lang w:val="fr-FR"/>
        </w:rPr>
        <w:t>Glosar de termeni</w:t>
      </w:r>
      <w:bookmarkEnd w:id="159"/>
      <w:bookmarkEnd w:id="160"/>
    </w:p>
    <w:p w:rsidR="00BA6998" w:rsidRPr="00F35D2B" w:rsidRDefault="00BA6998" w:rsidP="00BA6998">
      <w:pPr>
        <w:rPr>
          <w:lang w:val="ro-RO"/>
        </w:rPr>
      </w:pPr>
    </w:p>
    <w:tbl>
      <w:tblPr>
        <w:tblW w:w="138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9"/>
        <w:gridCol w:w="10523"/>
      </w:tblGrid>
      <w:tr w:rsidR="00BA6998" w:rsidRPr="002A7E4D" w:rsidTr="004736CA">
        <w:tc>
          <w:tcPr>
            <w:tcW w:w="3369" w:type="dxa"/>
            <w:shd w:val="clear" w:color="auto" w:fill="auto"/>
          </w:tcPr>
          <w:p w:rsidR="00BA6998" w:rsidRPr="00F35D2B" w:rsidRDefault="00BA6998" w:rsidP="004736CA">
            <w:pPr>
              <w:spacing w:before="120"/>
              <w:rPr>
                <w:rFonts w:ascii="Calibri" w:eastAsia="Cambria" w:hAnsi="Calibri"/>
                <w:b/>
                <w:bCs/>
                <w:sz w:val="22"/>
                <w:lang w:val="fr-FR"/>
              </w:rPr>
            </w:pPr>
            <w:r w:rsidRPr="00F35D2B">
              <w:rPr>
                <w:rFonts w:ascii="Calibri" w:eastAsia="Cambria" w:hAnsi="Calibri"/>
                <w:b/>
                <w:bCs/>
                <w:sz w:val="22"/>
                <w:szCs w:val="22"/>
                <w:lang w:val="fr-FR"/>
              </w:rPr>
              <w:t>Ac</w:t>
            </w:r>
            <w:r w:rsidR="00696E45" w:rsidRPr="00F35D2B">
              <w:rPr>
                <w:rFonts w:ascii="Calibri" w:eastAsia="Cambria" w:hAnsi="Calibri"/>
                <w:b/>
                <w:bCs/>
                <w:sz w:val="22"/>
                <w:szCs w:val="22"/>
                <w:lang w:val="fr-FR"/>
              </w:rPr>
              <w:t>c</w:t>
            </w:r>
            <w:r w:rsidRPr="00F35D2B">
              <w:rPr>
                <w:rFonts w:ascii="Calibri" w:eastAsia="Cambria" w:hAnsi="Calibri"/>
                <w:b/>
                <w:bCs/>
                <w:sz w:val="22"/>
                <w:szCs w:val="22"/>
                <w:lang w:val="fr-FR"/>
              </w:rPr>
              <w:t xml:space="preserve">esibilitate </w:t>
            </w:r>
          </w:p>
        </w:tc>
        <w:tc>
          <w:tcPr>
            <w:tcW w:w="10523" w:type="dxa"/>
            <w:shd w:val="clear" w:color="auto" w:fill="auto"/>
          </w:tcPr>
          <w:p w:rsidR="00BA6998" w:rsidRPr="00F35D2B" w:rsidRDefault="00BA6998" w:rsidP="00702E01">
            <w:pPr>
              <w:spacing w:before="40" w:line="288" w:lineRule="auto"/>
              <w:jc w:val="both"/>
              <w:rPr>
                <w:rFonts w:ascii="Calibri" w:eastAsia="Cambria" w:hAnsi="Calibri"/>
                <w:szCs w:val="20"/>
                <w:lang w:val="fr-FR"/>
              </w:rPr>
            </w:pPr>
            <w:r w:rsidRPr="00F35D2B">
              <w:rPr>
                <w:rFonts w:ascii="Calibri" w:eastAsia="Cambria" w:hAnsi="Calibri"/>
                <w:i/>
                <w:szCs w:val="20"/>
                <w:lang w:val="fr-FR"/>
              </w:rPr>
              <w:t>A</w:t>
            </w:r>
            <w:r w:rsidR="00696E45" w:rsidRPr="00F35D2B">
              <w:rPr>
                <w:rFonts w:ascii="Calibri" w:eastAsia="Cambria" w:hAnsi="Calibri"/>
                <w:i/>
                <w:szCs w:val="20"/>
                <w:lang w:val="fr-FR"/>
              </w:rPr>
              <w:t>c</w:t>
            </w:r>
            <w:r w:rsidRPr="00F35D2B">
              <w:rPr>
                <w:rFonts w:ascii="Calibri" w:eastAsia="Cambria" w:hAnsi="Calibri"/>
                <w:i/>
                <w:szCs w:val="20"/>
                <w:lang w:val="fr-FR"/>
              </w:rPr>
              <w:t xml:space="preserve">cesibilitatea </w:t>
            </w:r>
            <w:r w:rsidRPr="00F35D2B">
              <w:rPr>
                <w:rFonts w:ascii="Calibri" w:eastAsia="Cambria" w:hAnsi="Calibri"/>
                <w:szCs w:val="20"/>
                <w:lang w:val="fr-FR"/>
              </w:rPr>
              <w:t>unei activităţi pentru un individ reprezintă uşurinţa cu care individul poate ajunge în locurile în care acea activitate are loc/se desfășoară.</w:t>
            </w:r>
            <w:r w:rsidRPr="00F35D2B">
              <w:rPr>
                <w:rStyle w:val="EndnoteReference"/>
                <w:rFonts w:ascii="Calibri" w:eastAsia="Cambria" w:hAnsi="Calibri"/>
                <w:szCs w:val="20"/>
              </w:rPr>
              <w:endnoteReference w:id="1"/>
            </w:r>
          </w:p>
        </w:tc>
      </w:tr>
      <w:tr w:rsidR="00BA6998" w:rsidRPr="002A7E4D" w:rsidTr="004736CA">
        <w:tc>
          <w:tcPr>
            <w:tcW w:w="3369" w:type="dxa"/>
            <w:shd w:val="clear" w:color="auto" w:fill="auto"/>
          </w:tcPr>
          <w:p w:rsidR="00BA6998" w:rsidRPr="00F35D2B" w:rsidRDefault="00BA6998" w:rsidP="004736CA">
            <w:pPr>
              <w:spacing w:before="120"/>
              <w:rPr>
                <w:rFonts w:ascii="Calibri" w:eastAsia="Cambria" w:hAnsi="Calibri"/>
                <w:b/>
                <w:bCs/>
                <w:sz w:val="22"/>
              </w:rPr>
            </w:pPr>
            <w:r w:rsidRPr="00F35D2B">
              <w:rPr>
                <w:rFonts w:ascii="Calibri" w:eastAsia="Cambria" w:hAnsi="Calibri"/>
                <w:b/>
                <w:bCs/>
                <w:sz w:val="22"/>
                <w:szCs w:val="22"/>
              </w:rPr>
              <w:t>Abordare integrată</w:t>
            </w:r>
          </w:p>
        </w:tc>
        <w:tc>
          <w:tcPr>
            <w:tcW w:w="10523" w:type="dxa"/>
            <w:shd w:val="clear" w:color="auto" w:fill="auto"/>
          </w:tcPr>
          <w:p w:rsidR="00BA6998" w:rsidRPr="00F35D2B" w:rsidRDefault="00BA6998" w:rsidP="00702E01">
            <w:pPr>
              <w:spacing w:before="40" w:line="288" w:lineRule="auto"/>
              <w:rPr>
                <w:rFonts w:ascii="Calibri" w:eastAsia="Cambria" w:hAnsi="Calibri"/>
                <w:szCs w:val="20"/>
                <w:lang w:val="fr-FR"/>
              </w:rPr>
            </w:pPr>
            <w:r w:rsidRPr="00F35D2B">
              <w:rPr>
                <w:rFonts w:ascii="Calibri" w:eastAsia="Cambria" w:hAnsi="Calibri"/>
                <w:szCs w:val="20"/>
                <w:lang w:val="fr-FR"/>
              </w:rPr>
              <w:t>Integrarea practicilor şi a politicilor între modurile de transport, politicile sectoriale, entităţi publice şi private.</w:t>
            </w:r>
          </w:p>
        </w:tc>
      </w:tr>
      <w:tr w:rsidR="00BA6998" w:rsidRPr="002A7E4D" w:rsidTr="004736CA">
        <w:tc>
          <w:tcPr>
            <w:tcW w:w="3369" w:type="dxa"/>
            <w:shd w:val="clear" w:color="auto" w:fill="auto"/>
          </w:tcPr>
          <w:p w:rsidR="00BA6998" w:rsidRPr="00F35D2B" w:rsidRDefault="00BA6998" w:rsidP="004736CA">
            <w:pPr>
              <w:spacing w:before="120"/>
              <w:rPr>
                <w:rFonts w:ascii="Calibri" w:eastAsia="Cambria" w:hAnsi="Calibri"/>
                <w:b/>
                <w:bCs/>
                <w:sz w:val="22"/>
              </w:rPr>
            </w:pPr>
            <w:r w:rsidRPr="00F35D2B">
              <w:rPr>
                <w:rFonts w:ascii="Calibri" w:eastAsia="Cambria" w:hAnsi="Calibri"/>
                <w:b/>
                <w:bCs/>
                <w:sz w:val="22"/>
                <w:szCs w:val="22"/>
              </w:rPr>
              <w:t>Actor / parte interesată</w:t>
            </w:r>
          </w:p>
        </w:tc>
        <w:tc>
          <w:tcPr>
            <w:tcW w:w="10523" w:type="dxa"/>
            <w:shd w:val="clear" w:color="auto" w:fill="auto"/>
          </w:tcPr>
          <w:p w:rsidR="00BA6998" w:rsidRPr="00F35D2B" w:rsidRDefault="00BA6998" w:rsidP="00702E01">
            <w:pPr>
              <w:spacing w:before="40" w:line="288" w:lineRule="auto"/>
              <w:rPr>
                <w:rFonts w:ascii="Calibri" w:eastAsia="Cambria" w:hAnsi="Calibri"/>
                <w:szCs w:val="20"/>
                <w:lang w:val="fr-FR"/>
              </w:rPr>
            </w:pPr>
            <w:r w:rsidRPr="00F35D2B">
              <w:rPr>
                <w:rFonts w:ascii="Calibri" w:eastAsia="Cambria" w:hAnsi="Calibri"/>
                <w:szCs w:val="20"/>
                <w:lang w:val="fr-FR"/>
              </w:rPr>
              <w:t>Orice individ, grup sau organizaţie afectată de un posibil proiect, sau care poate influența un proiect în implementarea sa. Acest termen include publicul general, dar şi o mare varietate de alte grupuri (de ex. persoane din afaceri, a</w:t>
            </w:r>
            <w:r w:rsidR="00B0449B" w:rsidRPr="00F35D2B">
              <w:rPr>
                <w:rFonts w:ascii="Calibri" w:eastAsia="Cambria" w:hAnsi="Calibri"/>
                <w:szCs w:val="20"/>
                <w:lang w:val="fr-FR"/>
              </w:rPr>
              <w:t xml:space="preserve">utorităţi publice şi grupuri de </w:t>
            </w:r>
            <w:r w:rsidRPr="00F35D2B">
              <w:rPr>
                <w:rFonts w:ascii="Calibri" w:eastAsia="Cambria" w:hAnsi="Calibri"/>
                <w:szCs w:val="20"/>
                <w:lang w:val="fr-FR"/>
              </w:rPr>
              <w:t>interes speciale).</w:t>
            </w:r>
            <w:r w:rsidRPr="00F35D2B">
              <w:rPr>
                <w:rStyle w:val="EndnoteReference"/>
                <w:rFonts w:ascii="Calibri" w:eastAsia="Cambria" w:hAnsi="Calibri"/>
                <w:szCs w:val="20"/>
                <w:lang w:eastAsia="en-GB"/>
              </w:rPr>
              <w:endnoteReference w:id="2"/>
            </w:r>
          </w:p>
          <w:p w:rsidR="00BA6998" w:rsidRPr="00F35D2B" w:rsidRDefault="00BA6998" w:rsidP="00702E01">
            <w:pPr>
              <w:spacing w:before="40" w:line="288" w:lineRule="auto"/>
              <w:rPr>
                <w:rFonts w:ascii="Calibri" w:eastAsia="Cambria" w:hAnsi="Calibri"/>
                <w:b/>
                <w:i/>
                <w:szCs w:val="20"/>
                <w:lang w:val="fr-FR"/>
              </w:rPr>
            </w:pPr>
            <w:r w:rsidRPr="00F35D2B">
              <w:rPr>
                <w:rFonts w:ascii="Calibri" w:eastAsia="Cambria" w:hAnsi="Calibri"/>
                <w:i/>
                <w:szCs w:val="20"/>
                <w:lang w:val="fr-FR"/>
              </w:rPr>
              <w:t>Implicarea / angajarea actorilor</w:t>
            </w:r>
            <w:r w:rsidRPr="00F35D2B">
              <w:rPr>
                <w:rFonts w:ascii="Calibri" w:eastAsia="Cambria" w:hAnsi="Calibri"/>
                <w:b/>
                <w:i/>
                <w:szCs w:val="20"/>
                <w:lang w:val="fr-FR"/>
              </w:rPr>
              <w:t xml:space="preserve"> - </w:t>
            </w:r>
            <w:r w:rsidRPr="00F35D2B">
              <w:rPr>
                <w:rFonts w:ascii="Calibri" w:eastAsia="Cambria" w:hAnsi="Calibri"/>
                <w:szCs w:val="20"/>
                <w:lang w:val="fr-FR"/>
              </w:rPr>
              <w:t>Implicarea la diferite niveluri a indivizilor, grupurilor, organizaţiilor, în aspecte ale procesului de luare a deciziilor cu privire la transport printr-o varietate de metode.</w:t>
            </w:r>
            <w:r w:rsidRPr="00F35D2B">
              <w:rPr>
                <w:rStyle w:val="EndnoteReference"/>
                <w:rFonts w:ascii="Calibri" w:eastAsia="Cambria" w:hAnsi="Calibri"/>
                <w:szCs w:val="20"/>
                <w:lang w:eastAsia="en-GB"/>
              </w:rPr>
              <w:endnoteReference w:id="3"/>
            </w:r>
          </w:p>
        </w:tc>
      </w:tr>
      <w:tr w:rsidR="00BA6998" w:rsidRPr="002A7E4D" w:rsidTr="004736CA">
        <w:tc>
          <w:tcPr>
            <w:tcW w:w="3369" w:type="dxa"/>
            <w:shd w:val="clear" w:color="auto" w:fill="auto"/>
          </w:tcPr>
          <w:p w:rsidR="00BA6998" w:rsidRPr="00F35D2B" w:rsidRDefault="00BA6998" w:rsidP="004736CA">
            <w:pPr>
              <w:spacing w:before="120"/>
              <w:rPr>
                <w:rFonts w:ascii="Calibri" w:eastAsia="Cambria" w:hAnsi="Calibri"/>
                <w:b/>
                <w:bCs/>
                <w:sz w:val="22"/>
              </w:rPr>
            </w:pPr>
            <w:r w:rsidRPr="00F35D2B">
              <w:rPr>
                <w:rFonts w:ascii="Calibri" w:eastAsia="Cambria" w:hAnsi="Calibri"/>
                <w:b/>
                <w:bCs/>
                <w:sz w:val="22"/>
                <w:szCs w:val="22"/>
              </w:rPr>
              <w:t>Audit</w:t>
            </w:r>
          </w:p>
        </w:tc>
        <w:tc>
          <w:tcPr>
            <w:tcW w:w="10523" w:type="dxa"/>
            <w:shd w:val="clear" w:color="auto" w:fill="auto"/>
          </w:tcPr>
          <w:p w:rsidR="00BA6998" w:rsidRPr="00F35D2B" w:rsidRDefault="00BA6998" w:rsidP="00702E01">
            <w:pPr>
              <w:spacing w:before="40" w:line="288" w:lineRule="auto"/>
              <w:jc w:val="both"/>
              <w:rPr>
                <w:rFonts w:ascii="Calibri" w:eastAsia="Cambria" w:hAnsi="Calibri"/>
                <w:szCs w:val="20"/>
                <w:lang w:val="fr-FR"/>
              </w:rPr>
            </w:pPr>
            <w:r w:rsidRPr="00F35D2B">
              <w:rPr>
                <w:rFonts w:ascii="Calibri" w:eastAsia="Cambria" w:hAnsi="Calibri"/>
                <w:szCs w:val="20"/>
                <w:lang w:val="fr-FR"/>
              </w:rPr>
              <w:t>Reprezintă evaluarea unei persoane, organizaţii, sistem, proces, companie, proiect sau produs</w:t>
            </w:r>
            <w:r w:rsidRPr="00F35D2B">
              <w:rPr>
                <w:rFonts w:ascii="Calibri" w:eastAsia="Cambria" w:hAnsi="Calibri"/>
                <w:szCs w:val="20"/>
                <w:lang w:val="pt-PT" w:eastAsia="en-GB"/>
              </w:rPr>
              <w:t>.</w:t>
            </w:r>
            <w:r w:rsidRPr="00F35D2B">
              <w:rPr>
                <w:rStyle w:val="EndnoteReference"/>
                <w:rFonts w:ascii="Calibri" w:eastAsia="Cambria" w:hAnsi="Calibri"/>
                <w:szCs w:val="20"/>
                <w:lang w:eastAsia="en-GB"/>
              </w:rPr>
              <w:endnoteReference w:id="4"/>
            </w:r>
          </w:p>
          <w:p w:rsidR="00BA6998" w:rsidRPr="00F35D2B" w:rsidRDefault="00BA6998" w:rsidP="00702E01">
            <w:pPr>
              <w:spacing w:before="40" w:line="288" w:lineRule="auto"/>
              <w:jc w:val="both"/>
              <w:rPr>
                <w:rFonts w:ascii="Calibri" w:eastAsia="Cambria" w:hAnsi="Calibri"/>
                <w:szCs w:val="20"/>
                <w:lang w:val="fr-FR"/>
              </w:rPr>
            </w:pPr>
            <w:r w:rsidRPr="00F35D2B">
              <w:rPr>
                <w:rFonts w:ascii="Calibri" w:eastAsia="Cambria" w:hAnsi="Calibri"/>
                <w:szCs w:val="20"/>
                <w:lang w:val="fr-FR"/>
              </w:rPr>
              <w:t>Termenul se referă în mod comun la audit în contabilitate, dar un concept similar există în managementul de proiect, managementul calităţii şi conservarea energiei.</w:t>
            </w:r>
            <w:r w:rsidRPr="00F35D2B">
              <w:rPr>
                <w:rStyle w:val="EndnoteReference"/>
                <w:rFonts w:ascii="Calibri" w:eastAsia="Cambria" w:hAnsi="Calibri"/>
                <w:szCs w:val="20"/>
                <w:lang w:eastAsia="en-GB"/>
              </w:rPr>
              <w:endnoteReference w:id="5"/>
            </w:r>
          </w:p>
        </w:tc>
      </w:tr>
      <w:tr w:rsidR="00BA6998" w:rsidRPr="002A7E4D" w:rsidTr="004736CA">
        <w:tc>
          <w:tcPr>
            <w:tcW w:w="3369" w:type="dxa"/>
            <w:shd w:val="clear" w:color="auto" w:fill="auto"/>
          </w:tcPr>
          <w:p w:rsidR="00BA6998" w:rsidRPr="00F35D2B" w:rsidRDefault="00BA6998" w:rsidP="004736CA">
            <w:pPr>
              <w:spacing w:before="120"/>
              <w:jc w:val="both"/>
              <w:rPr>
                <w:rFonts w:ascii="Calibri" w:eastAsia="Cambria" w:hAnsi="Calibri"/>
                <w:b/>
                <w:sz w:val="22"/>
                <w:lang w:val="ro-RO"/>
              </w:rPr>
            </w:pPr>
            <w:r w:rsidRPr="00F35D2B">
              <w:rPr>
                <w:rFonts w:ascii="Calibri" w:eastAsia="Cambria" w:hAnsi="Calibri"/>
                <w:b/>
                <w:sz w:val="22"/>
                <w:szCs w:val="22"/>
                <w:lang w:val="ro-RO"/>
              </w:rPr>
              <w:t>Circulaţie – trafic</w:t>
            </w:r>
          </w:p>
          <w:p w:rsidR="00BA6998" w:rsidRPr="00F35D2B" w:rsidRDefault="00BA6998" w:rsidP="004736CA">
            <w:pPr>
              <w:spacing w:before="120"/>
              <w:rPr>
                <w:rFonts w:ascii="Calibri" w:eastAsia="Cambria" w:hAnsi="Calibri"/>
                <w:b/>
                <w:bCs/>
                <w:sz w:val="22"/>
              </w:rPr>
            </w:pPr>
          </w:p>
        </w:tc>
        <w:tc>
          <w:tcPr>
            <w:tcW w:w="10523" w:type="dxa"/>
            <w:shd w:val="clear" w:color="auto" w:fill="auto"/>
          </w:tcPr>
          <w:p w:rsidR="00BA6998" w:rsidRPr="00F35D2B" w:rsidRDefault="00BA6998" w:rsidP="00702E01">
            <w:pPr>
              <w:spacing w:before="40" w:line="288" w:lineRule="auto"/>
              <w:jc w:val="both"/>
              <w:rPr>
                <w:rFonts w:ascii="Calibri" w:eastAsia="Cambria" w:hAnsi="Calibri"/>
                <w:szCs w:val="20"/>
                <w:lang w:val="ro-RO"/>
              </w:rPr>
            </w:pPr>
            <w:r w:rsidRPr="00F35D2B">
              <w:rPr>
                <w:rFonts w:ascii="Calibri" w:eastAsia="Cambria" w:hAnsi="Calibri"/>
                <w:szCs w:val="20"/>
                <w:lang w:val="ro-RO"/>
              </w:rPr>
              <w:t xml:space="preserve">Circulaţia reprezintă </w:t>
            </w:r>
            <w:r w:rsidRPr="00F35D2B">
              <w:rPr>
                <w:rFonts w:ascii="Calibri" w:eastAsia="Cambria" w:hAnsi="Calibri"/>
                <w:i/>
                <w:szCs w:val="20"/>
                <w:lang w:val="ro-RO"/>
              </w:rPr>
              <w:t xml:space="preserve">mişcarea </w:t>
            </w:r>
            <w:r w:rsidRPr="00F35D2B">
              <w:rPr>
                <w:rFonts w:ascii="Calibri" w:eastAsia="Cambria" w:hAnsi="Calibri"/>
                <w:szCs w:val="20"/>
                <w:lang w:val="ro-RO"/>
              </w:rPr>
              <w:t xml:space="preserve">vehiculelor pe drumuri (prin extensie termenul se aplică şi </w:t>
            </w:r>
            <w:r w:rsidRPr="00F35D2B">
              <w:rPr>
                <w:rFonts w:ascii="Calibri" w:eastAsia="Cambria" w:hAnsi="Calibri"/>
                <w:szCs w:val="20"/>
                <w:u w:val="single"/>
                <w:lang w:val="ro-RO"/>
              </w:rPr>
              <w:t xml:space="preserve">mişcării pietonilor sau mişcării </w:t>
            </w:r>
            <w:r w:rsidRPr="00F35D2B">
              <w:rPr>
                <w:rFonts w:ascii="Calibri" w:eastAsia="Cambria" w:hAnsi="Calibri"/>
                <w:i/>
                <w:szCs w:val="20"/>
                <w:lang w:val="ro-RO"/>
              </w:rPr>
              <w:t>trenurilor</w:t>
            </w:r>
            <w:r w:rsidRPr="00F35D2B">
              <w:rPr>
                <w:rFonts w:ascii="Calibri" w:eastAsia="Cambria" w:hAnsi="Calibri"/>
                <w:szCs w:val="20"/>
                <w:lang w:val="ro-RO"/>
              </w:rPr>
              <w:t xml:space="preserve"> în cadrul reţelei ferate). </w:t>
            </w:r>
          </w:p>
          <w:p w:rsidR="00BA6998" w:rsidRPr="00F35D2B" w:rsidRDefault="00BA6998" w:rsidP="00702E01">
            <w:pPr>
              <w:spacing w:before="40" w:line="288" w:lineRule="auto"/>
              <w:jc w:val="both"/>
              <w:rPr>
                <w:rFonts w:ascii="Calibri" w:eastAsia="Cambria" w:hAnsi="Calibri"/>
                <w:szCs w:val="20"/>
                <w:lang w:val="ro-RO"/>
              </w:rPr>
            </w:pPr>
            <w:r w:rsidRPr="00F35D2B">
              <w:rPr>
                <w:rFonts w:ascii="Calibri" w:eastAsia="Cambria" w:hAnsi="Calibri"/>
                <w:i/>
                <w:szCs w:val="20"/>
                <w:lang w:val="ro-RO"/>
              </w:rPr>
              <w:t>Circulaţia nu este perfect sinonimă cu termenul de trafic</w:t>
            </w:r>
            <w:r w:rsidRPr="00F35D2B">
              <w:rPr>
                <w:rFonts w:ascii="Calibri" w:eastAsia="Cambria" w:hAnsi="Calibri"/>
                <w:szCs w:val="20"/>
                <w:lang w:val="ro-RO"/>
              </w:rPr>
              <w:t xml:space="preserve"> (provenind din cuvântul englezesc „traffic”), care desemnează volumul circulaţiei</w:t>
            </w:r>
            <w:r w:rsidRPr="003B766E">
              <w:rPr>
                <w:rFonts w:ascii="Calibri" w:eastAsia="Cambria" w:hAnsi="Calibri"/>
                <w:szCs w:val="20"/>
                <w:lang w:val="ro-RO"/>
              </w:rPr>
              <w:t>. (sursa</w:t>
            </w:r>
            <w:r w:rsidRPr="00F35D2B">
              <w:rPr>
                <w:rFonts w:ascii="Calibri" w:eastAsia="Cambria" w:hAnsi="Calibri"/>
                <w:szCs w:val="20"/>
                <w:lang w:val="ro-RO"/>
              </w:rPr>
              <w:t>:</w:t>
            </w:r>
            <w:r w:rsidRPr="00F35D2B">
              <w:rPr>
                <w:rFonts w:ascii="Calibri" w:eastAsia="Cambria" w:hAnsi="Calibri"/>
                <w:noProof/>
                <w:szCs w:val="20"/>
                <w:lang w:val="fr-FR"/>
              </w:rPr>
              <w:t xml:space="preserve"> </w:t>
            </w:r>
            <w:r w:rsidRPr="00F35D2B">
              <w:rPr>
                <w:rFonts w:ascii="Calibri" w:eastAsia="Cambria" w:hAnsi="Calibri"/>
                <w:noProof/>
                <w:szCs w:val="20"/>
                <w:lang w:val="ro-RO"/>
              </w:rPr>
              <w:t>Dictionnaire de l’urbanisme et de l’aménagement, 2000)</w:t>
            </w:r>
          </w:p>
        </w:tc>
      </w:tr>
      <w:tr w:rsidR="00BA6998" w:rsidRPr="002A7E4D" w:rsidTr="004736CA">
        <w:tc>
          <w:tcPr>
            <w:tcW w:w="3369" w:type="dxa"/>
            <w:shd w:val="clear" w:color="auto" w:fill="auto"/>
          </w:tcPr>
          <w:p w:rsidR="00BA6998" w:rsidRPr="00F35D2B" w:rsidRDefault="00BA6998" w:rsidP="004736CA">
            <w:pPr>
              <w:spacing w:before="120"/>
              <w:rPr>
                <w:rFonts w:ascii="Calibri" w:eastAsia="Cambria" w:hAnsi="Calibri"/>
                <w:b/>
                <w:bCs/>
                <w:sz w:val="22"/>
              </w:rPr>
            </w:pPr>
            <w:r w:rsidRPr="00F35D2B">
              <w:rPr>
                <w:rFonts w:ascii="Calibri" w:eastAsia="Cambria" w:hAnsi="Calibri"/>
                <w:b/>
                <w:bCs/>
                <w:sz w:val="22"/>
                <w:szCs w:val="22"/>
              </w:rPr>
              <w:t>Distribuția modală („modal split”) vs.</w:t>
            </w:r>
          </w:p>
          <w:p w:rsidR="00BA6998" w:rsidRPr="00F35D2B" w:rsidRDefault="00BA6998" w:rsidP="004736CA">
            <w:pPr>
              <w:spacing w:before="120"/>
              <w:rPr>
                <w:rFonts w:ascii="Calibri" w:eastAsia="Cambria" w:hAnsi="Calibri"/>
                <w:b/>
                <w:bCs/>
                <w:sz w:val="22"/>
                <w:highlight w:val="yellow"/>
              </w:rPr>
            </w:pPr>
            <w:r w:rsidRPr="00F35D2B">
              <w:rPr>
                <w:rFonts w:ascii="Calibri" w:eastAsia="Cambria" w:hAnsi="Calibri"/>
                <w:b/>
                <w:bCs/>
                <w:sz w:val="22"/>
                <w:szCs w:val="22"/>
              </w:rPr>
              <w:t>„Saltul” modal („modal shift”)</w:t>
            </w:r>
          </w:p>
        </w:tc>
        <w:tc>
          <w:tcPr>
            <w:tcW w:w="10523" w:type="dxa"/>
            <w:shd w:val="clear" w:color="auto" w:fill="auto"/>
          </w:tcPr>
          <w:p w:rsidR="00BA6998" w:rsidRPr="00F35D2B" w:rsidRDefault="00BA6998" w:rsidP="00702E01">
            <w:pPr>
              <w:spacing w:before="40" w:line="288" w:lineRule="auto"/>
              <w:jc w:val="both"/>
              <w:rPr>
                <w:rFonts w:ascii="Calibri" w:eastAsia="Cambria" w:hAnsi="Calibri"/>
                <w:szCs w:val="20"/>
                <w:lang w:val="ro-RO"/>
              </w:rPr>
            </w:pPr>
            <w:r w:rsidRPr="00F35D2B">
              <w:rPr>
                <w:rFonts w:ascii="Calibri" w:eastAsia="Cambria" w:hAnsi="Calibri"/>
                <w:i/>
                <w:szCs w:val="20"/>
                <w:lang w:val="ro-RO"/>
              </w:rPr>
              <w:t>Distribuţia modală</w:t>
            </w:r>
            <w:r w:rsidRPr="00F35D2B">
              <w:rPr>
                <w:rFonts w:ascii="Calibri" w:eastAsia="Cambria" w:hAnsi="Calibri"/>
                <w:szCs w:val="20"/>
                <w:u w:val="single"/>
                <w:lang w:val="ro-RO"/>
              </w:rPr>
              <w:t>:</w:t>
            </w:r>
            <w:r w:rsidRPr="00F35D2B">
              <w:rPr>
                <w:rFonts w:ascii="Calibri" w:eastAsia="Cambria" w:hAnsi="Calibri"/>
                <w:szCs w:val="20"/>
                <w:lang w:val="ro-RO"/>
              </w:rPr>
              <w:t xml:space="preserve"> Repartizarea unei populaţii date în funcţie de diferite mijloace de transport utilizate (transport public de suprafață sau subteran, transport public pe șine sau independent, mers pe jos, mers cu bicicleta (2 roți nemotorizate), automobil, 2 roți motorizate, tren urban, etc.) la un anumit moment.</w:t>
            </w:r>
          </w:p>
          <w:p w:rsidR="00BA6998" w:rsidRPr="00F35D2B" w:rsidRDefault="00BA6998" w:rsidP="00702E01">
            <w:pPr>
              <w:spacing w:before="40" w:line="288" w:lineRule="auto"/>
              <w:jc w:val="both"/>
              <w:rPr>
                <w:rFonts w:ascii="Calibri" w:eastAsia="Cambria" w:hAnsi="Calibri"/>
                <w:szCs w:val="20"/>
                <w:lang w:val="ro-RO"/>
              </w:rPr>
            </w:pPr>
            <w:r w:rsidRPr="00F35D2B">
              <w:rPr>
                <w:rFonts w:ascii="Calibri" w:eastAsia="Cambria" w:hAnsi="Calibri"/>
                <w:i/>
                <w:szCs w:val="20"/>
                <w:lang w:val="ro-RO"/>
              </w:rPr>
              <w:t>Saltul modal</w:t>
            </w:r>
            <w:r w:rsidRPr="00F35D2B">
              <w:rPr>
                <w:rFonts w:ascii="Calibri" w:eastAsia="Cambria" w:hAnsi="Calibri"/>
                <w:szCs w:val="20"/>
                <w:u w:val="single"/>
                <w:lang w:val="ro-RO"/>
              </w:rPr>
              <w:t>:</w:t>
            </w:r>
            <w:r w:rsidRPr="00F35D2B">
              <w:rPr>
                <w:rFonts w:ascii="Calibri" w:eastAsia="Cambria" w:hAnsi="Calibri"/>
                <w:szCs w:val="20"/>
                <w:lang w:val="ro-RO"/>
              </w:rPr>
              <w:t xml:space="preserve"> Schimbarea comportamentului de mobilitate a unei anumite populaţii pe parcursul unei anumite perioade de timp, rezultând în schimbări în cadrul distribuției modale (creșterea/scăderea numărului indivizilor care utilizează un anumit mijloc de deplasare).</w:t>
            </w:r>
          </w:p>
        </w:tc>
      </w:tr>
      <w:tr w:rsidR="00BA6998" w:rsidRPr="002A7E4D" w:rsidTr="004736CA">
        <w:tc>
          <w:tcPr>
            <w:tcW w:w="3369" w:type="dxa"/>
            <w:shd w:val="clear" w:color="auto" w:fill="auto"/>
          </w:tcPr>
          <w:p w:rsidR="00BA6998" w:rsidRPr="00F35D2B" w:rsidRDefault="00BA6998" w:rsidP="004736CA">
            <w:pPr>
              <w:spacing w:before="120"/>
              <w:rPr>
                <w:rFonts w:ascii="Calibri" w:eastAsia="Cambria" w:hAnsi="Calibri"/>
                <w:b/>
                <w:bCs/>
                <w:sz w:val="22"/>
              </w:rPr>
            </w:pPr>
            <w:r w:rsidRPr="00F35D2B">
              <w:rPr>
                <w:rFonts w:ascii="Calibri" w:eastAsia="Cambria" w:hAnsi="Calibri"/>
                <w:b/>
                <w:bCs/>
                <w:sz w:val="22"/>
                <w:szCs w:val="22"/>
              </w:rPr>
              <w:t>Etalonare/raportare la</w:t>
            </w:r>
          </w:p>
        </w:tc>
        <w:tc>
          <w:tcPr>
            <w:tcW w:w="10523" w:type="dxa"/>
            <w:shd w:val="clear" w:color="auto" w:fill="auto"/>
          </w:tcPr>
          <w:p w:rsidR="00BA6998" w:rsidRPr="00F35D2B" w:rsidRDefault="00BA6998" w:rsidP="00702E01">
            <w:pPr>
              <w:spacing w:before="40" w:line="288" w:lineRule="auto"/>
              <w:jc w:val="both"/>
              <w:rPr>
                <w:rFonts w:asciiTheme="minorHAnsi" w:eastAsia="Cambria" w:hAnsiTheme="minorHAnsi"/>
                <w:szCs w:val="20"/>
              </w:rPr>
            </w:pPr>
            <w:r w:rsidRPr="00F35D2B">
              <w:rPr>
                <w:rFonts w:asciiTheme="minorHAnsi" w:eastAsia="Cambria" w:hAnsiTheme="minorHAnsi"/>
                <w:szCs w:val="20"/>
              </w:rPr>
              <w:t xml:space="preserve">Este un process des folosit în management, în special în managementul strategic, în care organizaţiile evaluează diferite aspecte ale proceselor lor în relaţie cu bune practici, de obicei din cadrul propriilor domenii de activitate. </w:t>
            </w:r>
            <w:r w:rsidRPr="00F35D2B">
              <w:rPr>
                <w:rStyle w:val="EndnoteReference"/>
                <w:rFonts w:asciiTheme="minorHAnsi" w:eastAsia="Cambria" w:hAnsiTheme="minorHAnsi"/>
                <w:szCs w:val="20"/>
                <w:lang w:eastAsia="en-GB"/>
              </w:rPr>
              <w:endnoteReference w:id="6"/>
            </w:r>
          </w:p>
          <w:p w:rsidR="00BA6998" w:rsidRPr="00F35D2B" w:rsidRDefault="00BA6998" w:rsidP="00702E01">
            <w:pPr>
              <w:spacing w:before="40" w:line="288" w:lineRule="auto"/>
              <w:jc w:val="both"/>
              <w:rPr>
                <w:rFonts w:asciiTheme="minorHAnsi" w:eastAsia="Cambria" w:hAnsiTheme="minorHAnsi"/>
                <w:szCs w:val="20"/>
                <w:lang w:val="fr-FR"/>
              </w:rPr>
            </w:pPr>
            <w:r w:rsidRPr="00F35D2B">
              <w:rPr>
                <w:rFonts w:asciiTheme="minorHAnsi" w:eastAsia="Cambria" w:hAnsiTheme="minorHAnsi"/>
                <w:szCs w:val="20"/>
                <w:lang w:val="fr-FR"/>
              </w:rPr>
              <w:lastRenderedPageBreak/>
              <w:t>Acest lucru le permite organizaţiilor să dezvolte planuri despre cum să adopte astfel de bune practici, de obicei cu scopul de a creşte anumite aspecte ale performanţei. Raportarea la bune practici trebuie să fie considerată ca un process continuu în care organizaţiile încearcă în mod repetat să îşi îmbunătățească practicile. Procesul de identificare şi învăţare din bunele practici ale altor organizaţii reprezintă un instrument util în procesul de continuă îmbunătăţire şi atingere a performanţei.</w:t>
            </w:r>
          </w:p>
        </w:tc>
      </w:tr>
      <w:tr w:rsidR="00BA6998" w:rsidRPr="002A7E4D" w:rsidTr="004736CA">
        <w:tc>
          <w:tcPr>
            <w:tcW w:w="3369" w:type="dxa"/>
            <w:shd w:val="clear" w:color="auto" w:fill="auto"/>
          </w:tcPr>
          <w:p w:rsidR="00BA6998" w:rsidRPr="00F35D2B" w:rsidRDefault="00BA6998" w:rsidP="004736CA">
            <w:pPr>
              <w:spacing w:before="120"/>
              <w:rPr>
                <w:rFonts w:ascii="Calibri" w:eastAsia="Cambria" w:hAnsi="Calibri"/>
                <w:b/>
                <w:bCs/>
                <w:sz w:val="22"/>
              </w:rPr>
            </w:pPr>
            <w:r w:rsidRPr="00F35D2B">
              <w:rPr>
                <w:rFonts w:ascii="Calibri" w:eastAsia="Cambria" w:hAnsi="Calibri"/>
                <w:b/>
                <w:bCs/>
                <w:sz w:val="22"/>
                <w:szCs w:val="22"/>
              </w:rPr>
              <w:lastRenderedPageBreak/>
              <w:t>Indicator</w:t>
            </w:r>
          </w:p>
        </w:tc>
        <w:tc>
          <w:tcPr>
            <w:tcW w:w="10523" w:type="dxa"/>
            <w:shd w:val="clear" w:color="auto" w:fill="auto"/>
          </w:tcPr>
          <w:p w:rsidR="00BA6998" w:rsidRPr="00F35D2B" w:rsidRDefault="00BA6998" w:rsidP="00702E01">
            <w:pPr>
              <w:spacing w:before="40" w:line="288" w:lineRule="auto"/>
              <w:jc w:val="both"/>
              <w:rPr>
                <w:rFonts w:asciiTheme="minorHAnsi" w:eastAsia="Cambria" w:hAnsiTheme="minorHAnsi"/>
                <w:szCs w:val="20"/>
                <w:lang w:val="fr-FR"/>
              </w:rPr>
            </w:pPr>
            <w:r w:rsidRPr="00F35D2B">
              <w:rPr>
                <w:rFonts w:asciiTheme="minorHAnsi" w:eastAsia="Cambria" w:hAnsiTheme="minorHAnsi"/>
                <w:szCs w:val="20"/>
                <w:lang w:val="fr-FR"/>
              </w:rPr>
              <w:t>Este o variabilă selectată şi definită să măsoare progresul față de un obiectiv.</w:t>
            </w:r>
            <w:r w:rsidRPr="00F35D2B">
              <w:rPr>
                <w:rStyle w:val="EndnoteReference"/>
                <w:rFonts w:asciiTheme="minorHAnsi" w:eastAsia="Cambria" w:hAnsiTheme="minorHAnsi"/>
                <w:szCs w:val="20"/>
                <w:lang w:eastAsia="en-GB"/>
              </w:rPr>
              <w:endnoteReference w:id="7"/>
            </w:r>
          </w:p>
          <w:p w:rsidR="00BA6998" w:rsidRPr="00F35D2B" w:rsidRDefault="00BA6998" w:rsidP="00702E01">
            <w:pPr>
              <w:spacing w:before="40" w:line="288" w:lineRule="auto"/>
              <w:jc w:val="both"/>
              <w:rPr>
                <w:rFonts w:asciiTheme="minorHAnsi" w:eastAsia="Cambria" w:hAnsiTheme="minorHAnsi"/>
                <w:szCs w:val="20"/>
                <w:lang w:val="fr-FR"/>
              </w:rPr>
            </w:pPr>
            <w:r w:rsidRPr="00F35D2B">
              <w:rPr>
                <w:rFonts w:asciiTheme="minorHAnsi" w:eastAsia="Cambria" w:hAnsiTheme="minorHAnsi"/>
                <w:szCs w:val="20"/>
                <w:lang w:val="fr-FR"/>
              </w:rPr>
              <w:t xml:space="preserve">Există mai multe tipuri de indicatori: calitativi şi cantitativi, absoluți şi relativi. O altă tipologie folosită este “sistemul de producţie” sau abordarea intrare – rezultat - impact: </w:t>
            </w:r>
          </w:p>
          <w:p w:rsidR="00BA6998" w:rsidRPr="00F35D2B" w:rsidRDefault="00BA6998" w:rsidP="00433273">
            <w:pPr>
              <w:numPr>
                <w:ilvl w:val="0"/>
                <w:numId w:val="17"/>
              </w:numPr>
              <w:suppressAutoHyphens w:val="0"/>
              <w:autoSpaceDE w:val="0"/>
              <w:adjustRightInd w:val="0"/>
              <w:spacing w:before="40" w:line="288" w:lineRule="auto"/>
              <w:ind w:left="175" w:hanging="175"/>
              <w:jc w:val="both"/>
              <w:textAlignment w:val="auto"/>
              <w:rPr>
                <w:rFonts w:asciiTheme="minorHAnsi" w:eastAsia="Cambria" w:hAnsiTheme="minorHAnsi"/>
                <w:szCs w:val="20"/>
                <w:lang w:val="fr-FR"/>
              </w:rPr>
            </w:pPr>
            <w:r w:rsidRPr="00F35D2B">
              <w:rPr>
                <w:rFonts w:asciiTheme="minorHAnsi" w:eastAsia="Cambria" w:hAnsiTheme="minorHAnsi"/>
                <w:szCs w:val="20"/>
                <w:lang w:val="fr-FR"/>
              </w:rPr>
              <w:t xml:space="preserve">Indicator de intrare: resursele necesare pentru a oferi un serviciu sau produs (de ex. energie umană, costuri de planificare) </w:t>
            </w:r>
          </w:p>
          <w:p w:rsidR="00BA6998" w:rsidRPr="00F35D2B" w:rsidRDefault="00BA6998" w:rsidP="00433273">
            <w:pPr>
              <w:numPr>
                <w:ilvl w:val="0"/>
                <w:numId w:val="17"/>
              </w:numPr>
              <w:suppressAutoHyphens w:val="0"/>
              <w:autoSpaceDE w:val="0"/>
              <w:adjustRightInd w:val="0"/>
              <w:spacing w:before="40" w:line="288" w:lineRule="auto"/>
              <w:ind w:left="175" w:hanging="175"/>
              <w:jc w:val="both"/>
              <w:textAlignment w:val="auto"/>
              <w:rPr>
                <w:rFonts w:asciiTheme="minorHAnsi" w:eastAsia="Cambria" w:hAnsiTheme="minorHAnsi"/>
                <w:szCs w:val="20"/>
                <w:lang w:val="fr-FR"/>
              </w:rPr>
            </w:pPr>
            <w:r w:rsidRPr="00F35D2B">
              <w:rPr>
                <w:rFonts w:asciiTheme="minorHAnsi" w:eastAsia="Cambria" w:hAnsiTheme="minorHAnsi"/>
                <w:szCs w:val="20"/>
                <w:lang w:val="fr-FR"/>
              </w:rPr>
              <w:t xml:space="preserve">Indicator de proces: modul în care serviciul este produs (de ex. public sau privat) </w:t>
            </w:r>
          </w:p>
          <w:p w:rsidR="00BA6998" w:rsidRPr="00F35D2B" w:rsidRDefault="00BA6998" w:rsidP="00433273">
            <w:pPr>
              <w:numPr>
                <w:ilvl w:val="0"/>
                <w:numId w:val="17"/>
              </w:numPr>
              <w:suppressAutoHyphens w:val="0"/>
              <w:autoSpaceDE w:val="0"/>
              <w:adjustRightInd w:val="0"/>
              <w:spacing w:before="40" w:line="288" w:lineRule="auto"/>
              <w:ind w:left="175" w:hanging="175"/>
              <w:jc w:val="both"/>
              <w:textAlignment w:val="auto"/>
              <w:rPr>
                <w:rFonts w:asciiTheme="minorHAnsi" w:eastAsia="Cambria" w:hAnsiTheme="minorHAnsi"/>
                <w:szCs w:val="20"/>
                <w:lang w:val="fr-FR"/>
              </w:rPr>
            </w:pPr>
            <w:r w:rsidRPr="00F35D2B">
              <w:rPr>
                <w:rFonts w:asciiTheme="minorHAnsi" w:eastAsia="Cambria" w:hAnsiTheme="minorHAnsi"/>
                <w:szCs w:val="20"/>
                <w:lang w:val="fr-FR"/>
              </w:rPr>
              <w:t xml:space="preserve">Indicator de rezultat: serviciile, produsele sau rezultatele (de ex. numărul de km de piste de biciclete construite) </w:t>
            </w:r>
          </w:p>
          <w:p w:rsidR="00BA6998" w:rsidRPr="00F35D2B" w:rsidRDefault="00BA6998" w:rsidP="00433273">
            <w:pPr>
              <w:numPr>
                <w:ilvl w:val="0"/>
                <w:numId w:val="17"/>
              </w:numPr>
              <w:suppressAutoHyphens w:val="0"/>
              <w:autoSpaceDE w:val="0"/>
              <w:adjustRightInd w:val="0"/>
              <w:spacing w:before="40" w:line="288" w:lineRule="auto"/>
              <w:ind w:left="175" w:hanging="175"/>
              <w:jc w:val="both"/>
              <w:textAlignment w:val="auto"/>
              <w:rPr>
                <w:rFonts w:asciiTheme="minorHAnsi" w:eastAsia="Cambria" w:hAnsiTheme="minorHAnsi"/>
                <w:szCs w:val="20"/>
                <w:lang w:val="fr-FR"/>
              </w:rPr>
            </w:pPr>
            <w:r w:rsidRPr="00F35D2B">
              <w:rPr>
                <w:rFonts w:asciiTheme="minorHAnsi" w:eastAsia="Cambria" w:hAnsiTheme="minorHAnsi"/>
                <w:szCs w:val="20"/>
                <w:lang w:val="fr-FR"/>
              </w:rPr>
              <w:t xml:space="preserve">Indicator de impact: impactul rezultatelor finale (de ex. aerul curat) </w:t>
            </w:r>
          </w:p>
          <w:p w:rsidR="00BA6998" w:rsidRPr="00F35D2B" w:rsidRDefault="00BA6998" w:rsidP="00433273">
            <w:pPr>
              <w:numPr>
                <w:ilvl w:val="0"/>
                <w:numId w:val="17"/>
              </w:numPr>
              <w:suppressAutoHyphens w:val="0"/>
              <w:autoSpaceDE w:val="0"/>
              <w:adjustRightInd w:val="0"/>
              <w:spacing w:before="40" w:line="288" w:lineRule="auto"/>
              <w:ind w:left="175" w:hanging="175"/>
              <w:jc w:val="both"/>
              <w:textAlignment w:val="auto"/>
              <w:rPr>
                <w:rFonts w:asciiTheme="minorHAnsi" w:eastAsia="Cambria" w:hAnsiTheme="minorHAnsi"/>
                <w:szCs w:val="20"/>
                <w:lang w:val="fr-FR"/>
              </w:rPr>
            </w:pPr>
            <w:r w:rsidRPr="00F35D2B">
              <w:rPr>
                <w:rFonts w:asciiTheme="minorHAnsi" w:eastAsia="Cambria" w:hAnsiTheme="minorHAnsi"/>
                <w:szCs w:val="20"/>
                <w:lang w:val="fr-FR"/>
              </w:rPr>
              <w:t xml:space="preserve">Indicator de eficienţă: raportul dintre intrări şi rezultat </w:t>
            </w:r>
          </w:p>
          <w:p w:rsidR="00BA6998" w:rsidRPr="00F35D2B" w:rsidRDefault="00BA6998" w:rsidP="00433273">
            <w:pPr>
              <w:numPr>
                <w:ilvl w:val="0"/>
                <w:numId w:val="17"/>
              </w:numPr>
              <w:suppressAutoHyphens w:val="0"/>
              <w:autoSpaceDE w:val="0"/>
              <w:adjustRightInd w:val="0"/>
              <w:spacing w:before="40" w:line="288" w:lineRule="auto"/>
              <w:ind w:left="175" w:hanging="175"/>
              <w:jc w:val="both"/>
              <w:textAlignment w:val="auto"/>
              <w:rPr>
                <w:rFonts w:asciiTheme="minorHAnsi" w:eastAsia="Cambria" w:hAnsiTheme="minorHAnsi"/>
                <w:szCs w:val="20"/>
                <w:lang w:val="fr-FR"/>
              </w:rPr>
            </w:pPr>
            <w:r w:rsidRPr="00F35D2B">
              <w:rPr>
                <w:rFonts w:asciiTheme="minorHAnsi" w:eastAsia="Cambria" w:hAnsiTheme="minorHAnsi"/>
                <w:szCs w:val="20"/>
                <w:lang w:val="fr-FR"/>
              </w:rPr>
              <w:t xml:space="preserve">Inficator de eficacitate: raportul dintre intrări și scopuri </w:t>
            </w:r>
          </w:p>
        </w:tc>
      </w:tr>
      <w:tr w:rsidR="00BA6998" w:rsidRPr="002A7E4D" w:rsidTr="004736CA">
        <w:trPr>
          <w:trHeight w:val="705"/>
        </w:trPr>
        <w:tc>
          <w:tcPr>
            <w:tcW w:w="3369" w:type="dxa"/>
            <w:shd w:val="clear" w:color="auto" w:fill="auto"/>
          </w:tcPr>
          <w:p w:rsidR="00BA6998" w:rsidRPr="00F35D2B" w:rsidRDefault="00BA6998" w:rsidP="004736CA">
            <w:pPr>
              <w:spacing w:before="120"/>
              <w:jc w:val="both"/>
              <w:rPr>
                <w:rFonts w:ascii="Calibri" w:eastAsia="Cambria" w:hAnsi="Calibri"/>
                <w:b/>
                <w:sz w:val="22"/>
                <w:lang w:val="ro-RO"/>
              </w:rPr>
            </w:pPr>
            <w:r w:rsidRPr="00F35D2B">
              <w:rPr>
                <w:rFonts w:ascii="Calibri" w:eastAsia="Cambria" w:hAnsi="Calibri"/>
                <w:b/>
                <w:sz w:val="22"/>
                <w:szCs w:val="22"/>
                <w:lang w:val="ro-RO"/>
              </w:rPr>
              <w:t>Inducerea traficului</w:t>
            </w:r>
            <w:r w:rsidR="00696E45" w:rsidRPr="00F35D2B">
              <w:rPr>
                <w:rFonts w:ascii="Calibri" w:eastAsia="Cambria" w:hAnsi="Calibri"/>
                <w:b/>
                <w:sz w:val="22"/>
                <w:szCs w:val="22"/>
                <w:lang w:val="ro-RO"/>
              </w:rPr>
              <w:t xml:space="preserve"> </w:t>
            </w:r>
            <w:r w:rsidRPr="00F35D2B">
              <w:rPr>
                <w:rFonts w:ascii="Calibri" w:eastAsia="Cambria" w:hAnsi="Calibri"/>
                <w:b/>
                <w:sz w:val="22"/>
                <w:szCs w:val="22"/>
                <w:lang w:val="ro-RO"/>
              </w:rPr>
              <w:t>- Evaporarea traficului</w:t>
            </w:r>
          </w:p>
          <w:p w:rsidR="00BA6998" w:rsidRPr="00F35D2B" w:rsidRDefault="00BA6998" w:rsidP="004736CA">
            <w:pPr>
              <w:spacing w:before="120"/>
              <w:rPr>
                <w:rFonts w:ascii="Calibri" w:eastAsia="Cambria" w:hAnsi="Calibri"/>
                <w:b/>
                <w:bCs/>
                <w:sz w:val="22"/>
              </w:rPr>
            </w:pPr>
          </w:p>
        </w:tc>
        <w:tc>
          <w:tcPr>
            <w:tcW w:w="10523" w:type="dxa"/>
            <w:shd w:val="clear" w:color="auto" w:fill="auto"/>
          </w:tcPr>
          <w:p w:rsidR="00BA6998" w:rsidRPr="00F35D2B" w:rsidRDefault="00BA6998" w:rsidP="00702E01">
            <w:pPr>
              <w:pStyle w:val="ListParagraph"/>
              <w:spacing w:before="40" w:line="288" w:lineRule="auto"/>
              <w:ind w:left="0"/>
              <w:jc w:val="both"/>
              <w:rPr>
                <w:rFonts w:asciiTheme="minorHAnsi" w:hAnsiTheme="minorHAnsi"/>
                <w:szCs w:val="20"/>
                <w:lang w:val="fr-FR"/>
              </w:rPr>
            </w:pPr>
            <w:r w:rsidRPr="00F35D2B">
              <w:rPr>
                <w:rFonts w:asciiTheme="minorHAnsi" w:hAnsiTheme="minorHAnsi"/>
                <w:i/>
                <w:szCs w:val="20"/>
                <w:u w:val="single"/>
              </w:rPr>
              <w:t>Inducerea traficului</w:t>
            </w:r>
            <w:r w:rsidRPr="00F35D2B">
              <w:rPr>
                <w:rFonts w:asciiTheme="minorHAnsi" w:hAnsiTheme="minorHAnsi"/>
                <w:i/>
                <w:szCs w:val="20"/>
              </w:rPr>
              <w:t xml:space="preserve"> </w:t>
            </w:r>
            <w:r w:rsidRPr="00F35D2B">
              <w:rPr>
                <w:rFonts w:asciiTheme="minorHAnsi" w:hAnsiTheme="minorHAnsi"/>
                <w:szCs w:val="20"/>
              </w:rPr>
              <w:t xml:space="preserve">este fenomenul observat în cazul construirii de noi infrastructuri rutiere (drumuri express, autostrăzi urbane, etc.) sau a drumurilor urbane supralărgite cu scopul de a elimina congestiile și a îmbunătății fluența traficului rutier prin creșterea capacității drumului.  În realitate după  o perioadă medie de timp (câteva luni, un an) de la recepția și utilizarea „noului” drum, volumul traficului pe acesta atinge aceleași cote (uneori chiar cote superioare) față de situația inițială, existentă înainte de realizarea drumului sau a supralărgirii. Acest fapt se traduce pe termen lung atât într-o creştere a indicelui de motorizare și în ambuteiaje de mari dimensiuni, cât și într-o extindere sau dezvoltare ineficentă și nedurabilă a orașului. Astfel, efectul acestor tipuri de măsuri poate fi observat în multe oraşe din SUA, unde extindea urbană s-a realizat adesea neregulat, în toate direcţiile, cu „trupuri” având densități (loc/ha) și procente de ocupare a terenului reduse. </w:t>
            </w:r>
            <w:r w:rsidRPr="00F35D2B">
              <w:rPr>
                <w:rFonts w:asciiTheme="minorHAnsi" w:hAnsiTheme="minorHAnsi"/>
                <w:szCs w:val="20"/>
                <w:lang w:val="fr-FR"/>
              </w:rPr>
              <w:t xml:space="preserve">Aceste densităţi/procente de ocupare a terenului sunt prea scăzute pentru a justifica/susţine un sistem de transport public adecvat, dar totuşi sunt suficient de ridicate pentru a genera fluxuri de trafic rutier semnificative. </w:t>
            </w:r>
          </w:p>
          <w:p w:rsidR="00BA6998" w:rsidRPr="00F35D2B" w:rsidRDefault="00702E01" w:rsidP="00702E01">
            <w:pPr>
              <w:pStyle w:val="ListParagraph"/>
              <w:spacing w:before="40" w:line="288" w:lineRule="auto"/>
              <w:ind w:left="0"/>
              <w:jc w:val="both"/>
              <w:rPr>
                <w:rFonts w:asciiTheme="minorHAnsi" w:hAnsiTheme="minorHAnsi"/>
                <w:i/>
                <w:szCs w:val="20"/>
                <w:u w:val="single"/>
                <w:lang w:val="fr-FR"/>
              </w:rPr>
            </w:pPr>
            <w:r w:rsidRPr="00F35D2B">
              <w:rPr>
                <w:rFonts w:asciiTheme="minorHAnsi" w:hAnsiTheme="minorHAnsi"/>
                <w:szCs w:val="20"/>
                <w:lang w:val="fr-FR"/>
              </w:rPr>
              <w:t xml:space="preserve">Opusul conceptului de </w:t>
            </w:r>
            <w:r w:rsidR="00BA6998" w:rsidRPr="00F35D2B">
              <w:rPr>
                <w:rFonts w:asciiTheme="minorHAnsi" w:hAnsiTheme="minorHAnsi"/>
                <w:i/>
                <w:szCs w:val="20"/>
                <w:lang w:val="fr-FR"/>
              </w:rPr>
              <w:t>inducere</w:t>
            </w:r>
            <w:r w:rsidRPr="00F35D2B">
              <w:rPr>
                <w:rFonts w:asciiTheme="minorHAnsi" w:hAnsiTheme="minorHAnsi"/>
                <w:i/>
                <w:szCs w:val="20"/>
                <w:lang w:val="fr-FR"/>
              </w:rPr>
              <w:t xml:space="preserve"> </w:t>
            </w:r>
            <w:r w:rsidR="00BA6998" w:rsidRPr="00F35D2B">
              <w:rPr>
                <w:rFonts w:asciiTheme="minorHAnsi" w:hAnsiTheme="minorHAnsi"/>
                <w:i/>
                <w:szCs w:val="20"/>
                <w:lang w:val="fr-FR"/>
              </w:rPr>
              <w:t>a traficului</w:t>
            </w:r>
            <w:r w:rsidR="00BA6998" w:rsidRPr="00F35D2B">
              <w:rPr>
                <w:rFonts w:asciiTheme="minorHAnsi" w:hAnsiTheme="minorHAnsi"/>
                <w:szCs w:val="20"/>
                <w:lang w:val="fr-FR"/>
              </w:rPr>
              <w:t xml:space="preserve"> este </w:t>
            </w:r>
            <w:r w:rsidRPr="00F35D2B">
              <w:rPr>
                <w:rFonts w:asciiTheme="minorHAnsi" w:hAnsiTheme="minorHAnsi"/>
                <w:szCs w:val="20"/>
                <w:lang w:val="fr-FR"/>
              </w:rPr>
              <w:t xml:space="preserve">cel de </w:t>
            </w:r>
            <w:r w:rsidR="00BA6998" w:rsidRPr="00F35D2B">
              <w:rPr>
                <w:rFonts w:asciiTheme="minorHAnsi" w:hAnsiTheme="minorHAnsi"/>
                <w:i/>
                <w:szCs w:val="20"/>
                <w:lang w:val="fr-FR"/>
              </w:rPr>
              <w:t>evaporare</w:t>
            </w:r>
            <w:r w:rsidRPr="00F35D2B">
              <w:rPr>
                <w:rFonts w:asciiTheme="minorHAnsi" w:hAnsiTheme="minorHAnsi"/>
                <w:i/>
                <w:szCs w:val="20"/>
                <w:lang w:val="fr-FR"/>
              </w:rPr>
              <w:t xml:space="preserve"> </w:t>
            </w:r>
            <w:r w:rsidR="00BA6998" w:rsidRPr="00F35D2B">
              <w:rPr>
                <w:rFonts w:asciiTheme="minorHAnsi" w:hAnsiTheme="minorHAnsi"/>
                <w:i/>
                <w:szCs w:val="20"/>
                <w:lang w:val="fr-FR"/>
              </w:rPr>
              <w:t>a traficului</w:t>
            </w:r>
            <w:r w:rsidR="00BA6998" w:rsidRPr="00F35D2B">
              <w:rPr>
                <w:rFonts w:asciiTheme="minorHAnsi" w:hAnsiTheme="minorHAnsi"/>
                <w:szCs w:val="20"/>
                <w:lang w:val="fr-FR"/>
              </w:rPr>
              <w:t>. Evaporarea traficului are loc atunci când este redusă partea carosabilă a drumului (benzile carosabile sunt îngustate) sau este restricționat accesul automobilelor într-o anumită zonă. Contrar așteptărilor noua situație de limitare sau restricție de acces pentru traficul motorizat este înțeleasă și asumată de utilizatori, care își adaptează comportamentul de mobilitate în consecință (utilizând mai rar anumite moduri de transport sau zone și, făcând uz de moduri sau trasee alternative de deplasare), acest fapt rezultând într-o scădere (în cel mai rău caz mentinere la același nivel) a cotelor volumului traficului rutier.</w:t>
            </w:r>
          </w:p>
        </w:tc>
      </w:tr>
      <w:tr w:rsidR="00BA6998" w:rsidRPr="002A7E4D" w:rsidTr="00702E01">
        <w:trPr>
          <w:trHeight w:val="1823"/>
        </w:trPr>
        <w:tc>
          <w:tcPr>
            <w:tcW w:w="3369" w:type="dxa"/>
            <w:shd w:val="clear" w:color="auto" w:fill="auto"/>
          </w:tcPr>
          <w:p w:rsidR="00BA6998" w:rsidRPr="0016668A" w:rsidRDefault="00BA6998" w:rsidP="004736CA">
            <w:pPr>
              <w:spacing w:before="120"/>
              <w:jc w:val="both"/>
              <w:rPr>
                <w:rFonts w:ascii="Calibri" w:eastAsia="Cambria" w:hAnsi="Calibri"/>
                <w:b/>
                <w:sz w:val="22"/>
                <w:lang w:val="ro-RO"/>
              </w:rPr>
            </w:pPr>
            <w:r w:rsidRPr="0016668A">
              <w:rPr>
                <w:rFonts w:ascii="Calibri" w:eastAsia="Cambria" w:hAnsi="Calibri"/>
                <w:b/>
                <w:sz w:val="22"/>
                <w:szCs w:val="22"/>
                <w:lang w:val="ro-RO"/>
              </w:rPr>
              <w:lastRenderedPageBreak/>
              <w:t>Intermodalitate</w:t>
            </w:r>
          </w:p>
        </w:tc>
        <w:tc>
          <w:tcPr>
            <w:tcW w:w="10523" w:type="dxa"/>
            <w:shd w:val="clear" w:color="auto" w:fill="auto"/>
          </w:tcPr>
          <w:p w:rsidR="00BA6998" w:rsidRPr="00702E01" w:rsidRDefault="00BA6998" w:rsidP="00702E01">
            <w:pPr>
              <w:pStyle w:val="ListParagraph"/>
              <w:spacing w:before="40" w:line="288" w:lineRule="auto"/>
              <w:ind w:left="0"/>
              <w:jc w:val="both"/>
              <w:rPr>
                <w:rFonts w:asciiTheme="minorHAnsi" w:hAnsiTheme="minorHAnsi"/>
                <w:szCs w:val="20"/>
                <w:u w:val="single"/>
                <w:lang w:val="fr-FR"/>
              </w:rPr>
            </w:pPr>
            <w:r w:rsidRPr="00702E01">
              <w:rPr>
                <w:rFonts w:asciiTheme="minorHAnsi" w:hAnsiTheme="minorHAnsi"/>
                <w:szCs w:val="20"/>
                <w:lang w:val="fr-FR"/>
              </w:rPr>
              <w:t>Intermodalitatea este caracteristica sistemului de transport care permite utilizarea a cel puţin două moduri de deplasare într-un lanţ de transport “din uşă-n uşă”. Gradul de integrare sau măsura în care diferitele servicii de transport sunt combinate sau legate, în termeni de proprietate, funcţionare sau eficienţă în utilizare, constituie aspectul cel mai important al intermodalităţii. Intermodalitatea se referă la dezvoltarea legăturilor de transport integrate și continue (de ex. conectarea rețelei de drumuri cu sistemul de cale ferată şi/sau cu cel navigabil), legături care sunt esenţiale în facilitarea utilizării fiecărui mod de transport în parte, dar şi combinat, astfel încât să rezulte o folosire optimă şi durabilă a resurselor.</w:t>
            </w:r>
          </w:p>
        </w:tc>
      </w:tr>
      <w:tr w:rsidR="00BA6998" w:rsidRPr="002A7E4D" w:rsidTr="00702E01">
        <w:trPr>
          <w:trHeight w:val="2401"/>
        </w:trPr>
        <w:tc>
          <w:tcPr>
            <w:tcW w:w="3369" w:type="dxa"/>
            <w:shd w:val="clear" w:color="auto" w:fill="auto"/>
          </w:tcPr>
          <w:p w:rsidR="00BA6998" w:rsidRPr="0016668A" w:rsidRDefault="00BA6998" w:rsidP="004736CA">
            <w:pPr>
              <w:spacing w:before="120"/>
              <w:jc w:val="both"/>
              <w:rPr>
                <w:rFonts w:ascii="Calibri" w:eastAsia="Cambria" w:hAnsi="Calibri"/>
                <w:b/>
                <w:sz w:val="22"/>
                <w:lang w:val="ro-RO"/>
              </w:rPr>
            </w:pPr>
            <w:r w:rsidRPr="0016668A">
              <w:rPr>
                <w:rFonts w:ascii="Calibri" w:eastAsia="Cambria" w:hAnsi="Calibri"/>
                <w:b/>
                <w:sz w:val="22"/>
                <w:szCs w:val="22"/>
                <w:lang w:val="ro-RO"/>
              </w:rPr>
              <w:t>Internalizarea costurilor externe</w:t>
            </w:r>
          </w:p>
        </w:tc>
        <w:tc>
          <w:tcPr>
            <w:tcW w:w="10523" w:type="dxa"/>
            <w:shd w:val="clear" w:color="auto" w:fill="auto"/>
          </w:tcPr>
          <w:p w:rsidR="00BA6998" w:rsidRPr="00702E01" w:rsidRDefault="00BA6998" w:rsidP="00702E01">
            <w:pPr>
              <w:spacing w:before="40" w:line="288" w:lineRule="auto"/>
              <w:jc w:val="both"/>
              <w:rPr>
                <w:rFonts w:asciiTheme="minorHAnsi" w:eastAsia="Cambria" w:hAnsiTheme="minorHAnsi"/>
                <w:szCs w:val="20"/>
                <w:lang w:val="ro-RO"/>
              </w:rPr>
            </w:pPr>
            <w:r w:rsidRPr="00702E01">
              <w:rPr>
                <w:rFonts w:asciiTheme="minorHAnsi" w:eastAsia="Cambria" w:hAnsiTheme="minorHAnsi"/>
                <w:i/>
                <w:szCs w:val="20"/>
                <w:lang w:val="ro-RO"/>
              </w:rPr>
              <w:t>Internalizarea costurilor interne</w:t>
            </w:r>
            <w:r w:rsidRPr="00702E01">
              <w:rPr>
                <w:rFonts w:asciiTheme="minorHAnsi" w:eastAsia="Cambria" w:hAnsiTheme="minorHAnsi"/>
                <w:szCs w:val="20"/>
                <w:lang w:val="ro-RO"/>
              </w:rPr>
              <w:t xml:space="preserve"> se referă în primul rând la depistarea şi analizarea efectelor pozitive şi negative ale transportului asupra aglomeraţiei urbane şi a comunităţii. Printr-o monetizare a costurilor acestor efecte se poate evalua beneficiul sau deserviciul pentru comunitate. </w:t>
            </w:r>
            <w:r w:rsidRPr="00702E01">
              <w:rPr>
                <w:rFonts w:asciiTheme="minorHAnsi" w:eastAsia="Cambria" w:hAnsiTheme="minorHAnsi"/>
                <w:i/>
                <w:szCs w:val="20"/>
                <w:lang w:val="ro-RO"/>
              </w:rPr>
              <w:t>Costurile externe</w:t>
            </w:r>
            <w:r w:rsidRPr="00702E01">
              <w:rPr>
                <w:rFonts w:asciiTheme="minorHAnsi" w:eastAsia="Cambria" w:hAnsiTheme="minorHAnsi"/>
                <w:szCs w:val="20"/>
                <w:lang w:val="ro-RO"/>
              </w:rPr>
              <w:t xml:space="preserve"> se referă cu precădere la costurile aferente efectelor secundare ale dezvoltării infrastructurilor de transport rutiere asupra altor paliere urbane  (cum ar fi: mediu, sănătate, formă urbană, spaţiu public şi imagine urbană). În general acestea costuri sunt neglijate şi în consecinţă, efectele riscă să rămână neevaluate. </w:t>
            </w:r>
            <w:r w:rsidRPr="00702E01">
              <w:rPr>
                <w:rFonts w:asciiTheme="minorHAnsi" w:eastAsia="Cambria" w:hAnsiTheme="minorHAnsi"/>
                <w:i/>
                <w:szCs w:val="20"/>
                <w:lang w:val="ro-RO"/>
              </w:rPr>
              <w:t>Internalizarea</w:t>
            </w:r>
            <w:r w:rsidRPr="00702E01">
              <w:rPr>
                <w:rFonts w:asciiTheme="minorHAnsi" w:eastAsia="Cambria" w:hAnsiTheme="minorHAnsi"/>
                <w:szCs w:val="20"/>
                <w:lang w:val="ro-RO"/>
              </w:rPr>
              <w:t xml:space="preserve"> acestor costuri presupune luarea lor în calcul într-o evaluare monetară de tip cost-beneficiu atunci când se analizează impactul transportului asupra aglomeraţiei urbane în ansamblu având în vedere totalitatea palierelor care o definesc: social, demografic, economic, de mediu, urbanstic, etc. </w:t>
            </w:r>
          </w:p>
        </w:tc>
      </w:tr>
      <w:tr w:rsidR="00BA6998" w:rsidTr="004736CA">
        <w:trPr>
          <w:trHeight w:val="461"/>
        </w:trPr>
        <w:tc>
          <w:tcPr>
            <w:tcW w:w="3369" w:type="dxa"/>
            <w:shd w:val="clear" w:color="auto" w:fill="auto"/>
          </w:tcPr>
          <w:p w:rsidR="00BA6998" w:rsidRPr="0016668A" w:rsidRDefault="00BA6998" w:rsidP="004736CA">
            <w:pPr>
              <w:spacing w:before="120"/>
              <w:rPr>
                <w:rFonts w:ascii="Calibri" w:eastAsia="Cambria" w:hAnsi="Calibri"/>
                <w:b/>
                <w:bCs/>
                <w:color w:val="000000"/>
                <w:sz w:val="22"/>
              </w:rPr>
            </w:pPr>
            <w:r w:rsidRPr="0016668A">
              <w:rPr>
                <w:rFonts w:ascii="Calibri" w:eastAsia="Cambria" w:hAnsi="Calibri"/>
                <w:b/>
                <w:bCs/>
                <w:color w:val="000000"/>
                <w:sz w:val="22"/>
                <w:szCs w:val="22"/>
              </w:rPr>
              <w:t>Mobilitate</w:t>
            </w:r>
          </w:p>
        </w:tc>
        <w:tc>
          <w:tcPr>
            <w:tcW w:w="10523" w:type="dxa"/>
            <w:shd w:val="clear" w:color="auto" w:fill="auto"/>
          </w:tcPr>
          <w:p w:rsidR="00BA6998" w:rsidRPr="00702E01" w:rsidRDefault="00BA6998" w:rsidP="00702E01">
            <w:pPr>
              <w:spacing w:before="40" w:line="288" w:lineRule="auto"/>
              <w:rPr>
                <w:rFonts w:asciiTheme="minorHAnsi" w:eastAsia="Cambria" w:hAnsiTheme="minorHAnsi"/>
                <w:color w:val="000000"/>
                <w:szCs w:val="20"/>
              </w:rPr>
            </w:pPr>
            <w:r w:rsidRPr="00702E01">
              <w:rPr>
                <w:rFonts w:asciiTheme="minorHAnsi" w:eastAsia="Cambria" w:hAnsiTheme="minorHAnsi"/>
                <w:color w:val="000000"/>
                <w:szCs w:val="20"/>
              </w:rPr>
              <w:t>Mişcarea oamenilor, dintr-un anumit grup social, clasă, nivel, loc într-altul.</w:t>
            </w:r>
            <w:r w:rsidRPr="00702E01">
              <w:rPr>
                <w:rStyle w:val="EndnoteReference"/>
                <w:rFonts w:asciiTheme="minorHAnsi" w:eastAsia="Cambria" w:hAnsiTheme="minorHAnsi"/>
                <w:color w:val="000000"/>
                <w:szCs w:val="20"/>
                <w:lang w:eastAsia="en-GB"/>
              </w:rPr>
              <w:endnoteReference w:id="8"/>
            </w:r>
          </w:p>
        </w:tc>
      </w:tr>
      <w:tr w:rsidR="00BA6998" w:rsidRPr="0016668A" w:rsidTr="004736CA">
        <w:tc>
          <w:tcPr>
            <w:tcW w:w="3369" w:type="dxa"/>
            <w:shd w:val="clear" w:color="auto" w:fill="auto"/>
          </w:tcPr>
          <w:p w:rsidR="00BA6998" w:rsidRPr="0016668A" w:rsidRDefault="00BA6998" w:rsidP="004736CA">
            <w:pPr>
              <w:spacing w:before="120"/>
              <w:rPr>
                <w:rFonts w:ascii="Calibri" w:eastAsia="Cambria" w:hAnsi="Calibri"/>
                <w:b/>
                <w:bCs/>
                <w:color w:val="000000"/>
                <w:sz w:val="22"/>
              </w:rPr>
            </w:pPr>
            <w:r w:rsidRPr="0016668A">
              <w:rPr>
                <w:rFonts w:ascii="Calibri" w:eastAsia="Cambria" w:hAnsi="Calibri"/>
                <w:b/>
                <w:bCs/>
                <w:color w:val="000000"/>
                <w:sz w:val="22"/>
                <w:szCs w:val="22"/>
              </w:rPr>
              <w:t>Managementul Mobilităţii</w:t>
            </w:r>
          </w:p>
        </w:tc>
        <w:tc>
          <w:tcPr>
            <w:tcW w:w="10523" w:type="dxa"/>
            <w:shd w:val="clear" w:color="auto" w:fill="auto"/>
          </w:tcPr>
          <w:p w:rsidR="00BA6998" w:rsidRPr="00702E01" w:rsidRDefault="00BA6998" w:rsidP="00702E01">
            <w:pPr>
              <w:spacing w:before="40" w:line="288" w:lineRule="auto"/>
              <w:jc w:val="both"/>
              <w:rPr>
                <w:rFonts w:asciiTheme="minorHAnsi" w:eastAsia="Cambria" w:hAnsiTheme="minorHAnsi"/>
                <w:szCs w:val="20"/>
                <w:lang w:val="ro-RO"/>
              </w:rPr>
            </w:pPr>
            <w:r w:rsidRPr="00702E01">
              <w:rPr>
                <w:rFonts w:asciiTheme="minorHAnsi" w:eastAsia="Cambria" w:hAnsiTheme="minorHAnsi"/>
                <w:i/>
                <w:szCs w:val="20"/>
                <w:lang w:val="ro-RO"/>
              </w:rPr>
              <w:t>Managementul mobilităţii</w:t>
            </w:r>
            <w:r w:rsidRPr="00702E01">
              <w:rPr>
                <w:rFonts w:asciiTheme="minorHAnsi" w:eastAsia="Cambria" w:hAnsiTheme="minorHAnsi"/>
                <w:szCs w:val="20"/>
                <w:lang w:val="ro-RO"/>
              </w:rPr>
              <w:t xml:space="preserve"> este un </w:t>
            </w:r>
            <w:r w:rsidRPr="00702E01">
              <w:rPr>
                <w:rFonts w:asciiTheme="minorHAnsi" w:eastAsia="Cambria" w:hAnsiTheme="minorHAnsi"/>
                <w:b/>
                <w:i/>
                <w:szCs w:val="20"/>
                <w:lang w:val="ro-RO"/>
              </w:rPr>
              <w:t>concept de promovare a transportului durabil şi de gestionare a cererii de utilizare a automobilului prin schimbarea atitudinii şi comportamentului potenţialilor participanţi la circulaţie</w:t>
            </w:r>
            <w:r w:rsidRPr="00702E01">
              <w:rPr>
                <w:rFonts w:asciiTheme="minorHAnsi" w:eastAsia="Cambria" w:hAnsiTheme="minorHAnsi"/>
                <w:szCs w:val="20"/>
                <w:lang w:val="ro-RO"/>
              </w:rPr>
              <w:t>.</w:t>
            </w:r>
          </w:p>
          <w:p w:rsidR="00BA6998" w:rsidRPr="00702E01" w:rsidRDefault="00BA6998" w:rsidP="00702E01">
            <w:pPr>
              <w:spacing w:before="40" w:line="288" w:lineRule="auto"/>
              <w:jc w:val="both"/>
              <w:rPr>
                <w:rFonts w:asciiTheme="minorHAnsi" w:eastAsia="Cambria" w:hAnsiTheme="minorHAnsi"/>
                <w:szCs w:val="20"/>
              </w:rPr>
            </w:pPr>
            <w:r w:rsidRPr="00702E01">
              <w:rPr>
                <w:rFonts w:asciiTheme="minorHAnsi" w:eastAsia="Cambria" w:hAnsiTheme="minorHAnsi"/>
                <w:szCs w:val="20"/>
                <w:lang w:val="ro-RO"/>
              </w:rPr>
              <w:t xml:space="preserve"> În centrul Managementului Mobilităţii se află măsuri „soft” (blânde) ca informare şi comunicare, organizarea serviciilor şi coordonarea activităţilor diferiţilor actori urbani/parteneri. Măsurile „blânde” pot avea o funcţionare de sine stătătoare, dar pot să şi crească eficienţa măsurilor de bază („hard”) din cadrul transportului urban (de exemplu realizarea de noi linii/trasee de tramvai, noi străzi sau noi piste de biciclete). Măsurile managementului mobilităţii, în comparaţie cu măsurile de bază/ „dure” </w:t>
            </w:r>
            <w:r w:rsidRPr="00B43980">
              <w:rPr>
                <w:rFonts w:asciiTheme="minorHAnsi" w:eastAsia="Cambria" w:hAnsiTheme="minorHAnsi"/>
                <w:szCs w:val="20"/>
                <w:lang w:val="ro-RO"/>
              </w:rPr>
              <w:t>, nu necesită în mod obligatoriu investiţii financiare considerabile, dar pot avea un randament costuri-beneficii foarte ridicat (sursa:</w:t>
            </w:r>
            <w:r w:rsidRPr="00B43980">
              <w:rPr>
                <w:rFonts w:asciiTheme="minorHAnsi" w:eastAsia="Cambria" w:hAnsiTheme="minorHAnsi"/>
                <w:noProof/>
                <w:szCs w:val="20"/>
              </w:rPr>
              <w:t xml:space="preserve"> MaxLupo - Guidelines for the integration of Mobility Management with Land Use Planning, 2009)</w:t>
            </w:r>
          </w:p>
        </w:tc>
      </w:tr>
      <w:tr w:rsidR="00BA6998" w:rsidRPr="002A7E4D" w:rsidTr="004736CA">
        <w:tc>
          <w:tcPr>
            <w:tcW w:w="3369" w:type="dxa"/>
            <w:shd w:val="clear" w:color="auto" w:fill="auto"/>
          </w:tcPr>
          <w:p w:rsidR="00BA6998" w:rsidRPr="0016668A" w:rsidRDefault="00BA6998" w:rsidP="004736CA">
            <w:pPr>
              <w:spacing w:before="120"/>
              <w:jc w:val="both"/>
              <w:rPr>
                <w:rFonts w:ascii="Calibri" w:eastAsia="Cambria" w:hAnsi="Calibri"/>
                <w:b/>
                <w:bCs/>
                <w:color w:val="000000"/>
                <w:sz w:val="22"/>
                <w:lang w:val="ro-RO"/>
              </w:rPr>
            </w:pPr>
            <w:r w:rsidRPr="0016668A">
              <w:rPr>
                <w:rFonts w:ascii="Calibri" w:eastAsia="Cambria" w:hAnsi="Calibri"/>
                <w:b/>
                <w:bCs/>
                <w:color w:val="000000"/>
                <w:sz w:val="22"/>
                <w:szCs w:val="22"/>
              </w:rPr>
              <w:t>Managementul Traficului</w:t>
            </w:r>
          </w:p>
        </w:tc>
        <w:tc>
          <w:tcPr>
            <w:tcW w:w="10523" w:type="dxa"/>
            <w:shd w:val="clear" w:color="auto" w:fill="auto"/>
          </w:tcPr>
          <w:p w:rsidR="00BA6998" w:rsidRPr="00702E01" w:rsidRDefault="00BA6998" w:rsidP="00702E01">
            <w:pPr>
              <w:spacing w:before="40" w:line="288" w:lineRule="auto"/>
              <w:jc w:val="both"/>
              <w:rPr>
                <w:rFonts w:asciiTheme="minorHAnsi" w:eastAsia="Cambria" w:hAnsiTheme="minorHAnsi"/>
                <w:szCs w:val="20"/>
                <w:lang w:val="ro-RO"/>
              </w:rPr>
            </w:pPr>
            <w:r w:rsidRPr="00702E01">
              <w:rPr>
                <w:rFonts w:asciiTheme="minorHAnsi" w:eastAsia="Cambria" w:hAnsiTheme="minorHAnsi"/>
                <w:i/>
                <w:szCs w:val="20"/>
                <w:lang w:val="ro-RO"/>
              </w:rPr>
              <w:t>Managementul traficului</w:t>
            </w:r>
            <w:r w:rsidRPr="00702E01">
              <w:rPr>
                <w:rFonts w:asciiTheme="minorHAnsi" w:eastAsia="Cambria" w:hAnsiTheme="minorHAnsi"/>
                <w:szCs w:val="20"/>
                <w:lang w:val="ro-RO"/>
              </w:rPr>
              <w:t xml:space="preserve"> este </w:t>
            </w:r>
            <w:r w:rsidRPr="00702E01">
              <w:rPr>
                <w:rFonts w:asciiTheme="minorHAnsi" w:eastAsia="Cambria" w:hAnsiTheme="minorHAnsi"/>
                <w:b/>
                <w:i/>
                <w:szCs w:val="20"/>
                <w:lang w:val="ro-RO"/>
              </w:rPr>
              <w:t>procesul de ajustare sau adaptare a utilizării unui drum</w:t>
            </w:r>
            <w:r w:rsidRPr="00702E01">
              <w:rPr>
                <w:rFonts w:asciiTheme="minorHAnsi" w:eastAsia="Cambria" w:hAnsiTheme="minorHAnsi"/>
                <w:szCs w:val="20"/>
                <w:lang w:val="ro-RO"/>
              </w:rPr>
              <w:t xml:space="preserve">/sistem de drumuri existent </w:t>
            </w:r>
            <w:r w:rsidRPr="00702E01">
              <w:rPr>
                <w:rFonts w:asciiTheme="minorHAnsi" w:eastAsia="Cambria" w:hAnsiTheme="minorHAnsi"/>
                <w:b/>
                <w:i/>
                <w:szCs w:val="20"/>
                <w:lang w:val="ro-RO"/>
              </w:rPr>
              <w:t>pentru a atinge obiective precise/stabilite</w:t>
            </w:r>
            <w:r w:rsidRPr="00702E01">
              <w:rPr>
                <w:rFonts w:asciiTheme="minorHAnsi" w:eastAsia="Cambria" w:hAnsiTheme="minorHAnsi"/>
                <w:szCs w:val="20"/>
                <w:lang w:val="ro-RO"/>
              </w:rPr>
              <w:t xml:space="preserve">, </w:t>
            </w:r>
            <w:r w:rsidRPr="00702E01">
              <w:rPr>
                <w:rFonts w:asciiTheme="minorHAnsi" w:eastAsia="Cambria" w:hAnsiTheme="minorHAnsi"/>
                <w:i/>
                <w:szCs w:val="20"/>
                <w:u w:val="single"/>
                <w:lang w:val="ro-RO"/>
              </w:rPr>
              <w:t>fără construirea substanţială de noi drumuri</w:t>
            </w:r>
            <w:r w:rsidRPr="00702E01">
              <w:rPr>
                <w:rFonts w:asciiTheme="minorHAnsi" w:eastAsia="Cambria" w:hAnsiTheme="minorHAnsi"/>
                <w:szCs w:val="20"/>
                <w:lang w:val="ro-RO"/>
              </w:rPr>
              <w:t>.</w:t>
            </w:r>
          </w:p>
          <w:p w:rsidR="00BA6998" w:rsidRPr="00702E01" w:rsidRDefault="00BA6998" w:rsidP="00702E01">
            <w:pPr>
              <w:spacing w:before="40" w:line="288" w:lineRule="auto"/>
              <w:jc w:val="both"/>
              <w:rPr>
                <w:rFonts w:asciiTheme="minorHAnsi" w:hAnsiTheme="minorHAnsi"/>
                <w:szCs w:val="20"/>
                <w:lang w:val="ro-RO" w:eastAsia="fr-FR"/>
              </w:rPr>
            </w:pPr>
            <w:r w:rsidRPr="00702E01">
              <w:rPr>
                <w:rFonts w:asciiTheme="minorHAnsi" w:hAnsiTheme="minorHAnsi"/>
                <w:szCs w:val="20"/>
                <w:lang w:val="ro-RO" w:eastAsia="fr-FR"/>
              </w:rPr>
              <w:t xml:space="preserve">Felul în care este gestionat (în sensul de alocat și organizat) spaţiul străzii este unul din elementele cheie în determinarea modului de deplasare al oamenilor. Principalele categorii în care operează managementul traficului sunt: reglarea/gestionarea timpilor de semaforizare pentru fluența deplasării tuturor utilizatorilor și evitarea ambuteiajelor, a timpilor îndelungați de așteptare (de ex.: prioritate la semafor pentru transportul public, bicicliști, etc.), (re)proiectarea și/sau (re)organizarea rețelei </w:t>
            </w:r>
            <w:r w:rsidRPr="00702E01">
              <w:rPr>
                <w:rFonts w:asciiTheme="minorHAnsi" w:hAnsiTheme="minorHAnsi"/>
                <w:szCs w:val="20"/>
                <w:lang w:val="ro-RO" w:eastAsia="fr-FR"/>
              </w:rPr>
              <w:lastRenderedPageBreak/>
              <w:t xml:space="preserve">de străzi pentru o mai </w:t>
            </w:r>
            <w:r w:rsidRPr="00B43980">
              <w:rPr>
                <w:rFonts w:asciiTheme="minorHAnsi" w:hAnsiTheme="minorHAnsi"/>
                <w:szCs w:val="20"/>
                <w:lang w:val="ro-RO" w:eastAsia="fr-FR"/>
              </w:rPr>
              <w:t xml:space="preserve">bună distribuiție, împărţire și utilizare a spaţiului străzii între diferitele utilizări ale acesteia (de ex. instituirea unui sistem de străzi cu sens unic), optimizarea sistemelor de trafic şi controlul sau restricţionarea accesului </w:t>
            </w:r>
            <w:r w:rsidRPr="00B43980">
              <w:rPr>
                <w:rFonts w:asciiTheme="minorHAnsi" w:eastAsia="Cambria" w:hAnsiTheme="minorHAnsi"/>
                <w:szCs w:val="20"/>
                <w:lang w:val="ro-RO"/>
              </w:rPr>
              <w:t xml:space="preserve">(sursa: </w:t>
            </w:r>
            <w:r w:rsidRPr="00B43980">
              <w:rPr>
                <w:rFonts w:asciiTheme="minorHAnsi" w:eastAsia="Cambria" w:hAnsiTheme="minorHAnsi"/>
                <w:noProof/>
                <w:szCs w:val="20"/>
                <w:lang w:val="ro-RO"/>
              </w:rPr>
              <w:t>Urban traffic management, 2007)</w:t>
            </w:r>
          </w:p>
        </w:tc>
      </w:tr>
      <w:tr w:rsidR="00BA6998" w:rsidRPr="00D3223D" w:rsidTr="004736CA">
        <w:trPr>
          <w:trHeight w:val="453"/>
        </w:trPr>
        <w:tc>
          <w:tcPr>
            <w:tcW w:w="3369" w:type="dxa"/>
            <w:shd w:val="clear" w:color="auto" w:fill="auto"/>
          </w:tcPr>
          <w:p w:rsidR="00BA6998" w:rsidRPr="0016668A" w:rsidRDefault="00BA6998" w:rsidP="004736CA">
            <w:pPr>
              <w:spacing w:before="120"/>
              <w:rPr>
                <w:rFonts w:ascii="Calibri" w:eastAsia="Cambria" w:hAnsi="Calibri"/>
                <w:b/>
                <w:bCs/>
                <w:color w:val="000000"/>
                <w:sz w:val="22"/>
              </w:rPr>
            </w:pPr>
            <w:r w:rsidRPr="0016668A">
              <w:rPr>
                <w:rFonts w:ascii="Calibri" w:eastAsia="Cambria" w:hAnsi="Calibri"/>
                <w:b/>
                <w:bCs/>
                <w:color w:val="000000"/>
                <w:sz w:val="22"/>
                <w:szCs w:val="22"/>
              </w:rPr>
              <w:lastRenderedPageBreak/>
              <w:t xml:space="preserve">Principii SMART </w:t>
            </w:r>
          </w:p>
        </w:tc>
        <w:tc>
          <w:tcPr>
            <w:tcW w:w="10523" w:type="dxa"/>
            <w:shd w:val="clear" w:color="auto" w:fill="auto"/>
          </w:tcPr>
          <w:p w:rsidR="00BA6998" w:rsidRPr="00702E01" w:rsidRDefault="00BA6998" w:rsidP="00702E01">
            <w:pPr>
              <w:spacing w:before="40" w:line="288" w:lineRule="auto"/>
              <w:rPr>
                <w:rFonts w:asciiTheme="minorHAnsi" w:eastAsia="Cambria" w:hAnsiTheme="minorHAnsi"/>
                <w:color w:val="000000"/>
                <w:szCs w:val="20"/>
              </w:rPr>
            </w:pPr>
            <w:r w:rsidRPr="00702E01">
              <w:rPr>
                <w:rFonts w:asciiTheme="minorHAnsi" w:eastAsia="Cambria" w:hAnsiTheme="minorHAnsi"/>
                <w:color w:val="000000"/>
                <w:szCs w:val="20"/>
              </w:rPr>
              <w:t>Specific, Măsurabil, de Atins, Realistic, măsurat în Timp.</w:t>
            </w:r>
            <w:r w:rsidRPr="00702E01">
              <w:rPr>
                <w:rStyle w:val="EndnoteReference"/>
                <w:rFonts w:asciiTheme="minorHAnsi" w:eastAsia="Cambria" w:hAnsiTheme="minorHAnsi"/>
                <w:color w:val="000000"/>
                <w:szCs w:val="20"/>
                <w:lang w:eastAsia="en-GB"/>
              </w:rPr>
              <w:endnoteReference w:id="9"/>
            </w:r>
          </w:p>
        </w:tc>
      </w:tr>
      <w:tr w:rsidR="00BA6998" w:rsidRPr="002A7E4D" w:rsidTr="004736CA">
        <w:tc>
          <w:tcPr>
            <w:tcW w:w="3369" w:type="dxa"/>
            <w:shd w:val="clear" w:color="auto" w:fill="auto"/>
          </w:tcPr>
          <w:p w:rsidR="00BA6998" w:rsidRPr="0016668A" w:rsidRDefault="00BA6998" w:rsidP="004736CA">
            <w:pPr>
              <w:spacing w:before="120"/>
              <w:rPr>
                <w:rFonts w:ascii="Calibri" w:eastAsia="Cambria" w:hAnsi="Calibri"/>
                <w:b/>
                <w:bCs/>
                <w:color w:val="000000"/>
                <w:sz w:val="22"/>
                <w:lang w:val="fr-FR"/>
              </w:rPr>
            </w:pPr>
            <w:r w:rsidRPr="0016668A">
              <w:rPr>
                <w:rFonts w:ascii="Calibri" w:eastAsia="Cambria" w:hAnsi="Calibri"/>
                <w:b/>
                <w:bCs/>
                <w:color w:val="000000"/>
                <w:sz w:val="22"/>
                <w:szCs w:val="22"/>
                <w:lang w:val="fr-FR"/>
              </w:rPr>
              <w:t>Planul de MobilitateUrbană Durabilă - PMUD</w:t>
            </w:r>
          </w:p>
        </w:tc>
        <w:tc>
          <w:tcPr>
            <w:tcW w:w="10523" w:type="dxa"/>
            <w:shd w:val="clear" w:color="auto" w:fill="auto"/>
          </w:tcPr>
          <w:p w:rsidR="00BA6998" w:rsidRPr="00702E01" w:rsidRDefault="00BA6998" w:rsidP="00702E01">
            <w:pPr>
              <w:spacing w:before="40" w:line="288" w:lineRule="auto"/>
              <w:rPr>
                <w:rFonts w:asciiTheme="minorHAnsi" w:eastAsia="Cambria" w:hAnsiTheme="minorHAnsi"/>
                <w:color w:val="000000"/>
                <w:szCs w:val="20"/>
                <w:lang w:val="fr-FR"/>
              </w:rPr>
            </w:pPr>
            <w:r w:rsidRPr="00702E01">
              <w:rPr>
                <w:rFonts w:asciiTheme="minorHAnsi" w:eastAsia="Cambria" w:hAnsiTheme="minorHAnsi"/>
                <w:i/>
                <w:color w:val="000000"/>
                <w:szCs w:val="20"/>
                <w:lang w:val="fr-FR"/>
              </w:rPr>
              <w:t>Planul de Mobilitate Urbană Durabilă</w:t>
            </w:r>
            <w:r w:rsidRPr="00702E01">
              <w:rPr>
                <w:rFonts w:asciiTheme="minorHAnsi" w:eastAsia="Cambria" w:hAnsiTheme="minorHAnsi"/>
                <w:color w:val="000000"/>
                <w:szCs w:val="20"/>
                <w:lang w:val="fr-FR"/>
              </w:rPr>
              <w:t xml:space="preserve"> este un plan strategic conceput pentru a satisfice nevoile de mobilitate ale oamenilor şi ale afacerilor în cadrul oraşului şi în împrejurimi vizând o mai bună calitate a vieţii. El se construieşte pe baza practicilor de planificare deja existente şi ia în considerare principiile de integrare, participare şi evaluare.</w:t>
            </w:r>
            <w:r w:rsidRPr="00702E01">
              <w:rPr>
                <w:rStyle w:val="EndnoteReference"/>
                <w:rFonts w:asciiTheme="minorHAnsi" w:eastAsia="Cambria" w:hAnsiTheme="minorHAnsi"/>
                <w:color w:val="000000"/>
                <w:szCs w:val="20"/>
                <w:lang w:eastAsia="en-GB"/>
              </w:rPr>
              <w:endnoteReference w:id="10"/>
            </w:r>
          </w:p>
        </w:tc>
      </w:tr>
      <w:tr w:rsidR="00BA6998" w:rsidRPr="002A7E4D" w:rsidTr="004736CA">
        <w:tc>
          <w:tcPr>
            <w:tcW w:w="3369" w:type="dxa"/>
            <w:shd w:val="clear" w:color="auto" w:fill="auto"/>
          </w:tcPr>
          <w:p w:rsidR="00BA6998" w:rsidRPr="00B43980" w:rsidRDefault="00BA6998" w:rsidP="004736CA">
            <w:pPr>
              <w:spacing w:before="120"/>
              <w:rPr>
                <w:rFonts w:ascii="Calibri" w:eastAsia="Cambria" w:hAnsi="Calibri"/>
                <w:b/>
                <w:bCs/>
                <w:color w:val="000000"/>
                <w:sz w:val="22"/>
              </w:rPr>
            </w:pPr>
            <w:r w:rsidRPr="00B43980">
              <w:rPr>
                <w:rFonts w:ascii="Calibri" w:eastAsia="Cambria" w:hAnsi="Calibri"/>
                <w:b/>
                <w:bCs/>
                <w:color w:val="000000"/>
                <w:sz w:val="22"/>
                <w:szCs w:val="22"/>
              </w:rPr>
              <w:t xml:space="preserve">Durabilitatea </w:t>
            </w:r>
          </w:p>
        </w:tc>
        <w:tc>
          <w:tcPr>
            <w:tcW w:w="10523" w:type="dxa"/>
            <w:shd w:val="clear" w:color="auto" w:fill="auto"/>
          </w:tcPr>
          <w:p w:rsidR="00BA6998" w:rsidRPr="00B43980" w:rsidRDefault="00BA6998" w:rsidP="00702E01">
            <w:pPr>
              <w:spacing w:before="40" w:line="288" w:lineRule="auto"/>
              <w:rPr>
                <w:rFonts w:asciiTheme="minorHAnsi" w:eastAsia="Cambria" w:hAnsiTheme="minorHAnsi"/>
                <w:color w:val="000000"/>
                <w:szCs w:val="20"/>
                <w:lang w:val="fr-FR"/>
              </w:rPr>
            </w:pPr>
            <w:r w:rsidRPr="00B43980">
              <w:rPr>
                <w:rFonts w:asciiTheme="minorHAnsi" w:eastAsia="Cambria" w:hAnsiTheme="minorHAnsi"/>
                <w:color w:val="000000"/>
                <w:szCs w:val="20"/>
                <w:lang w:val="fr-FR"/>
              </w:rPr>
              <w:t>Reflectă nevoia umană fundamentală de a proteja și de a îmbunătăţi lumea. Durabilitatea pune în evidenţă natura integrată a activităţilor umane şi astfel nevoia de a coordona deciziile între diferite sectoare, grupuri şi jurisdicţii.</w:t>
            </w:r>
            <w:r w:rsidRPr="00B43980">
              <w:rPr>
                <w:rStyle w:val="EndnoteReference"/>
                <w:rFonts w:asciiTheme="minorHAnsi" w:eastAsia="Cambria" w:hAnsiTheme="minorHAnsi"/>
                <w:color w:val="000000"/>
                <w:szCs w:val="20"/>
                <w:lang w:eastAsia="en-GB"/>
              </w:rPr>
              <w:endnoteReference w:id="11"/>
            </w:r>
            <w:r w:rsidRPr="00B43980">
              <w:rPr>
                <w:rStyle w:val="EndnoteReference"/>
                <w:rFonts w:asciiTheme="minorHAnsi" w:eastAsia="Cambria" w:hAnsiTheme="minorHAnsi"/>
                <w:color w:val="000000"/>
                <w:szCs w:val="20"/>
                <w:lang w:val="fr-FR" w:eastAsia="en-GB"/>
              </w:rPr>
              <w:t xml:space="preserve"> </w:t>
            </w:r>
          </w:p>
          <w:p w:rsidR="00BA6998" w:rsidRPr="00B43980" w:rsidRDefault="00BA6998" w:rsidP="00702E01">
            <w:pPr>
              <w:spacing w:before="40" w:line="288" w:lineRule="auto"/>
              <w:rPr>
                <w:rFonts w:asciiTheme="minorHAnsi" w:eastAsia="Cambria" w:hAnsiTheme="minorHAnsi"/>
                <w:color w:val="000000"/>
                <w:szCs w:val="20"/>
                <w:lang w:val="fr-FR"/>
              </w:rPr>
            </w:pPr>
            <w:r w:rsidRPr="00B43980">
              <w:rPr>
                <w:rFonts w:asciiTheme="minorHAnsi" w:eastAsia="Cambria" w:hAnsiTheme="minorHAnsi"/>
                <w:color w:val="000000"/>
                <w:szCs w:val="20"/>
                <w:lang w:val="fr-FR"/>
              </w:rPr>
              <w:t>A realiza ceva într-un mod durabil înseamnă a ține cont de nevoile generaţiilor viitoare, satisfăcând în același timp nevoile prezentului.</w:t>
            </w:r>
            <w:r w:rsidRPr="00B43980">
              <w:rPr>
                <w:rStyle w:val="EndnoteReference"/>
                <w:rFonts w:asciiTheme="minorHAnsi" w:eastAsia="Cambria" w:hAnsiTheme="minorHAnsi"/>
                <w:color w:val="000000"/>
                <w:szCs w:val="20"/>
                <w:lang w:eastAsia="en-GB"/>
              </w:rPr>
              <w:endnoteReference w:id="12"/>
            </w:r>
          </w:p>
        </w:tc>
      </w:tr>
      <w:tr w:rsidR="00BA6998" w:rsidRPr="002A7E4D" w:rsidTr="004736CA">
        <w:tc>
          <w:tcPr>
            <w:tcW w:w="3369" w:type="dxa"/>
            <w:shd w:val="clear" w:color="auto" w:fill="auto"/>
          </w:tcPr>
          <w:p w:rsidR="00BA6998" w:rsidRPr="00B43980" w:rsidRDefault="00BA6998" w:rsidP="004736CA">
            <w:pPr>
              <w:spacing w:before="120"/>
              <w:rPr>
                <w:rFonts w:ascii="Calibri" w:eastAsia="Cambria" w:hAnsi="Calibri"/>
                <w:b/>
                <w:bCs/>
                <w:color w:val="000000"/>
                <w:sz w:val="22"/>
              </w:rPr>
            </w:pPr>
            <w:r w:rsidRPr="00B43980">
              <w:rPr>
                <w:rFonts w:ascii="Calibri" w:eastAsia="Cambria" w:hAnsi="Calibri"/>
                <w:b/>
                <w:bCs/>
                <w:color w:val="000000"/>
                <w:sz w:val="22"/>
                <w:szCs w:val="22"/>
              </w:rPr>
              <w:t>Sistemul de transport durabil</w:t>
            </w:r>
          </w:p>
        </w:tc>
        <w:tc>
          <w:tcPr>
            <w:tcW w:w="10523" w:type="dxa"/>
            <w:shd w:val="clear" w:color="auto" w:fill="auto"/>
          </w:tcPr>
          <w:p w:rsidR="00BA6998" w:rsidRPr="00B43980" w:rsidRDefault="00BA6998" w:rsidP="00702E01">
            <w:pPr>
              <w:spacing w:before="40" w:line="288" w:lineRule="auto"/>
              <w:rPr>
                <w:rFonts w:asciiTheme="minorHAnsi" w:eastAsia="Cambria" w:hAnsiTheme="minorHAnsi"/>
                <w:color w:val="000000"/>
                <w:szCs w:val="20"/>
                <w:lang w:val="fr-FR"/>
              </w:rPr>
            </w:pPr>
            <w:r w:rsidRPr="00B43980">
              <w:rPr>
                <w:rFonts w:asciiTheme="minorHAnsi" w:eastAsia="Cambria" w:hAnsiTheme="minorHAnsi"/>
                <w:color w:val="000000"/>
                <w:szCs w:val="20"/>
                <w:lang w:val="fr-FR"/>
              </w:rPr>
              <w:t>Satisface nevoile de mobilitate ale societății printr-un economice, sociale şi de mediu ale societăţii, minimizându-i impactul nedorit asupra economiei, societăţii şi mediului.</w:t>
            </w:r>
            <w:r w:rsidRPr="00B43980">
              <w:rPr>
                <w:rStyle w:val="EndnoteReference"/>
                <w:rFonts w:asciiTheme="minorHAnsi" w:eastAsia="Cambria" w:hAnsiTheme="minorHAnsi"/>
                <w:color w:val="000000"/>
                <w:szCs w:val="20"/>
                <w:lang w:eastAsia="en-GB"/>
              </w:rPr>
              <w:endnoteReference w:id="13"/>
            </w:r>
            <w:r w:rsidRPr="00B43980">
              <w:rPr>
                <w:rStyle w:val="EndnoteReference"/>
                <w:rFonts w:asciiTheme="minorHAnsi" w:eastAsia="Cambria" w:hAnsiTheme="minorHAnsi"/>
                <w:color w:val="000000"/>
                <w:szCs w:val="20"/>
                <w:lang w:val="fr-FR" w:eastAsia="en-GB"/>
              </w:rPr>
              <w:t xml:space="preserve">  </w:t>
            </w:r>
          </w:p>
          <w:p w:rsidR="00BA6998" w:rsidRPr="00B43980" w:rsidRDefault="00BA6998" w:rsidP="00702E01">
            <w:pPr>
              <w:spacing w:before="40" w:line="288" w:lineRule="auto"/>
              <w:rPr>
                <w:rFonts w:asciiTheme="minorHAnsi" w:eastAsia="Cambria" w:hAnsiTheme="minorHAnsi"/>
                <w:color w:val="000000"/>
                <w:szCs w:val="20"/>
                <w:lang w:val="fr-FR"/>
              </w:rPr>
            </w:pPr>
            <w:r w:rsidRPr="00B43980">
              <w:rPr>
                <w:rFonts w:asciiTheme="minorHAnsi" w:eastAsia="Cambria" w:hAnsiTheme="minorHAnsi"/>
                <w:color w:val="000000"/>
                <w:szCs w:val="20"/>
                <w:lang w:val="fr-FR"/>
              </w:rPr>
              <w:t>Un sistem de transport durabil atinge echilibru cel mai bun între dimensiunile sociale, de mediu şi economice ale transportului. Transportul este conectat cu mobilitatea, ceea ce înseamnă că transportul durabil nu poate fi analizat fără investigarea mobilităţii şi a structurilor de mobilitate.</w:t>
            </w:r>
            <w:r w:rsidRPr="00B43980">
              <w:rPr>
                <w:rStyle w:val="EndnoteReference"/>
                <w:rFonts w:asciiTheme="minorHAnsi" w:eastAsia="Cambria" w:hAnsiTheme="minorHAnsi"/>
                <w:color w:val="000000"/>
                <w:szCs w:val="20"/>
                <w:lang w:eastAsia="en-GB"/>
              </w:rPr>
              <w:endnoteReference w:id="14"/>
            </w:r>
          </w:p>
        </w:tc>
      </w:tr>
      <w:tr w:rsidR="00BA6998" w:rsidRPr="002A7E4D" w:rsidTr="004736CA">
        <w:tc>
          <w:tcPr>
            <w:tcW w:w="3369" w:type="dxa"/>
            <w:shd w:val="clear" w:color="auto" w:fill="auto"/>
          </w:tcPr>
          <w:p w:rsidR="00BA6998" w:rsidRPr="0016668A" w:rsidRDefault="00BA6998" w:rsidP="004736CA">
            <w:pPr>
              <w:spacing w:before="120"/>
              <w:rPr>
                <w:rFonts w:ascii="Calibri" w:eastAsia="Cambria" w:hAnsi="Calibri"/>
                <w:b/>
                <w:bCs/>
                <w:color w:val="000000"/>
                <w:sz w:val="22"/>
              </w:rPr>
            </w:pPr>
            <w:r w:rsidRPr="0016668A">
              <w:rPr>
                <w:rFonts w:ascii="Calibri" w:eastAsia="Cambria" w:hAnsi="Calibri"/>
                <w:b/>
                <w:bCs/>
                <w:color w:val="000000"/>
                <w:sz w:val="22"/>
                <w:szCs w:val="22"/>
              </w:rPr>
              <w:t>Ţintă</w:t>
            </w:r>
          </w:p>
        </w:tc>
        <w:tc>
          <w:tcPr>
            <w:tcW w:w="10523" w:type="dxa"/>
            <w:shd w:val="clear" w:color="auto" w:fill="auto"/>
          </w:tcPr>
          <w:p w:rsidR="00BA6998" w:rsidRPr="00702E01" w:rsidRDefault="00BA6998" w:rsidP="00702E01">
            <w:pPr>
              <w:spacing w:before="40" w:line="288" w:lineRule="auto"/>
              <w:rPr>
                <w:rFonts w:asciiTheme="minorHAnsi" w:eastAsia="Cambria" w:hAnsiTheme="minorHAnsi"/>
                <w:color w:val="000000"/>
                <w:szCs w:val="20"/>
                <w:lang w:val="fr-FR"/>
              </w:rPr>
            </w:pPr>
            <w:r w:rsidRPr="00702E01">
              <w:rPr>
                <w:rFonts w:asciiTheme="minorHAnsi" w:eastAsia="Cambria" w:hAnsiTheme="minorHAnsi"/>
                <w:color w:val="000000"/>
                <w:szCs w:val="20"/>
                <w:lang w:val="fr-FR"/>
              </w:rPr>
              <w:t xml:space="preserve">Valoarea vizată de un indicator. </w:t>
            </w:r>
            <w:r w:rsidRPr="00702E01">
              <w:rPr>
                <w:rFonts w:asciiTheme="minorHAnsi" w:eastAsia="Cambria" w:hAnsiTheme="minorHAnsi"/>
                <w:color w:val="000000"/>
                <w:szCs w:val="20"/>
              </w:rPr>
              <w:t xml:space="preserve">Ţintele sunt expresia materială a politicilor alese. </w:t>
            </w:r>
            <w:r w:rsidRPr="00702E01">
              <w:rPr>
                <w:rFonts w:asciiTheme="minorHAnsi" w:eastAsia="Cambria" w:hAnsiTheme="minorHAnsi"/>
                <w:color w:val="000000"/>
                <w:szCs w:val="20"/>
                <w:lang w:val="fr-FR"/>
              </w:rPr>
              <w:t>Concentrându-se pe subiectele selectate (indicatori) ţintele definesc un coridor de dezvoltare între “acum” şi un viitor “atunci”.</w:t>
            </w:r>
            <w:r w:rsidRPr="00702E01">
              <w:rPr>
                <w:rStyle w:val="EndnoteReference"/>
                <w:rFonts w:asciiTheme="minorHAnsi" w:eastAsia="Cambria" w:hAnsiTheme="minorHAnsi"/>
                <w:color w:val="000000"/>
                <w:szCs w:val="20"/>
                <w:lang w:eastAsia="en-GB"/>
              </w:rPr>
              <w:endnoteReference w:id="15"/>
            </w:r>
          </w:p>
        </w:tc>
      </w:tr>
      <w:tr w:rsidR="00BA6998" w:rsidRPr="002A7E4D" w:rsidTr="004736CA">
        <w:tc>
          <w:tcPr>
            <w:tcW w:w="3369" w:type="dxa"/>
            <w:shd w:val="clear" w:color="auto" w:fill="auto"/>
          </w:tcPr>
          <w:p w:rsidR="00BA6998" w:rsidRPr="0016668A" w:rsidRDefault="00BA6998" w:rsidP="004736CA">
            <w:pPr>
              <w:rPr>
                <w:rFonts w:ascii="Calibri" w:eastAsia="Cambria" w:hAnsi="Calibri"/>
                <w:b/>
                <w:sz w:val="22"/>
                <w:lang w:val="en-GB"/>
              </w:rPr>
            </w:pPr>
            <w:r w:rsidRPr="0016668A">
              <w:rPr>
                <w:rFonts w:ascii="Calibri" w:eastAsia="Cambria" w:hAnsi="Calibri"/>
                <w:b/>
                <w:sz w:val="22"/>
                <w:lang w:val="en-GB"/>
              </w:rPr>
              <w:t>Vehicule curate si eficiente energetic</w:t>
            </w:r>
          </w:p>
          <w:p w:rsidR="00BA6998" w:rsidRPr="0016668A" w:rsidRDefault="00BA6998" w:rsidP="004736CA">
            <w:pPr>
              <w:spacing w:before="120"/>
              <w:rPr>
                <w:rFonts w:ascii="Calibri" w:eastAsia="Cambria" w:hAnsi="Calibri"/>
                <w:b/>
                <w:bCs/>
                <w:color w:val="000000"/>
                <w:sz w:val="22"/>
              </w:rPr>
            </w:pPr>
          </w:p>
        </w:tc>
        <w:tc>
          <w:tcPr>
            <w:tcW w:w="10523" w:type="dxa"/>
            <w:shd w:val="clear" w:color="auto" w:fill="auto"/>
          </w:tcPr>
          <w:p w:rsidR="00BA6998" w:rsidRPr="00702E01" w:rsidRDefault="00BA6998" w:rsidP="00702E01">
            <w:pPr>
              <w:spacing w:before="40" w:line="288" w:lineRule="auto"/>
              <w:jc w:val="both"/>
              <w:rPr>
                <w:rFonts w:asciiTheme="minorHAnsi" w:eastAsia="Cambria" w:hAnsiTheme="minorHAnsi"/>
                <w:color w:val="000000"/>
                <w:szCs w:val="20"/>
                <w:lang w:val="ro-RO"/>
              </w:rPr>
            </w:pPr>
            <w:r w:rsidRPr="00702E01">
              <w:rPr>
                <w:rFonts w:asciiTheme="minorHAnsi" w:eastAsia="Cambria" w:hAnsiTheme="minorHAnsi"/>
                <w:szCs w:val="20"/>
                <w:lang w:val="ro-RO"/>
              </w:rPr>
              <w:t>Vehiculele curate şi eficiente energetic urmăresc reducerea gazelor cu efect de seră datorate consumului de combustibil fosil, a altor gaze nocive evacuate, a consumului de combustibil şi a dependenţei de combustibili fosili, prin utilizarea unor măsuri/dispozitive/mecanisme care includ: sisteme de tratare a gazelor evacuate, motoare alternative şi utilizarea combustibililor alternativi şi a sistemelor de stocare a energie.  Măsurile care favorizează vehiculele curate și eficiente energetic sunt atât măsuri favorabile vehiculelor cu emisii reduse cât şi măsuri de promovare şi iniţiative de achiziţionare care încurajează şi facilitează preluarea vehiculelor cu emisii reduse.</w:t>
            </w:r>
          </w:p>
        </w:tc>
      </w:tr>
      <w:tr w:rsidR="00BA6998" w:rsidRPr="00D3223D" w:rsidTr="004736CA">
        <w:tc>
          <w:tcPr>
            <w:tcW w:w="3369" w:type="dxa"/>
            <w:shd w:val="clear" w:color="auto" w:fill="auto"/>
          </w:tcPr>
          <w:p w:rsidR="00BA6998" w:rsidRPr="0016668A" w:rsidRDefault="00BA6998" w:rsidP="004736CA">
            <w:pPr>
              <w:spacing w:before="120"/>
              <w:rPr>
                <w:rFonts w:ascii="Calibri" w:eastAsia="Cambria" w:hAnsi="Calibri"/>
                <w:b/>
                <w:bCs/>
                <w:color w:val="000000"/>
                <w:sz w:val="22"/>
              </w:rPr>
            </w:pPr>
            <w:r w:rsidRPr="0016668A">
              <w:rPr>
                <w:rFonts w:ascii="Calibri" w:eastAsia="Cambria" w:hAnsi="Calibri"/>
                <w:b/>
                <w:bCs/>
                <w:color w:val="000000"/>
                <w:sz w:val="22"/>
                <w:szCs w:val="22"/>
              </w:rPr>
              <w:t>Viziune</w:t>
            </w:r>
          </w:p>
        </w:tc>
        <w:tc>
          <w:tcPr>
            <w:tcW w:w="10523" w:type="dxa"/>
            <w:shd w:val="clear" w:color="auto" w:fill="auto"/>
          </w:tcPr>
          <w:p w:rsidR="00BA6998" w:rsidRPr="00702E01" w:rsidRDefault="00BA6998" w:rsidP="00702E01">
            <w:pPr>
              <w:spacing w:before="40" w:line="288" w:lineRule="auto"/>
              <w:rPr>
                <w:rFonts w:asciiTheme="minorHAnsi" w:eastAsia="Cambria" w:hAnsiTheme="minorHAnsi"/>
                <w:color w:val="000000"/>
                <w:szCs w:val="20"/>
              </w:rPr>
            </w:pPr>
            <w:r w:rsidRPr="00702E01">
              <w:rPr>
                <w:rFonts w:asciiTheme="minorHAnsi" w:eastAsia="Cambria" w:hAnsiTheme="minorHAnsi"/>
                <w:color w:val="000000"/>
                <w:szCs w:val="20"/>
              </w:rPr>
              <w:t>Oferă o descriere calitativă a unui viitor urban dorit şi serveşte ca ghid în dezvoltarea unor măsuri potrivite în planificarea mobilităţii urbane durabile.</w:t>
            </w:r>
            <w:r w:rsidRPr="00702E01">
              <w:rPr>
                <w:rStyle w:val="EndnoteReference"/>
                <w:rFonts w:asciiTheme="minorHAnsi" w:eastAsia="Cambria" w:hAnsiTheme="minorHAnsi"/>
                <w:color w:val="000000"/>
                <w:szCs w:val="20"/>
                <w:lang w:eastAsia="en-GB"/>
              </w:rPr>
              <w:endnoteReference w:id="16"/>
            </w:r>
          </w:p>
        </w:tc>
      </w:tr>
    </w:tbl>
    <w:p w:rsidR="00F35D2B" w:rsidRDefault="00F35D2B" w:rsidP="00BA6998">
      <w:pPr>
        <w:sectPr w:rsidR="00F35D2B" w:rsidSect="004F725F">
          <w:pgSz w:w="16838" w:h="11906" w:orient="landscape"/>
          <w:pgMar w:top="1418" w:right="1673" w:bottom="1418" w:left="1418" w:header="709" w:footer="709" w:gutter="0"/>
          <w:cols w:space="708"/>
        </w:sectPr>
      </w:pPr>
    </w:p>
    <w:p w:rsidR="00FE7A5B" w:rsidRPr="00BA6998" w:rsidRDefault="00FE7A5B" w:rsidP="00BA6998"/>
    <w:sectPr w:rsidR="00FE7A5B" w:rsidRPr="00BA6998" w:rsidSect="004F725F">
      <w:pgSz w:w="16838" w:h="11906" w:orient="landscape"/>
      <w:pgMar w:top="1418" w:right="1673" w:bottom="1418" w:left="1418"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500D" w:rsidRDefault="00B4500D">
      <w:r>
        <w:separator/>
      </w:r>
    </w:p>
  </w:endnote>
  <w:endnote w:type="continuationSeparator" w:id="0">
    <w:p w:rsidR="00B4500D" w:rsidRDefault="00B4500D">
      <w:r>
        <w:continuationSeparator/>
      </w:r>
    </w:p>
  </w:endnote>
  <w:endnote w:id="1">
    <w:p w:rsidR="00C92CB4" w:rsidRPr="009E2BA0" w:rsidRDefault="00C92CB4" w:rsidP="00BA6998">
      <w:pPr>
        <w:rPr>
          <w:rFonts w:ascii="Calibri" w:hAnsi="Calibri"/>
          <w:sz w:val="22"/>
        </w:rPr>
      </w:pPr>
      <w:r>
        <w:rPr>
          <w:rStyle w:val="EndnoteReference"/>
        </w:rPr>
        <w:endnoteRef/>
      </w:r>
      <w:r>
        <w:t xml:space="preserve"> </w:t>
      </w:r>
      <w:r w:rsidRPr="009E2BA0">
        <w:rPr>
          <w:rFonts w:ascii="Calibri" w:hAnsi="Calibri"/>
          <w:sz w:val="22"/>
        </w:rPr>
        <w:t>Guidelines. Developing and implementing a Sustainable Urban Mobility Plan – ELTISplus 2011</w:t>
      </w:r>
    </w:p>
  </w:endnote>
  <w:endnote w:id="2">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Guidelines. Developing and implementing a Sustainable Urban Mobility Plan – ELTISplus 2011</w:t>
      </w:r>
    </w:p>
  </w:endnote>
  <w:endnote w:id="3">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Guidelines. Developing and implementing a Sustainable Urban Mobility Plan – ELTISplus 2011</w:t>
      </w:r>
    </w:p>
  </w:endnote>
  <w:endnote w:id="4">
    <w:p w:rsidR="00C92CB4" w:rsidRPr="009E2BA0" w:rsidRDefault="00C92CB4" w:rsidP="00BA6998">
      <w:pPr>
        <w:pStyle w:val="EndnoteText"/>
        <w:rPr>
          <w:rFonts w:ascii="Calibri" w:hAnsi="Calibri"/>
          <w:sz w:val="22"/>
          <w:lang w:val="pt-PT"/>
        </w:rPr>
      </w:pPr>
      <w:r w:rsidRPr="009E2BA0">
        <w:rPr>
          <w:rStyle w:val="EndnoteReference"/>
          <w:rFonts w:ascii="Calibri" w:hAnsi="Calibri"/>
          <w:sz w:val="22"/>
        </w:rPr>
        <w:endnoteRef/>
      </w:r>
      <w:r w:rsidRPr="009E2BA0">
        <w:rPr>
          <w:rFonts w:ascii="Calibri" w:hAnsi="Calibri"/>
          <w:sz w:val="22"/>
          <w:lang w:val="pt-PT"/>
        </w:rPr>
        <w:t xml:space="preserve"> Wikipedia, </w:t>
      </w:r>
      <w:hyperlink r:id="rId1" w:history="1">
        <w:r w:rsidRPr="009E2BA0">
          <w:rPr>
            <w:rStyle w:val="Hyperlink"/>
            <w:rFonts w:ascii="Calibri" w:hAnsi="Calibri"/>
            <w:sz w:val="22"/>
            <w:lang w:val="pt-PT"/>
          </w:rPr>
          <w:t>http://en.wikipedia.org/wiki/Audit</w:t>
        </w:r>
      </w:hyperlink>
    </w:p>
  </w:endnote>
  <w:endnote w:id="5">
    <w:p w:rsidR="00C92CB4" w:rsidRPr="009E2BA0" w:rsidRDefault="00C92CB4" w:rsidP="00BA6998">
      <w:pPr>
        <w:pStyle w:val="EndnoteText"/>
        <w:rPr>
          <w:rFonts w:ascii="Calibri" w:hAnsi="Calibri"/>
          <w:sz w:val="22"/>
          <w:lang w:val="pt-PT"/>
        </w:rPr>
      </w:pPr>
      <w:r w:rsidRPr="009E2BA0">
        <w:rPr>
          <w:rStyle w:val="EndnoteReference"/>
          <w:rFonts w:ascii="Calibri" w:hAnsi="Calibri"/>
          <w:sz w:val="22"/>
        </w:rPr>
        <w:endnoteRef/>
      </w:r>
      <w:r w:rsidRPr="009E2BA0">
        <w:rPr>
          <w:rFonts w:ascii="Calibri" w:hAnsi="Calibri"/>
          <w:sz w:val="22"/>
          <w:lang w:val="pt-PT"/>
        </w:rPr>
        <w:t xml:space="preserve"> Wikipedia, </w:t>
      </w:r>
      <w:hyperlink r:id="rId2" w:history="1">
        <w:r w:rsidRPr="009E2BA0">
          <w:rPr>
            <w:rStyle w:val="Hyperlink"/>
            <w:rFonts w:ascii="Calibri" w:hAnsi="Calibri"/>
            <w:sz w:val="22"/>
            <w:lang w:val="pt-PT"/>
          </w:rPr>
          <w:t>http://en.wikipedia.org/wiki/Audit</w:t>
        </w:r>
      </w:hyperlink>
    </w:p>
  </w:endnote>
  <w:endnote w:id="6">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MAXQ : Code of practice for implementing quality in mobility management in small and medium sized cities - CEN Oct 2009</w:t>
      </w:r>
    </w:p>
  </w:endnote>
  <w:endnote w:id="7">
    <w:p w:rsidR="00C92CB4" w:rsidRPr="009E2BA0" w:rsidRDefault="00C92CB4" w:rsidP="00BA6998">
      <w:pPr>
        <w:pStyle w:val="EndnoteText"/>
        <w:rPr>
          <w:rFonts w:ascii="Calibri" w:hAnsi="Calibri"/>
          <w:sz w:val="22"/>
          <w:lang w:val="fr-FR"/>
        </w:rPr>
      </w:pPr>
      <w:r w:rsidRPr="009E2BA0">
        <w:rPr>
          <w:rStyle w:val="EndnoteReference"/>
          <w:rFonts w:ascii="Calibri" w:hAnsi="Calibri"/>
          <w:sz w:val="22"/>
        </w:rPr>
        <w:endnoteRef/>
      </w:r>
      <w:r w:rsidRPr="009E2BA0">
        <w:rPr>
          <w:rFonts w:ascii="Calibri" w:hAnsi="Calibri"/>
          <w:sz w:val="22"/>
        </w:rPr>
        <w:t xml:space="preserve"> Gudmundsson, Henrik et al, (2010), Indicators of environmental sustainability in transport, An interdisciplinary approach to methods. </w:t>
      </w:r>
      <w:r w:rsidRPr="009E2BA0">
        <w:rPr>
          <w:rFonts w:ascii="Calibri" w:hAnsi="Calibri"/>
          <w:sz w:val="22"/>
          <w:lang w:val="fr-FR"/>
        </w:rPr>
        <w:t>Institut national de recherche sur les transports et leur sécurité – INRETS</w:t>
      </w:r>
    </w:p>
  </w:endnote>
  <w:endnote w:id="8">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w:t>
      </w:r>
      <w:hyperlink r:id="rId3" w:history="1">
        <w:r w:rsidRPr="009E2BA0">
          <w:rPr>
            <w:rStyle w:val="Hyperlink"/>
            <w:rFonts w:ascii="Calibri" w:hAnsi="Calibri"/>
            <w:sz w:val="22"/>
          </w:rPr>
          <w:t>http://www.thefreedictionary.com/mobility</w:t>
        </w:r>
      </w:hyperlink>
      <w:r w:rsidRPr="009E2BA0">
        <w:rPr>
          <w:rFonts w:ascii="Calibri" w:hAnsi="Calibri"/>
          <w:sz w:val="22"/>
        </w:rPr>
        <w:t xml:space="preserve"> </w:t>
      </w:r>
    </w:p>
  </w:endnote>
  <w:endnote w:id="9">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Guidelines. Developing and implementing a Sustainable Urban Mobility Plan – ELTISplus 2011</w:t>
      </w:r>
    </w:p>
  </w:endnote>
  <w:endnote w:id="10">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Guidelines. Developing and implementing a Sustainable Urban Mobility Plan – ELTISplus 2011</w:t>
      </w:r>
    </w:p>
  </w:endnote>
  <w:endnote w:id="11">
    <w:p w:rsidR="00C92CB4" w:rsidRPr="009E2BA0" w:rsidRDefault="00C92CB4" w:rsidP="00BA6998">
      <w:pPr>
        <w:autoSpaceDE w:val="0"/>
        <w:adjustRightInd w:val="0"/>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w:t>
      </w:r>
      <w:r w:rsidRPr="009E2BA0">
        <w:rPr>
          <w:rFonts w:ascii="Calibri" w:hAnsi="Calibri"/>
          <w:sz w:val="22"/>
          <w:szCs w:val="20"/>
        </w:rPr>
        <w:t>Litmann, T. (2009), Well Measured: Developing Indicators for Comprehensive and Sustainable Transport Planning, Victoria Transport Policy Institute, December 2009</w:t>
      </w:r>
    </w:p>
  </w:endnote>
  <w:endnote w:id="12">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Measuring sustainability of transport in the city – development of an indicator-set, Bulletin 261 • 2011, Traffic &amp; Roads, Department of Technology and Society, Lund University</w:t>
      </w:r>
    </w:p>
  </w:endnote>
  <w:endnote w:id="13">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Guidelines. Developing and implementing a Sustainable Urban Mobility Plan – ELTISplus 2011</w:t>
      </w:r>
    </w:p>
  </w:endnote>
  <w:endnote w:id="14">
    <w:p w:rsidR="00C92CB4" w:rsidRPr="009E2BA0" w:rsidRDefault="00C92CB4" w:rsidP="00BA6998">
      <w:pPr>
        <w:autoSpaceDE w:val="0"/>
        <w:adjustRightInd w:val="0"/>
        <w:rPr>
          <w:rFonts w:ascii="Calibri" w:hAnsi="Calibri"/>
          <w:sz w:val="22"/>
          <w:szCs w:val="20"/>
        </w:rPr>
      </w:pPr>
      <w:r w:rsidRPr="009E2BA0">
        <w:rPr>
          <w:rStyle w:val="EndnoteReference"/>
          <w:rFonts w:ascii="Calibri" w:hAnsi="Calibri"/>
          <w:sz w:val="22"/>
        </w:rPr>
        <w:endnoteRef/>
      </w:r>
      <w:r w:rsidRPr="009E2BA0">
        <w:rPr>
          <w:rFonts w:ascii="Calibri" w:hAnsi="Calibri"/>
          <w:sz w:val="22"/>
        </w:rPr>
        <w:t xml:space="preserve"> </w:t>
      </w:r>
      <w:r w:rsidRPr="009E2BA0">
        <w:rPr>
          <w:rFonts w:ascii="Calibri" w:hAnsi="Calibri"/>
          <w:sz w:val="22"/>
          <w:szCs w:val="20"/>
        </w:rPr>
        <w:t>Measuring sustainability of transport in the city – development of an indicator-set, Bulletin 261 • 2011, Traffic &amp; Roads, Department of Technology and Society, Lund University</w:t>
      </w:r>
    </w:p>
  </w:endnote>
  <w:endnote w:id="15">
    <w:p w:rsidR="00C92CB4" w:rsidRPr="009E2BA0"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Guidelines. Developing and implementing a Sustainable Urban Mobility Plan – ELTISplus 2011</w:t>
      </w:r>
    </w:p>
  </w:endnote>
  <w:endnote w:id="16">
    <w:p w:rsidR="00C92CB4" w:rsidRDefault="00C92CB4" w:rsidP="00BA6998">
      <w:pPr>
        <w:pStyle w:val="EndnoteText"/>
        <w:rPr>
          <w:rFonts w:ascii="Calibri" w:hAnsi="Calibri"/>
          <w:sz w:val="22"/>
        </w:rPr>
      </w:pPr>
      <w:r w:rsidRPr="009E2BA0">
        <w:rPr>
          <w:rStyle w:val="EndnoteReference"/>
          <w:rFonts w:ascii="Calibri" w:hAnsi="Calibri"/>
          <w:sz w:val="22"/>
        </w:rPr>
        <w:endnoteRef/>
      </w:r>
      <w:r w:rsidRPr="009E2BA0">
        <w:rPr>
          <w:rFonts w:ascii="Calibri" w:hAnsi="Calibri"/>
          <w:sz w:val="22"/>
        </w:rPr>
        <w:t xml:space="preserve"> Guidelines. Developing and implementing a Sustainable Urban Mobility Plan – ELTISplus 2011</w:t>
      </w:r>
    </w:p>
    <w:p w:rsidR="00C92CB4" w:rsidRDefault="00C92CB4" w:rsidP="00BA6998">
      <w:pPr>
        <w:pStyle w:val="EndnoteText"/>
        <w:rPr>
          <w:rFonts w:ascii="Calibri" w:hAnsi="Calibri"/>
          <w:sz w:val="22"/>
        </w:rPr>
      </w:pPr>
    </w:p>
    <w:p w:rsidR="00C92CB4" w:rsidRPr="00060B31"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Default="00C92CB4" w:rsidP="00060B31"/>
    <w:p w:rsidR="00C92CB4" w:rsidRPr="00060B31" w:rsidRDefault="00C92CB4" w:rsidP="00060B31"/>
    <w:p w:rsidR="00C92CB4" w:rsidRDefault="00C92CB4" w:rsidP="00FB7421">
      <w:r>
        <w:tab/>
      </w:r>
    </w:p>
    <w:p w:rsidR="00C92CB4" w:rsidRPr="00707B34" w:rsidRDefault="00C92CB4" w:rsidP="00707B34">
      <w:pPr>
        <w:pStyle w:val="Heading1"/>
        <w:numPr>
          <w:ilvl w:val="0"/>
          <w:numId w:val="0"/>
        </w:numPr>
        <w:spacing w:after="0" w:line="288" w:lineRule="auto"/>
        <w:rPr>
          <w:i w:val="0"/>
          <w:color w:val="auto"/>
          <w:sz w:val="24"/>
          <w:lang w:val="ro-RO"/>
        </w:rPr>
      </w:pPr>
      <w:r w:rsidRPr="00707B34">
        <w:rPr>
          <w:i w:val="0"/>
          <w:color w:val="auto"/>
          <w:sz w:val="24"/>
          <w:lang w:val="ro-RO"/>
        </w:rPr>
        <w:t>Borderou piese desenate</w:t>
      </w:r>
    </w:p>
    <w:p w:rsidR="00C92CB4" w:rsidRPr="00707B34" w:rsidRDefault="00C92CB4" w:rsidP="005450CD">
      <w:pPr>
        <w:rPr>
          <w:b/>
          <w:sz w:val="22"/>
          <w:szCs w:val="22"/>
          <w:lang w:val="fr-FR"/>
        </w:rPr>
      </w:pPr>
    </w:p>
    <w:p w:rsidR="00C92CB4" w:rsidRPr="00707B34" w:rsidRDefault="00C92CB4" w:rsidP="00707B34">
      <w:pPr>
        <w:rPr>
          <w:b/>
          <w:sz w:val="22"/>
          <w:szCs w:val="22"/>
          <w:u w:val="single"/>
        </w:rPr>
      </w:pPr>
      <w:r w:rsidRPr="00707B34">
        <w:rPr>
          <w:b/>
          <w:sz w:val="22"/>
          <w:szCs w:val="22"/>
          <w:u w:val="single"/>
        </w:rPr>
        <w:t>Analiza si diagnoza situației existente la nivelul mobilității urbane</w:t>
      </w:r>
    </w:p>
    <w:p w:rsidR="00C92CB4" w:rsidRPr="00707B34" w:rsidRDefault="00C92CB4" w:rsidP="00707B34">
      <w:pPr>
        <w:rPr>
          <w:b/>
          <w:sz w:val="22"/>
          <w:szCs w:val="22"/>
        </w:rPr>
      </w:pP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Încadrare în teritoriu – distanțe față de municipiul Suceava</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Originea și destinația fluxurilor</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Zonificarea pe sectoare de trafic rutier a municipiului Suceava</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Categorii de artere carosabile</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 xml:space="preserve">Accesibilitatea rețelei rutiere </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Gradul de solicitare al rețelei rutiere</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Grad de solicitare a rețelei pietonale</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Fluxuri de trafic rutier de interior</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Disfuncționalități ale tramei stradale</w:t>
      </w:r>
    </w:p>
    <w:p w:rsidR="00C92CB4" w:rsidRPr="00707B34" w:rsidRDefault="00C92CB4" w:rsidP="00707B34">
      <w:pPr>
        <w:widowControl w:val="0"/>
        <w:numPr>
          <w:ilvl w:val="1"/>
          <w:numId w:val="90"/>
        </w:numPr>
        <w:autoSpaceDN/>
        <w:spacing w:line="360" w:lineRule="auto"/>
        <w:textAlignment w:val="auto"/>
        <w:rPr>
          <w:b/>
          <w:sz w:val="22"/>
          <w:szCs w:val="22"/>
        </w:rPr>
      </w:pPr>
      <w:r w:rsidRPr="00707B34">
        <w:rPr>
          <w:b/>
          <w:sz w:val="22"/>
          <w:szCs w:val="22"/>
        </w:rPr>
        <w:t>Disfuncționalități ale spațiilor de parcare</w:t>
      </w:r>
    </w:p>
    <w:p w:rsidR="00C92CB4" w:rsidRPr="00707B34" w:rsidRDefault="00C92CB4" w:rsidP="00707B34">
      <w:pPr>
        <w:rPr>
          <w:b/>
          <w:sz w:val="22"/>
          <w:szCs w:val="22"/>
        </w:rPr>
      </w:pPr>
    </w:p>
    <w:p w:rsidR="00C92CB4" w:rsidRPr="00707B34" w:rsidRDefault="00C92CB4" w:rsidP="00707B34">
      <w:pPr>
        <w:rPr>
          <w:b/>
          <w:sz w:val="22"/>
          <w:szCs w:val="22"/>
          <w:u w:val="single"/>
        </w:rPr>
      </w:pPr>
      <w:r w:rsidRPr="00707B34">
        <w:rPr>
          <w:b/>
          <w:sz w:val="22"/>
          <w:szCs w:val="22"/>
          <w:u w:val="single"/>
        </w:rPr>
        <w:t>Planuri de deplasări - situație existentă</w:t>
      </w:r>
    </w:p>
    <w:p w:rsidR="00C92CB4" w:rsidRPr="00707B34" w:rsidRDefault="00C92CB4" w:rsidP="00707B34">
      <w:pPr>
        <w:spacing w:line="360" w:lineRule="auto"/>
        <w:ind w:left="705"/>
        <w:rPr>
          <w:b/>
          <w:sz w:val="22"/>
          <w:szCs w:val="22"/>
        </w:rPr>
      </w:pPr>
    </w:p>
    <w:p w:rsidR="00C92CB4" w:rsidRPr="00707B34" w:rsidRDefault="00C92CB4" w:rsidP="00707B34">
      <w:pPr>
        <w:widowControl w:val="0"/>
        <w:numPr>
          <w:ilvl w:val="2"/>
          <w:numId w:val="91"/>
        </w:numPr>
        <w:autoSpaceDN/>
        <w:spacing w:line="360" w:lineRule="auto"/>
        <w:ind w:left="705" w:firstLine="0"/>
        <w:textAlignment w:val="auto"/>
        <w:rPr>
          <w:b/>
          <w:sz w:val="22"/>
          <w:szCs w:val="22"/>
        </w:rPr>
      </w:pPr>
      <w:r w:rsidRPr="00707B34">
        <w:rPr>
          <w:b/>
          <w:sz w:val="22"/>
          <w:szCs w:val="22"/>
        </w:rPr>
        <w:t>Plan de deplasări nemotorizate – calitatea trotuarelor - existent</w:t>
      </w:r>
    </w:p>
    <w:p w:rsidR="00C92CB4" w:rsidRPr="00707B34" w:rsidRDefault="00C92CB4" w:rsidP="00707B34">
      <w:pPr>
        <w:widowControl w:val="0"/>
        <w:numPr>
          <w:ilvl w:val="2"/>
          <w:numId w:val="91"/>
        </w:numPr>
        <w:tabs>
          <w:tab w:val="left" w:pos="1080"/>
        </w:tabs>
        <w:autoSpaceDN/>
        <w:spacing w:line="360" w:lineRule="auto"/>
        <w:ind w:left="705" w:firstLine="0"/>
        <w:textAlignment w:val="auto"/>
        <w:rPr>
          <w:b/>
          <w:sz w:val="22"/>
          <w:szCs w:val="22"/>
        </w:rPr>
      </w:pPr>
      <w:r w:rsidRPr="00707B34">
        <w:rPr>
          <w:b/>
          <w:sz w:val="22"/>
          <w:szCs w:val="22"/>
        </w:rPr>
        <w:t>Plan de deplasări nemotorizate – piste de biciclete - existent</w:t>
      </w:r>
    </w:p>
    <w:p w:rsidR="00C92CB4" w:rsidRPr="00707B34" w:rsidRDefault="00C92CB4" w:rsidP="00707B34">
      <w:pPr>
        <w:widowControl w:val="0"/>
        <w:numPr>
          <w:ilvl w:val="2"/>
          <w:numId w:val="91"/>
        </w:numPr>
        <w:autoSpaceDN/>
        <w:spacing w:line="360" w:lineRule="auto"/>
        <w:ind w:left="705" w:firstLine="0"/>
        <w:textAlignment w:val="auto"/>
        <w:rPr>
          <w:b/>
          <w:sz w:val="22"/>
          <w:szCs w:val="22"/>
        </w:rPr>
      </w:pPr>
      <w:r w:rsidRPr="00707B34">
        <w:rPr>
          <w:b/>
          <w:sz w:val="22"/>
          <w:szCs w:val="22"/>
        </w:rPr>
        <w:t>Plan de deplasări  transport public – izocrone – existent</w:t>
      </w:r>
    </w:p>
    <w:p w:rsidR="00C92CB4" w:rsidRPr="00707B34" w:rsidRDefault="00C92CB4" w:rsidP="00707B34">
      <w:pPr>
        <w:widowControl w:val="0"/>
        <w:numPr>
          <w:ilvl w:val="2"/>
          <w:numId w:val="91"/>
        </w:numPr>
        <w:autoSpaceDN/>
        <w:spacing w:line="360" w:lineRule="auto"/>
        <w:ind w:left="705" w:firstLine="0"/>
        <w:textAlignment w:val="auto"/>
        <w:rPr>
          <w:b/>
          <w:sz w:val="22"/>
          <w:szCs w:val="22"/>
        </w:rPr>
      </w:pPr>
      <w:r w:rsidRPr="00707B34">
        <w:rPr>
          <w:b/>
          <w:sz w:val="22"/>
          <w:szCs w:val="22"/>
        </w:rPr>
        <w:t>Plan de deplasări  transport public</w:t>
      </w:r>
    </w:p>
    <w:p w:rsidR="00C92CB4" w:rsidRPr="00707B34" w:rsidRDefault="00C92CB4" w:rsidP="00707B34">
      <w:pPr>
        <w:spacing w:line="360" w:lineRule="auto"/>
        <w:ind w:left="705"/>
        <w:rPr>
          <w:b/>
          <w:sz w:val="22"/>
          <w:szCs w:val="22"/>
        </w:rPr>
      </w:pPr>
      <w:r w:rsidRPr="00707B34">
        <w:rPr>
          <w:b/>
          <w:sz w:val="22"/>
          <w:szCs w:val="22"/>
        </w:rPr>
        <w:t>1.1.5–18. Plan de deplasări  transport public, liniile de autobuz 2, 3, 4, 5, 21, 28, maxi-taxi 17, 22, 30 și liniile complementare 6, 9, 12, 13, 15 - existent</w:t>
      </w:r>
    </w:p>
    <w:p w:rsidR="00C92CB4" w:rsidRPr="00707B34" w:rsidRDefault="00C92CB4" w:rsidP="00707B34">
      <w:pPr>
        <w:spacing w:line="360" w:lineRule="auto"/>
        <w:ind w:left="705"/>
        <w:rPr>
          <w:b/>
          <w:sz w:val="22"/>
          <w:szCs w:val="22"/>
        </w:rPr>
      </w:pPr>
      <w:r w:rsidRPr="00707B34">
        <w:rPr>
          <w:b/>
          <w:sz w:val="22"/>
          <w:szCs w:val="22"/>
        </w:rPr>
        <w:t>1.1.19. Plan de deplasări infrastructură rutieră - starea fizică a părții carosabile - existent</w:t>
      </w:r>
    </w:p>
    <w:p w:rsidR="00C92CB4" w:rsidRPr="00707B34" w:rsidRDefault="00C92CB4" w:rsidP="00707B34">
      <w:pPr>
        <w:spacing w:line="360" w:lineRule="auto"/>
        <w:ind w:left="705"/>
        <w:rPr>
          <w:b/>
          <w:sz w:val="22"/>
          <w:szCs w:val="22"/>
        </w:rPr>
      </w:pPr>
      <w:r w:rsidRPr="00707B34">
        <w:rPr>
          <w:b/>
          <w:sz w:val="22"/>
          <w:szCs w:val="22"/>
        </w:rPr>
        <w:t>1.1.20. Plan de deplasări transport de marfa  - existent</w:t>
      </w:r>
    </w:p>
    <w:p w:rsidR="00C92CB4" w:rsidRPr="00707B34" w:rsidRDefault="00C92CB4" w:rsidP="00707B34">
      <w:pPr>
        <w:widowControl w:val="0"/>
        <w:numPr>
          <w:ilvl w:val="2"/>
          <w:numId w:val="102"/>
        </w:numPr>
        <w:autoSpaceDN/>
        <w:spacing w:line="360" w:lineRule="auto"/>
        <w:ind w:left="705" w:firstLine="0"/>
        <w:textAlignment w:val="auto"/>
        <w:rPr>
          <w:b/>
          <w:sz w:val="22"/>
          <w:szCs w:val="22"/>
        </w:rPr>
      </w:pPr>
      <w:r w:rsidRPr="00707B34">
        <w:rPr>
          <w:b/>
          <w:sz w:val="22"/>
          <w:szCs w:val="22"/>
        </w:rPr>
        <w:t>Plan de staționare – managmentul spațiilor de parcare – existent</w:t>
      </w:r>
    </w:p>
    <w:p w:rsidR="00C92CB4" w:rsidRPr="00707B34" w:rsidRDefault="00C92CB4" w:rsidP="00707B34">
      <w:pPr>
        <w:widowControl w:val="0"/>
        <w:numPr>
          <w:ilvl w:val="2"/>
          <w:numId w:val="102"/>
        </w:numPr>
        <w:autoSpaceDN/>
        <w:spacing w:line="360" w:lineRule="auto"/>
        <w:ind w:left="705" w:firstLine="0"/>
        <w:textAlignment w:val="auto"/>
        <w:rPr>
          <w:b/>
          <w:sz w:val="22"/>
          <w:szCs w:val="22"/>
        </w:rPr>
      </w:pPr>
      <w:r w:rsidRPr="00707B34">
        <w:rPr>
          <w:b/>
          <w:sz w:val="22"/>
          <w:szCs w:val="22"/>
        </w:rPr>
        <w:t>Accidente de circulații în anii 2010 - 2014</w:t>
      </w:r>
    </w:p>
    <w:p w:rsidR="00C92CB4" w:rsidRPr="00707B34" w:rsidRDefault="00C92CB4" w:rsidP="00707B34">
      <w:pPr>
        <w:spacing w:line="360" w:lineRule="auto"/>
        <w:ind w:left="705"/>
        <w:rPr>
          <w:b/>
          <w:sz w:val="22"/>
          <w:szCs w:val="22"/>
        </w:rPr>
      </w:pPr>
    </w:p>
    <w:p w:rsidR="00C92CB4" w:rsidRPr="00707B34" w:rsidRDefault="00C92CB4" w:rsidP="00707B34">
      <w:pPr>
        <w:spacing w:line="360" w:lineRule="auto"/>
        <w:rPr>
          <w:b/>
          <w:sz w:val="22"/>
          <w:szCs w:val="22"/>
          <w:u w:val="single"/>
        </w:rPr>
      </w:pPr>
      <w:r w:rsidRPr="00707B34">
        <w:rPr>
          <w:b/>
          <w:sz w:val="22"/>
          <w:szCs w:val="22"/>
          <w:u w:val="single"/>
        </w:rPr>
        <w:t>Strategii și propuneri de dezvoltare a mobilității – viziune</w:t>
      </w:r>
    </w:p>
    <w:p w:rsidR="00C92CB4" w:rsidRPr="00707B34" w:rsidRDefault="00C92CB4" w:rsidP="00707B34">
      <w:pPr>
        <w:spacing w:line="360" w:lineRule="auto"/>
        <w:rPr>
          <w:b/>
          <w:sz w:val="22"/>
          <w:szCs w:val="22"/>
        </w:rPr>
      </w:pPr>
    </w:p>
    <w:p w:rsidR="00C92CB4" w:rsidRPr="00707B34" w:rsidRDefault="00C92CB4" w:rsidP="00707B34">
      <w:pPr>
        <w:widowControl w:val="0"/>
        <w:numPr>
          <w:ilvl w:val="2"/>
          <w:numId w:val="92"/>
        </w:numPr>
        <w:autoSpaceDN/>
        <w:spacing w:line="360" w:lineRule="auto"/>
        <w:ind w:left="705" w:firstLine="0"/>
        <w:textAlignment w:val="auto"/>
        <w:rPr>
          <w:b/>
          <w:sz w:val="22"/>
          <w:szCs w:val="22"/>
        </w:rPr>
      </w:pPr>
      <w:r w:rsidRPr="00707B34">
        <w:rPr>
          <w:b/>
          <w:sz w:val="22"/>
          <w:szCs w:val="22"/>
        </w:rPr>
        <w:t>Plan de deplasări nemotorizate – extinderea rețelei pietonale - propunere</w:t>
      </w:r>
    </w:p>
    <w:p w:rsidR="00C92CB4" w:rsidRPr="00707B34" w:rsidRDefault="00C92CB4" w:rsidP="00707B34">
      <w:pPr>
        <w:widowControl w:val="0"/>
        <w:numPr>
          <w:ilvl w:val="2"/>
          <w:numId w:val="92"/>
        </w:numPr>
        <w:autoSpaceDN/>
        <w:spacing w:line="360" w:lineRule="auto"/>
        <w:ind w:left="705" w:firstLine="0"/>
        <w:textAlignment w:val="auto"/>
        <w:rPr>
          <w:b/>
          <w:sz w:val="22"/>
          <w:szCs w:val="22"/>
        </w:rPr>
      </w:pPr>
      <w:r w:rsidRPr="00707B34">
        <w:rPr>
          <w:b/>
          <w:sz w:val="22"/>
          <w:szCs w:val="22"/>
        </w:rPr>
        <w:t>Plan de deplasări nemotorizate – rețeaua pentru biciclete – propunere</w:t>
      </w:r>
    </w:p>
    <w:p w:rsidR="00C92CB4" w:rsidRPr="00707B34" w:rsidRDefault="00C92CB4" w:rsidP="00707B34">
      <w:pPr>
        <w:widowControl w:val="0"/>
        <w:numPr>
          <w:ilvl w:val="2"/>
          <w:numId w:val="92"/>
        </w:numPr>
        <w:autoSpaceDN/>
        <w:spacing w:line="360" w:lineRule="auto"/>
        <w:ind w:left="705" w:firstLine="0"/>
        <w:textAlignment w:val="auto"/>
        <w:rPr>
          <w:b/>
          <w:sz w:val="22"/>
          <w:szCs w:val="22"/>
        </w:rPr>
      </w:pPr>
      <w:r w:rsidRPr="00707B34">
        <w:rPr>
          <w:b/>
          <w:sz w:val="22"/>
          <w:szCs w:val="22"/>
        </w:rPr>
        <w:t>Plan de deplasări transport public – propunere</w:t>
      </w:r>
    </w:p>
    <w:p w:rsidR="00C92CB4" w:rsidRPr="00707B34" w:rsidRDefault="00C92CB4" w:rsidP="00707B34">
      <w:pPr>
        <w:widowControl w:val="0"/>
        <w:numPr>
          <w:ilvl w:val="2"/>
          <w:numId w:val="92"/>
        </w:numPr>
        <w:autoSpaceDN/>
        <w:spacing w:line="360" w:lineRule="auto"/>
        <w:ind w:left="705" w:firstLine="0"/>
        <w:textAlignment w:val="auto"/>
        <w:rPr>
          <w:b/>
          <w:sz w:val="22"/>
          <w:szCs w:val="22"/>
        </w:rPr>
      </w:pPr>
      <w:r w:rsidRPr="00707B34">
        <w:rPr>
          <w:b/>
          <w:sz w:val="22"/>
          <w:szCs w:val="22"/>
        </w:rPr>
        <w:t>Puncte de încărcare a vehicolelor, autoutilitarelor și bicicletelor electrice - propunere</w:t>
      </w:r>
    </w:p>
    <w:p w:rsidR="00C92CB4" w:rsidRPr="00707B34" w:rsidRDefault="00C92CB4" w:rsidP="00707B34">
      <w:pPr>
        <w:widowControl w:val="0"/>
        <w:numPr>
          <w:ilvl w:val="2"/>
          <w:numId w:val="92"/>
        </w:numPr>
        <w:autoSpaceDN/>
        <w:spacing w:line="360" w:lineRule="auto"/>
        <w:ind w:left="705" w:firstLine="0"/>
        <w:textAlignment w:val="auto"/>
        <w:rPr>
          <w:b/>
          <w:sz w:val="22"/>
          <w:szCs w:val="22"/>
        </w:rPr>
      </w:pPr>
      <w:r w:rsidRPr="00707B34">
        <w:rPr>
          <w:b/>
          <w:sz w:val="22"/>
          <w:szCs w:val="22"/>
        </w:rPr>
        <w:t>Plan de deplasări transport de marfă – propunere</w:t>
      </w:r>
    </w:p>
    <w:p w:rsidR="00C92CB4" w:rsidRPr="00707B34" w:rsidRDefault="00C92CB4" w:rsidP="00707B34">
      <w:pPr>
        <w:widowControl w:val="0"/>
        <w:numPr>
          <w:ilvl w:val="2"/>
          <w:numId w:val="92"/>
        </w:numPr>
        <w:autoSpaceDN/>
        <w:spacing w:line="360" w:lineRule="auto"/>
        <w:ind w:left="705" w:firstLine="0"/>
        <w:textAlignment w:val="auto"/>
        <w:rPr>
          <w:b/>
          <w:sz w:val="22"/>
          <w:szCs w:val="22"/>
        </w:rPr>
      </w:pPr>
      <w:r w:rsidRPr="00707B34">
        <w:rPr>
          <w:b/>
          <w:sz w:val="22"/>
          <w:szCs w:val="22"/>
        </w:rPr>
        <w:t>Plan de staționare – managmentul spațiilor de parcare – propunere</w:t>
      </w:r>
    </w:p>
    <w:p w:rsidR="00C92CB4" w:rsidRPr="00707B34" w:rsidRDefault="00C92CB4" w:rsidP="00707B34">
      <w:pPr>
        <w:widowControl w:val="0"/>
        <w:numPr>
          <w:ilvl w:val="2"/>
          <w:numId w:val="92"/>
        </w:numPr>
        <w:autoSpaceDN/>
        <w:spacing w:line="360" w:lineRule="auto"/>
        <w:ind w:left="705" w:firstLine="0"/>
        <w:textAlignment w:val="auto"/>
        <w:rPr>
          <w:b/>
          <w:sz w:val="22"/>
          <w:szCs w:val="22"/>
        </w:rPr>
      </w:pPr>
      <w:r w:rsidRPr="00707B34">
        <w:rPr>
          <w:b/>
          <w:sz w:val="22"/>
          <w:szCs w:val="22"/>
        </w:rPr>
        <w:t>Automobilitate și restricții</w:t>
      </w:r>
    </w:p>
    <w:p w:rsidR="00C92CB4" w:rsidRPr="00707B34" w:rsidRDefault="00C92CB4" w:rsidP="00707B34">
      <w:pPr>
        <w:spacing w:line="360" w:lineRule="auto"/>
        <w:ind w:left="705"/>
        <w:rPr>
          <w:b/>
          <w:sz w:val="22"/>
          <w:szCs w:val="22"/>
        </w:rPr>
      </w:pPr>
    </w:p>
    <w:p w:rsidR="00C92CB4" w:rsidRPr="00707B34" w:rsidRDefault="00C92CB4" w:rsidP="00707B34">
      <w:pPr>
        <w:spacing w:line="360" w:lineRule="auto"/>
        <w:rPr>
          <w:b/>
          <w:sz w:val="22"/>
          <w:szCs w:val="22"/>
          <w:u w:val="single"/>
        </w:rPr>
      </w:pPr>
      <w:r w:rsidRPr="00707B34">
        <w:rPr>
          <w:b/>
          <w:sz w:val="22"/>
          <w:szCs w:val="22"/>
          <w:u w:val="single"/>
        </w:rPr>
        <w:t xml:space="preserve">Anexe: </w:t>
      </w:r>
    </w:p>
    <w:p w:rsidR="00C92CB4" w:rsidRPr="00707B34" w:rsidRDefault="00C92CB4" w:rsidP="00707B34">
      <w:pPr>
        <w:spacing w:line="360" w:lineRule="auto"/>
        <w:ind w:left="705"/>
        <w:rPr>
          <w:b/>
          <w:sz w:val="22"/>
          <w:szCs w:val="22"/>
        </w:rPr>
      </w:pPr>
      <w:r w:rsidRPr="00707B34">
        <w:rPr>
          <w:b/>
          <w:sz w:val="22"/>
          <w:szCs w:val="22"/>
        </w:rPr>
        <w:t>Anexa. Descriere domenii de acțiune PMU</w:t>
      </w:r>
    </w:p>
    <w:p w:rsidR="00C92CB4" w:rsidRPr="00707B34" w:rsidRDefault="00C92CB4" w:rsidP="00707B34">
      <w:pPr>
        <w:spacing w:line="360" w:lineRule="auto"/>
        <w:ind w:left="705"/>
        <w:rPr>
          <w:b/>
          <w:sz w:val="22"/>
          <w:szCs w:val="22"/>
        </w:rPr>
      </w:pPr>
      <w:r w:rsidRPr="00707B34">
        <w:rPr>
          <w:b/>
          <w:sz w:val="22"/>
          <w:szCs w:val="22"/>
        </w:rPr>
        <w:t>Anexa. Platformă închiriere biciclete electrice</w:t>
      </w:r>
    </w:p>
    <w:p w:rsidR="00C92CB4" w:rsidRPr="00707B34" w:rsidRDefault="00C92CB4" w:rsidP="00707B34">
      <w:pPr>
        <w:spacing w:line="360" w:lineRule="auto"/>
        <w:ind w:left="705"/>
        <w:rPr>
          <w:b/>
          <w:sz w:val="22"/>
          <w:szCs w:val="22"/>
        </w:rPr>
      </w:pPr>
      <w:r w:rsidRPr="00707B34">
        <w:rPr>
          <w:b/>
          <w:sz w:val="22"/>
          <w:szCs w:val="22"/>
        </w:rPr>
        <w:t>Anexa. Extinderea zonei pietonale pe strada Ștefan cel Mare</w:t>
      </w:r>
    </w:p>
    <w:p w:rsidR="00C92CB4" w:rsidRPr="00707B34" w:rsidRDefault="00C92CB4" w:rsidP="00707B34">
      <w:pPr>
        <w:spacing w:line="360" w:lineRule="auto"/>
        <w:ind w:left="1440" w:hanging="720"/>
        <w:rPr>
          <w:b/>
          <w:sz w:val="22"/>
          <w:szCs w:val="22"/>
        </w:rPr>
      </w:pPr>
      <w:r w:rsidRPr="00707B34">
        <w:rPr>
          <w:b/>
          <w:sz w:val="22"/>
          <w:szCs w:val="22"/>
        </w:rPr>
        <w:t>Anexa. Extras Workshop 2011 – Integrarea în comunitatea locală a Centrului de Arhitectură, Cultură urbană și Peisaj/ fosta Uzină de Apă din Suceava – soluții de punere în valoare a potențialului de relaționare cu orașul al noului obiect cultural</w:t>
      </w:r>
    </w:p>
    <w:p w:rsidR="00C92CB4" w:rsidRPr="00707B34" w:rsidRDefault="00C92CB4" w:rsidP="00707B34">
      <w:pPr>
        <w:spacing w:line="360" w:lineRule="auto"/>
        <w:ind w:left="705"/>
        <w:rPr>
          <w:b/>
          <w:sz w:val="22"/>
          <w:szCs w:val="22"/>
        </w:rPr>
      </w:pPr>
      <w:r w:rsidRPr="00707B34">
        <w:rPr>
          <w:b/>
          <w:sz w:val="22"/>
          <w:szCs w:val="22"/>
        </w:rPr>
        <w:t>Anexa. Planificarea transportului. Studiu de caz: Colegiul Național Ștefan cel Mare</w:t>
      </w:r>
    </w:p>
    <w:p w:rsidR="00C92CB4" w:rsidRPr="00707B34" w:rsidRDefault="00C92CB4" w:rsidP="00707B34">
      <w:pPr>
        <w:spacing w:line="360" w:lineRule="auto"/>
        <w:ind w:left="705"/>
        <w:rPr>
          <w:b/>
          <w:sz w:val="22"/>
          <w:szCs w:val="22"/>
        </w:rPr>
      </w:pPr>
      <w:r w:rsidRPr="00707B34">
        <w:rPr>
          <w:b/>
          <w:sz w:val="22"/>
          <w:szCs w:val="22"/>
        </w:rPr>
        <w:t>Anexa. Planificarea transportului. Studiu de caz: Primăria Municipiului Suceava</w:t>
      </w:r>
    </w:p>
    <w:p w:rsidR="00C92CB4" w:rsidRPr="00707B34" w:rsidRDefault="00C92CB4" w:rsidP="00707B34">
      <w:pPr>
        <w:spacing w:line="360" w:lineRule="auto"/>
        <w:ind w:left="705"/>
        <w:rPr>
          <w:b/>
          <w:sz w:val="22"/>
          <w:szCs w:val="22"/>
        </w:rPr>
      </w:pPr>
      <w:r w:rsidRPr="00707B34">
        <w:rPr>
          <w:b/>
          <w:sz w:val="22"/>
          <w:szCs w:val="22"/>
        </w:rPr>
        <w:t>Anexa. 2.3.4.Traseu pietonal – pelerinaj</w:t>
      </w:r>
    </w:p>
    <w:p w:rsidR="00C92CB4" w:rsidRPr="00707B34" w:rsidRDefault="00C92CB4" w:rsidP="00707B34">
      <w:pPr>
        <w:rPr>
          <w:u w:val="single"/>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Default="00C92CB4" w:rsidP="00FB7421">
      <w:pPr>
        <w:rPr>
          <w:lang w:val="fr-FR"/>
        </w:rPr>
      </w:pPr>
    </w:p>
    <w:p w:rsidR="00C92CB4" w:rsidRPr="00285D99" w:rsidRDefault="00C92CB4" w:rsidP="00FB7421">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MT">
    <w:altName w:val="Times New Roman"/>
    <w:panose1 w:val="00000000000000000000"/>
    <w:charset w:val="EE"/>
    <w:family w:val="auto"/>
    <w:notTrueType/>
    <w:pitch w:val="default"/>
    <w:sig w:usb0="00000007" w:usb1="00000000" w:usb2="00000000" w:usb3="00000000" w:csb0="00000003" w:csb1="00000000"/>
  </w:font>
  <w:font w:name="Arial-BoldMT">
    <w:charset w:val="00"/>
    <w:family w:val="swiss"/>
    <w:pitch w:val="default"/>
    <w:sig w:usb0="00000005" w:usb1="00000000" w:usb2="00000000" w:usb3="00000000" w:csb0="00000002" w:csb1="00000000"/>
  </w:font>
  <w:font w:name="Palatino">
    <w:panose1 w:val="00000000000000000000"/>
    <w:charset w:val="00"/>
    <w:family w:val="roman"/>
    <w:notTrueType/>
    <w:pitch w:val="variable"/>
    <w:sig w:usb0="00000003" w:usb1="00000000" w:usb2="00000000" w:usb3="00000000" w:csb0="00000001" w:csb1="00000000"/>
  </w:font>
  <w:font w:name="ArialNarrow-Bold">
    <w:panose1 w:val="00000000000000000000"/>
    <w:charset w:val="EE"/>
    <w:family w:val="auto"/>
    <w:notTrueType/>
    <w:pitch w:val="default"/>
    <w:sig w:usb0="00000005" w:usb1="00000000" w:usb2="00000000" w:usb3="00000000" w:csb0="00000002" w:csb1="00000000"/>
  </w:font>
  <w:font w:name="DINPro-Light">
    <w:altName w:val="Arial"/>
    <w:panose1 w:val="00000000000000000000"/>
    <w:charset w:val="EE"/>
    <w:family w:val="swiss"/>
    <w:notTrueType/>
    <w:pitch w:val="default"/>
    <w:sig w:usb0="00000005" w:usb1="00000000" w:usb2="00000000" w:usb3="00000000" w:csb0="00000002"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2CB4" w:rsidRPr="00B42AB6" w:rsidRDefault="00B4500D" w:rsidP="00B42AB6">
    <w:pPr>
      <w:pStyle w:val="Footer"/>
      <w:rPr>
        <w:rStyle w:val="IntenseEmphasis"/>
        <w:b w:val="0"/>
        <w:bCs w:val="0"/>
        <w:i w:val="0"/>
        <w:iCs w:val="0"/>
        <w:color w:val="auto"/>
        <w:lang w:val="fr-FR"/>
      </w:rPr>
    </w:pPr>
    <w:sdt>
      <w:sdtPr>
        <w:id w:val="731429243"/>
        <w:docPartObj>
          <w:docPartGallery w:val="Page Numbers (Bottom of Page)"/>
          <w:docPartUnique/>
        </w:docPartObj>
      </w:sdtPr>
      <w:sdtEndPr>
        <w:rPr>
          <w:noProof/>
        </w:rPr>
      </w:sdtEndPr>
      <w:sdtContent>
        <w:r w:rsidR="00C92CB4">
          <w:rPr>
            <w:lang w:val="fr-FR"/>
          </w:rPr>
          <w:tab/>
        </w:r>
        <w:r w:rsidR="00C92CB4">
          <w:fldChar w:fldCharType="begin"/>
        </w:r>
        <w:r w:rsidR="00C92CB4" w:rsidRPr="00B42AB6">
          <w:rPr>
            <w:lang w:val="fr-FR"/>
          </w:rPr>
          <w:instrText xml:space="preserve"> PAGE   \* MERGEFORMAT </w:instrText>
        </w:r>
        <w:r w:rsidR="00C92CB4">
          <w:fldChar w:fldCharType="separate"/>
        </w:r>
        <w:r w:rsidR="001A1538">
          <w:rPr>
            <w:noProof/>
            <w:lang w:val="fr-FR"/>
          </w:rPr>
          <w:t>145</w:t>
        </w:r>
        <w:r w:rsidR="00C92CB4">
          <w:rPr>
            <w:noProof/>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500D" w:rsidRDefault="00B4500D">
      <w:r>
        <w:rPr>
          <w:color w:val="000000"/>
        </w:rPr>
        <w:separator/>
      </w:r>
    </w:p>
  </w:footnote>
  <w:footnote w:type="continuationSeparator" w:id="0">
    <w:p w:rsidR="00B4500D" w:rsidRDefault="00B4500D">
      <w:r>
        <w:continuationSeparator/>
      </w:r>
    </w:p>
  </w:footnote>
  <w:footnote w:id="1">
    <w:p w:rsidR="00C92CB4" w:rsidRPr="00037591" w:rsidRDefault="00C92CB4" w:rsidP="00AE062F">
      <w:pPr>
        <w:pStyle w:val="FootnoteText"/>
        <w:ind w:left="142" w:hanging="142"/>
        <w:jc w:val="both"/>
        <w:rPr>
          <w:lang w:val="fr-FR"/>
        </w:rPr>
      </w:pPr>
      <w:r w:rsidRPr="006545C6">
        <w:rPr>
          <w:rStyle w:val="FootnoteReference"/>
          <w:rFonts w:ascii="Calibri" w:hAnsi="Calibri"/>
        </w:rPr>
        <w:footnoteRef/>
      </w:r>
      <w:r w:rsidRPr="006545C6">
        <w:rPr>
          <w:rFonts w:ascii="Calibri" w:hAnsi="Calibri"/>
          <w:lang w:val="it-IT"/>
        </w:rPr>
        <w:t xml:space="preserve"> </w:t>
      </w:r>
      <w:r>
        <w:rPr>
          <w:rFonts w:ascii="Calibri" w:hAnsi="Calibri"/>
          <w:lang w:val="it-IT"/>
        </w:rPr>
        <w:t xml:space="preserve">Extrase din </w:t>
      </w:r>
      <w:r w:rsidRPr="006545C6">
        <w:rPr>
          <w:rFonts w:ascii="Calibri" w:hAnsi="Calibri" w:cs="Arial"/>
          <w:lang w:val="ro-RO"/>
        </w:rPr>
        <w:t xml:space="preserve">Studiul de fundamentare cu caracter consultativ-sondaje şi anchete socio-urbanistice din cadrul Planului Urbanistic General </w:t>
      </w:r>
      <w:r>
        <w:rPr>
          <w:rFonts w:ascii="Calibri" w:hAnsi="Calibri" w:cs="Arial"/>
          <w:lang w:val="ro-RO"/>
        </w:rPr>
        <w:t xml:space="preserve">pentru a prezenta </w:t>
      </w:r>
      <w:r w:rsidRPr="006545C6">
        <w:rPr>
          <w:rFonts w:ascii="Calibri" w:hAnsi="Calibri" w:cs="Arial"/>
          <w:lang w:val="ro-RO"/>
        </w:rPr>
        <w:t>opinii despre mobilit</w:t>
      </w:r>
      <w:r>
        <w:rPr>
          <w:rFonts w:ascii="Calibri" w:hAnsi="Calibri" w:cs="Arial"/>
          <w:lang w:val="ro-RO"/>
        </w:rPr>
        <w:t>ate</w:t>
      </w:r>
      <w:r w:rsidRPr="006545C6">
        <w:rPr>
          <w:rFonts w:ascii="Calibri" w:hAnsi="Calibri" w:cs="Arial"/>
          <w:lang w:val="ro-RO"/>
        </w:rPr>
        <w:t>, respectiv modurile cele mai frecvente de deplasare, situaţia parcărilor, a trotuarelor, a drumurilor publice, transportul public, calitatea aerului, propuneri de dezvoltare la nivelul oraşului sau al cartierelor.</w:t>
      </w:r>
    </w:p>
  </w:footnote>
  <w:footnote w:id="2">
    <w:p w:rsidR="00C92CB4" w:rsidRPr="00E31CEB" w:rsidRDefault="00C92CB4" w:rsidP="00AE062F">
      <w:pPr>
        <w:widowControl w:val="0"/>
        <w:spacing w:before="120" w:line="276" w:lineRule="auto"/>
        <w:ind w:firstLine="851"/>
        <w:jc w:val="both"/>
        <w:rPr>
          <w:sz w:val="18"/>
          <w:szCs w:val="18"/>
          <w:lang w:val="ro-RO"/>
        </w:rPr>
      </w:pPr>
      <w:r>
        <w:rPr>
          <w:rStyle w:val="FootnoteReference"/>
          <w:rFonts w:eastAsia="MS Mincho"/>
        </w:rPr>
        <w:footnoteRef/>
      </w:r>
      <w:r w:rsidRPr="006A1846">
        <w:rPr>
          <w:lang w:val="ro-RO"/>
        </w:rPr>
        <w:t xml:space="preserve"> </w:t>
      </w:r>
      <w:r w:rsidRPr="00E31CEB">
        <w:rPr>
          <w:sz w:val="18"/>
          <w:szCs w:val="18"/>
          <w:lang w:val="ro-RO"/>
        </w:rPr>
        <w:t>Statistica oficială raportează numărul de salariaţi total inclusiv salariaţii bugetari şi pe cei ce reprezintă populaţia stabilă a localităţii respective. În cazul raportării bilanţiere a numărului de salariaţi al unei firme, aceasta se face la sediul social, dacă are mai mult de 5 salariaţi.</w:t>
      </w:r>
    </w:p>
    <w:p w:rsidR="00C92CB4" w:rsidRPr="00037591" w:rsidRDefault="00C92CB4" w:rsidP="00AE062F">
      <w:pPr>
        <w:widowControl w:val="0"/>
        <w:spacing w:before="120" w:line="276" w:lineRule="auto"/>
        <w:ind w:firstLine="851"/>
        <w:jc w:val="both"/>
        <w:rPr>
          <w:lang w:val="fr-FR"/>
        </w:rPr>
      </w:pPr>
    </w:p>
  </w:footnote>
  <w:footnote w:id="3">
    <w:p w:rsidR="00C92CB4" w:rsidRPr="00D90277" w:rsidRDefault="00C92CB4" w:rsidP="00D90277">
      <w:pPr>
        <w:pStyle w:val="FootnoteText"/>
        <w:ind w:left="142" w:hanging="142"/>
        <w:rPr>
          <w:rFonts w:asciiTheme="minorHAnsi" w:hAnsiTheme="minorHAnsi"/>
          <w:lang w:val="fr-FR"/>
        </w:rPr>
      </w:pPr>
      <w:r w:rsidRPr="00D90277">
        <w:rPr>
          <w:rStyle w:val="FootnoteReference"/>
          <w:rFonts w:asciiTheme="minorHAnsi" w:hAnsiTheme="minorHAnsi"/>
        </w:rPr>
        <w:footnoteRef/>
      </w:r>
      <w:r w:rsidRPr="00D90277">
        <w:rPr>
          <w:rFonts w:asciiTheme="minorHAnsi" w:hAnsiTheme="minorHAnsi"/>
          <w:lang w:val="fr-FR"/>
        </w:rPr>
        <w:t xml:space="preserve"> Planul de Acțiune pentru Energie Durabilă al municipiului Suceava</w:t>
      </w:r>
      <w:r>
        <w:rPr>
          <w:rFonts w:asciiTheme="minorHAnsi" w:hAnsiTheme="minorHAnsi"/>
          <w:lang w:val="fr-FR"/>
        </w:rPr>
        <w:t xml:space="preserve">, sursa pagina web a primărieie municipiului Suceava </w:t>
      </w:r>
      <w:hyperlink r:id="rId1" w:history="1">
        <w:r w:rsidRPr="002B0CA2">
          <w:rPr>
            <w:rStyle w:val="Hyperlink"/>
            <w:rFonts w:asciiTheme="minorHAnsi" w:hAnsiTheme="minorHAnsi"/>
            <w:lang w:val="fr-FR"/>
          </w:rPr>
          <w:t>www.primariasv.ro</w:t>
        </w:r>
      </w:hyperlink>
      <w:r>
        <w:rPr>
          <w:rFonts w:asciiTheme="minorHAnsi" w:hAnsiTheme="minorHAnsi"/>
          <w:lang w:val="fr-FR"/>
        </w:rPr>
        <w:t xml:space="preserve"> </w:t>
      </w:r>
    </w:p>
  </w:footnote>
  <w:footnote w:id="4">
    <w:p w:rsidR="00C92CB4" w:rsidRPr="00037591" w:rsidRDefault="00C92CB4" w:rsidP="00D90277">
      <w:pPr>
        <w:pStyle w:val="FootnoteText"/>
        <w:ind w:left="142" w:hanging="142"/>
        <w:rPr>
          <w:lang w:val="fr-FR"/>
        </w:rPr>
      </w:pPr>
      <w:r w:rsidRPr="00D90277">
        <w:rPr>
          <w:rStyle w:val="FootnoteReference"/>
          <w:rFonts w:asciiTheme="minorHAnsi" w:hAnsiTheme="minorHAnsi"/>
        </w:rPr>
        <w:footnoteRef/>
      </w:r>
      <w:r w:rsidRPr="00D90277">
        <w:rPr>
          <w:rFonts w:asciiTheme="minorHAnsi" w:hAnsiTheme="minorHAnsi"/>
          <w:lang w:val="it-IT"/>
        </w:rPr>
        <w:t xml:space="preserve"> Obiective corelate cu obiectivele definite în Ghidul pentru Planuri de Mobilitate Urbană Durabilă, asumate la nivel European, sursa </w:t>
      </w:r>
      <w:hyperlink r:id="rId2" w:history="1">
        <w:r w:rsidRPr="00D90277">
          <w:rPr>
            <w:rStyle w:val="Hyperlink"/>
            <w:rFonts w:asciiTheme="minorHAnsi" w:hAnsiTheme="minorHAnsi"/>
            <w:lang w:val="it-IT"/>
          </w:rPr>
          <w:t>www.mobilityplans.eu</w:t>
        </w:r>
      </w:hyperlink>
      <w:r w:rsidRPr="00D90277">
        <w:rPr>
          <w:rFonts w:asciiTheme="minorHAnsi" w:hAnsiTheme="minorHAnsi"/>
          <w:lang w:val="it-IT"/>
        </w:rPr>
        <w:t>.</w:t>
      </w:r>
      <w:r w:rsidRPr="006A1846">
        <w:rPr>
          <w:sz w:val="18"/>
          <w:szCs w:val="18"/>
          <w:lang w:val="it-IT"/>
        </w:rPr>
        <w:t xml:space="preserve"> </w:t>
      </w:r>
    </w:p>
  </w:footnote>
  <w:footnote w:id="5">
    <w:p w:rsidR="00C92CB4" w:rsidRPr="00B67E5D" w:rsidRDefault="00C92CB4" w:rsidP="00F74AAB">
      <w:pPr>
        <w:widowControl w:val="0"/>
        <w:spacing w:before="120" w:line="276" w:lineRule="auto"/>
        <w:ind w:left="142" w:hanging="142"/>
        <w:jc w:val="both"/>
        <w:rPr>
          <w:sz w:val="18"/>
          <w:szCs w:val="18"/>
          <w:lang w:val="ro-RO"/>
        </w:rPr>
      </w:pPr>
      <w:r>
        <w:rPr>
          <w:rStyle w:val="FootnoteReference"/>
        </w:rPr>
        <w:footnoteRef/>
      </w:r>
      <w:r w:rsidRPr="00774B5F">
        <w:rPr>
          <w:lang w:val="it-IT"/>
        </w:rPr>
        <w:t xml:space="preserve"> </w:t>
      </w:r>
      <w:r w:rsidRPr="00F74AAB">
        <w:rPr>
          <w:sz w:val="18"/>
          <w:szCs w:val="18"/>
          <w:lang w:val="ro-RO"/>
        </w:rPr>
        <w:t>Studiul de fundamentare cu caracter consultativ – sondaje şi anchete socio-urbanistice din cadrul Planului Urbanistic General al municipiului Suceava, realizat cu 270 de respondenți  în perioada septembrie 2013 - din acest studiu au fost extrase acele întrebări referitoare la diferite aspecte ale mobilității</w:t>
      </w:r>
      <w:r>
        <w:rPr>
          <w:sz w:val="18"/>
          <w:szCs w:val="18"/>
          <w:lang w:val="ro-RO"/>
        </w:rPr>
        <w:t>.</w:t>
      </w:r>
    </w:p>
    <w:p w:rsidR="00C92CB4" w:rsidRPr="00B67E5D" w:rsidRDefault="00C92CB4" w:rsidP="001647BF">
      <w:pPr>
        <w:pStyle w:val="FootnoteText"/>
        <w:rPr>
          <w:sz w:val="18"/>
          <w:szCs w:val="18"/>
          <w:lang w:val="ro-RO"/>
        </w:rPr>
      </w:pPr>
    </w:p>
  </w:footnote>
  <w:footnote w:id="6">
    <w:p w:rsidR="00C92CB4" w:rsidRPr="00037591" w:rsidRDefault="00C92CB4" w:rsidP="00B02F41">
      <w:pPr>
        <w:pStyle w:val="FootnoteText"/>
        <w:ind w:left="142" w:hanging="142"/>
        <w:jc w:val="both"/>
        <w:rPr>
          <w:lang w:val="fr-FR"/>
        </w:rPr>
      </w:pPr>
      <w:r w:rsidRPr="00E032E0">
        <w:rPr>
          <w:rStyle w:val="FootnoteReference"/>
          <w:rFonts w:ascii="Calibri" w:hAnsi="Calibri" w:cs="Arial"/>
        </w:rPr>
        <w:footnoteRef/>
      </w:r>
      <w:r w:rsidRPr="00E032E0">
        <w:rPr>
          <w:rFonts w:ascii="Calibri" w:hAnsi="Calibri" w:cs="Arial"/>
          <w:lang w:val="ro-RO"/>
        </w:rPr>
        <w:t xml:space="preserve"> Studiul de fundamentare cu caracter consultativ – sondaje şi anchete socio-urbanistice din cadrul Planului Urbanistic General al municipiului Suceava, realizat pe cu eşantion de 270 de respondenți în perioada septembrie 2013. Din acest studiu au fost extrase aspecte referitoare la diferite aspecte ale mobilității</w:t>
      </w:r>
    </w:p>
  </w:footnote>
  <w:footnote w:id="7">
    <w:p w:rsidR="00C92CB4" w:rsidRPr="00037591" w:rsidRDefault="00C92CB4" w:rsidP="00B02F41">
      <w:pPr>
        <w:pStyle w:val="FootnoteText"/>
        <w:ind w:left="142" w:hanging="142"/>
        <w:jc w:val="both"/>
        <w:rPr>
          <w:lang w:val="fr-FR"/>
        </w:rPr>
      </w:pPr>
      <w:r w:rsidRPr="00E032E0">
        <w:rPr>
          <w:rStyle w:val="FootnoteReference"/>
          <w:rFonts w:ascii="Calibri" w:hAnsi="Calibri" w:cs="Arial"/>
        </w:rPr>
        <w:footnoteRef/>
      </w:r>
      <w:r w:rsidRPr="00E032E0">
        <w:rPr>
          <w:rFonts w:ascii="Calibri" w:hAnsi="Calibri" w:cs="Arial"/>
          <w:lang w:val="ro-RO"/>
        </w:rPr>
        <w:t xml:space="preserve"> Sursa situl EPOMM (European Platform on Mobility Management) </w:t>
      </w:r>
      <w:hyperlink r:id="rId3" w:history="1">
        <w:r w:rsidRPr="00E032E0">
          <w:rPr>
            <w:rStyle w:val="Hyperlink"/>
            <w:rFonts w:ascii="Calibri" w:hAnsi="Calibri" w:cs="Arial"/>
            <w:lang w:val="ro-RO"/>
          </w:rPr>
          <w:t>www.epom.eu</w:t>
        </w:r>
      </w:hyperlink>
      <w:r w:rsidRPr="00E032E0">
        <w:rPr>
          <w:rFonts w:ascii="Calibri" w:hAnsi="Calibri" w:cs="Arial"/>
          <w:lang w:val="ro-RO"/>
        </w:rPr>
        <w:t xml:space="preserve">, pagina referitoare la distribuția modală </w:t>
      </w:r>
      <w:hyperlink r:id="rId4" w:history="1">
        <w:r w:rsidRPr="00E032E0">
          <w:rPr>
            <w:rStyle w:val="Hyperlink"/>
            <w:rFonts w:ascii="Calibri" w:hAnsi="Calibri" w:cs="Arial"/>
            <w:lang w:val="ro-RO"/>
          </w:rPr>
          <w:t>http://www.epomm.eu/tems/index.phtml</w:t>
        </w:r>
      </w:hyperlink>
      <w:r w:rsidRPr="00E032E0">
        <w:rPr>
          <w:rFonts w:ascii="Calibri" w:hAnsi="Calibri" w:cs="Arial"/>
          <w:lang w:val="ro-RO"/>
        </w:rPr>
        <w:t xml:space="preserve">. </w:t>
      </w:r>
    </w:p>
  </w:footnote>
  <w:footnote w:id="8">
    <w:p w:rsidR="00C92CB4" w:rsidRPr="00037591" w:rsidRDefault="00C92CB4" w:rsidP="00B02F41">
      <w:pPr>
        <w:pStyle w:val="FootnoteText"/>
        <w:ind w:left="142" w:hanging="142"/>
        <w:jc w:val="both"/>
        <w:rPr>
          <w:lang w:val="fr-FR"/>
        </w:rPr>
      </w:pPr>
      <w:r w:rsidRPr="00F74AAB">
        <w:rPr>
          <w:rStyle w:val="FootnoteReference"/>
          <w:rFonts w:ascii="Arial" w:hAnsi="Arial" w:cs="Arial"/>
          <w:sz w:val="18"/>
          <w:szCs w:val="18"/>
        </w:rPr>
        <w:footnoteRef/>
      </w:r>
      <w:r>
        <w:rPr>
          <w:rFonts w:ascii="Arial" w:hAnsi="Arial" w:cs="Arial"/>
          <w:sz w:val="18"/>
          <w:szCs w:val="18"/>
          <w:lang w:val="ro-RO"/>
        </w:rPr>
        <w:t xml:space="preserve"> </w:t>
      </w:r>
      <w:r w:rsidRPr="00E032E0">
        <w:rPr>
          <w:rFonts w:ascii="Calibri" w:hAnsi="Calibri" w:cs="Arial"/>
          <w:sz w:val="18"/>
          <w:szCs w:val="18"/>
          <w:lang w:val="ro-RO"/>
        </w:rPr>
        <w:t xml:space="preserve">De exemplu: în orașul Victoria- Gasteiz (SP) cu o populație de 240000, în anul 2011 mersul pe jos reprezenta 54% din totalul deplasărilor; în Burgos (SP) cu populație de 178500 locuitori, în anul 2010 mersul pe jos reprezenta 43% în totalul deplasărilor; în Innsbruck (AT) cu 120000 locuitori mersul pe jos reprezenta 27% în anul 2003; în Bolzano (IT), populație 104000 locuitori, în 2009, mersul pe jos reprezenta 29% din totalul deplasărilor; în Burgas (BG) – 190800 locuitori, în 2011, mersul pe jos reprezenta în distribuția modală un procent de 22%; în Pecs (HU) – 158000 locuitori, mersul pe jos reprezenta 23% din totalul deplasărilor în anul 2010 (sursa: </w:t>
      </w:r>
      <w:hyperlink r:id="rId5" w:history="1">
        <w:r w:rsidRPr="00030C9F">
          <w:rPr>
            <w:rStyle w:val="Hyperlink"/>
            <w:rFonts w:ascii="Calibri" w:hAnsi="Calibri" w:cs="Arial"/>
            <w:sz w:val="18"/>
            <w:szCs w:val="18"/>
            <w:lang w:val="ro-RO"/>
          </w:rPr>
          <w:t>www.epomm.eu</w:t>
        </w:r>
      </w:hyperlink>
      <w:r>
        <w:rPr>
          <w:rFonts w:ascii="Calibri" w:hAnsi="Calibri" w:cs="Arial"/>
          <w:sz w:val="18"/>
          <w:szCs w:val="18"/>
          <w:lang w:val="ro-RO"/>
        </w:rPr>
        <w:t>)</w:t>
      </w:r>
      <w:r w:rsidRPr="00E032E0">
        <w:rPr>
          <w:rFonts w:ascii="Calibri" w:hAnsi="Calibri" w:cs="Arial"/>
          <w:sz w:val="18"/>
          <w:szCs w:val="18"/>
          <w:lang w:val="ro-RO"/>
        </w:rPr>
        <w:t>.</w:t>
      </w:r>
    </w:p>
  </w:footnote>
  <w:footnote w:id="9">
    <w:p w:rsidR="00C92CB4" w:rsidRPr="00037591" w:rsidRDefault="00C92CB4" w:rsidP="005A71E2">
      <w:pPr>
        <w:pStyle w:val="FootnoteText"/>
        <w:ind w:left="142" w:hanging="142"/>
        <w:jc w:val="both"/>
        <w:rPr>
          <w:lang w:val="fr-FR"/>
        </w:rPr>
      </w:pPr>
      <w:r w:rsidRPr="00930416">
        <w:rPr>
          <w:rStyle w:val="FootnoteReference"/>
          <w:rFonts w:ascii="Calibri" w:hAnsi="Calibri"/>
        </w:rPr>
        <w:footnoteRef/>
      </w:r>
      <w:r w:rsidRPr="00930416">
        <w:rPr>
          <w:rFonts w:ascii="Calibri" w:hAnsi="Calibri"/>
          <w:lang w:val="fr-FR"/>
        </w:rPr>
        <w:t xml:space="preserve"> Accesibilitatea se referă la posibilitatea de a accesa o destinație în mod sigur și confortabil prin toate mijlo</w:t>
      </w:r>
      <w:r w:rsidRPr="00930416">
        <w:rPr>
          <w:rFonts w:ascii="Calibri" w:hAnsi="Calibri"/>
          <w:lang w:val="fr-FR"/>
        </w:rPr>
        <w:t>a</w:t>
      </w:r>
      <w:r w:rsidRPr="00930416">
        <w:rPr>
          <w:rFonts w:ascii="Calibri" w:hAnsi="Calibri"/>
          <w:lang w:val="fr-FR"/>
        </w:rPr>
        <w:t xml:space="preserve">cele de transport – mers pe jos, mers pe bicicletă, transport public și automobil, oferind astfel posibilitatea tuturor </w:t>
      </w:r>
      <w:r w:rsidRPr="0022671F">
        <w:rPr>
          <w:rFonts w:ascii="Calibri" w:hAnsi="Calibri"/>
          <w:lang w:val="fr-FR"/>
        </w:rPr>
        <w:t xml:space="preserve">locuitorilor sau potențialilor clienți, indiferent de vârstă, statut social, dificultăți de deplasare/mișcare de a accesa aceste destinații. </w:t>
      </w:r>
    </w:p>
  </w:footnote>
  <w:footnote w:id="10">
    <w:p w:rsidR="00C92CB4" w:rsidRPr="00037591" w:rsidRDefault="00C92CB4" w:rsidP="005A71E2">
      <w:pPr>
        <w:pStyle w:val="FootnoteText"/>
        <w:ind w:left="142" w:hanging="142"/>
        <w:rPr>
          <w:lang w:val="fr-FR"/>
        </w:rPr>
      </w:pPr>
      <w:r w:rsidRPr="0022671F">
        <w:rPr>
          <w:rStyle w:val="FootnoteReference"/>
          <w:rFonts w:ascii="Calibri" w:hAnsi="Calibri"/>
        </w:rPr>
        <w:footnoteRef/>
      </w:r>
      <w:r w:rsidRPr="0022671F">
        <w:rPr>
          <w:rFonts w:ascii="Calibri" w:hAnsi="Calibri"/>
          <w:lang w:val="fr-FR"/>
        </w:rPr>
        <w:t xml:space="preserve"> </w:t>
      </w:r>
      <w:r w:rsidRPr="0022671F">
        <w:rPr>
          <w:rFonts w:ascii="Calibri" w:hAnsi="Calibri"/>
          <w:lang w:val="ro-RO"/>
        </w:rPr>
        <w:t>Sursa</w:t>
      </w:r>
      <w:r w:rsidRPr="0022671F">
        <w:rPr>
          <w:rFonts w:ascii="Calibri" w:hAnsi="Calibri"/>
          <w:lang w:val="fr-FR"/>
        </w:rPr>
        <w:t>: Agerpres, http://www.agerpres.ro/externe/2014/03/31/romania-pe-primul-loc-in-europa-la-numarul-de-accidente-rutiere-soldate-cu-decese-15-03-46</w:t>
      </w:r>
    </w:p>
  </w:footnote>
  <w:footnote w:id="11">
    <w:p w:rsidR="00C92CB4" w:rsidRPr="00C07AD0" w:rsidRDefault="00C92CB4">
      <w:pPr>
        <w:pStyle w:val="FootnoteText"/>
        <w:rPr>
          <w:lang w:val="ro-RO"/>
        </w:rPr>
      </w:pPr>
      <w:r>
        <w:rPr>
          <w:rStyle w:val="FootnoteReference"/>
        </w:rPr>
        <w:footnoteRef/>
      </w:r>
      <w:r w:rsidRPr="00C07AD0">
        <w:rPr>
          <w:lang w:val="fr-FR"/>
        </w:rPr>
        <w:t xml:space="preserve"> </w:t>
      </w:r>
      <w:r w:rsidRPr="00697492">
        <w:rPr>
          <w:lang w:val="ro-RO"/>
        </w:rPr>
        <w:t>Sursa site Universitatea Ștefan cel Mare</w:t>
      </w:r>
    </w:p>
  </w:footnote>
  <w:footnote w:id="12">
    <w:p w:rsidR="00C92CB4" w:rsidRPr="00440A08" w:rsidRDefault="00C92CB4">
      <w:pPr>
        <w:pStyle w:val="FootnoteText"/>
        <w:rPr>
          <w:lang w:val="ro-RO"/>
        </w:rPr>
      </w:pPr>
      <w:r>
        <w:rPr>
          <w:rStyle w:val="FootnoteReference"/>
        </w:rPr>
        <w:footnoteRef/>
      </w:r>
      <w:r w:rsidRPr="00C44138">
        <w:rPr>
          <w:lang w:val="ro-RO"/>
        </w:rPr>
        <w:t xml:space="preserve"> </w:t>
      </w:r>
      <w:r>
        <w:rPr>
          <w:lang w:val="ro-RO"/>
        </w:rPr>
        <w:t>Preluare Studiu de fundamentare cu caracater prospectiv – evoluţia socio-demografică, elaborat în cadrul PUG Suceava 2011.</w:t>
      </w:r>
    </w:p>
  </w:footnote>
  <w:footnote w:id="13">
    <w:p w:rsidR="00C92CB4" w:rsidRPr="005D3872" w:rsidRDefault="00C92CB4" w:rsidP="005D3872">
      <w:pPr>
        <w:suppressAutoHyphens w:val="0"/>
        <w:autoSpaceDE w:val="0"/>
        <w:adjustRightInd w:val="0"/>
        <w:textAlignment w:val="auto"/>
        <w:rPr>
          <w:rFonts w:ascii="DINPro-Light" w:eastAsia="Calibri" w:hAnsi="DINPro-Light" w:cs="DINPro-Light"/>
          <w:szCs w:val="20"/>
          <w:lang w:val="ro-RO"/>
        </w:rPr>
      </w:pPr>
      <w:r>
        <w:rPr>
          <w:rStyle w:val="FootnoteReference"/>
        </w:rPr>
        <w:footnoteRef/>
      </w:r>
      <w:r w:rsidRPr="005D3872">
        <w:rPr>
          <w:lang w:val="en-GB"/>
        </w:rPr>
        <w:t xml:space="preserve"> </w:t>
      </w:r>
      <w:r>
        <w:rPr>
          <w:lang w:val="en-GB"/>
        </w:rPr>
        <w:t>„</w:t>
      </w:r>
      <w:r w:rsidRPr="005D3872">
        <w:rPr>
          <w:rFonts w:eastAsia="Calibri"/>
          <w:sz w:val="18"/>
          <w:szCs w:val="20"/>
          <w:lang w:val="ro-RO"/>
        </w:rPr>
        <w:t>Define clear and measurable objectives that helpto orientate measure selection and design</w:t>
      </w:r>
      <w:r>
        <w:rPr>
          <w:rFonts w:eastAsia="Calibri"/>
          <w:sz w:val="18"/>
          <w:szCs w:val="20"/>
          <w:lang w:val="ro-RO"/>
        </w:rPr>
        <w:t xml:space="preserve">” (pg.55) (ghidul poate fi accesat pe site-ul </w:t>
      </w:r>
      <w:hyperlink r:id="rId6" w:history="1">
        <w:r w:rsidRPr="005D3872">
          <w:rPr>
            <w:rStyle w:val="Hyperlink"/>
            <w:sz w:val="18"/>
            <w:lang w:val="en-GB"/>
          </w:rPr>
          <w:t>www.mobilityplans.eu</w:t>
        </w:r>
      </w:hyperlink>
      <w:r>
        <w:rPr>
          <w:sz w:val="18"/>
          <w:lang w:val="en-GB"/>
        </w:rPr>
        <w:t>)</w:t>
      </w:r>
    </w:p>
  </w:footnote>
  <w:footnote w:id="14">
    <w:p w:rsidR="00C92CB4" w:rsidRPr="00E9338C" w:rsidRDefault="00C92CB4" w:rsidP="00E9338C">
      <w:pPr>
        <w:pStyle w:val="FootnoteText"/>
        <w:spacing w:line="276" w:lineRule="auto"/>
        <w:ind w:left="284" w:hanging="284"/>
        <w:rPr>
          <w:rFonts w:ascii="Arial" w:hAnsi="Arial" w:cs="Arial"/>
          <w:sz w:val="18"/>
          <w:szCs w:val="18"/>
          <w:lang w:val="ro-RO"/>
        </w:rPr>
      </w:pPr>
      <w:r w:rsidRPr="00E9338C">
        <w:rPr>
          <w:rStyle w:val="FootnoteReference"/>
          <w:rFonts w:ascii="Arial" w:hAnsi="Arial" w:cs="Arial"/>
          <w:sz w:val="18"/>
          <w:szCs w:val="18"/>
        </w:rPr>
        <w:footnoteRef/>
      </w:r>
      <w:r w:rsidRPr="00E9338C">
        <w:rPr>
          <w:rFonts w:ascii="Arial" w:hAnsi="Arial" w:cs="Arial"/>
          <w:sz w:val="18"/>
          <w:szCs w:val="18"/>
          <w:lang w:val="ro-RO"/>
        </w:rPr>
        <w:t xml:space="preserve"> Impactul a fost stabilit prin studiul comparativ al municipiului Suceava cu alte orașe europene care au trecut prin stadii similare de devoltare și prin planuri comparabile de mobilitate urbană durabilă.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2CB4" w:rsidRDefault="00C92CB4" w:rsidP="00737E1A">
    <w:pPr>
      <w:pStyle w:val="Header"/>
      <w:pBdr>
        <w:bottom w:val="single" w:sz="4" w:space="1" w:color="auto"/>
      </w:pBdr>
      <w:tabs>
        <w:tab w:val="clear" w:pos="8640"/>
        <w:tab w:val="right" w:pos="9072"/>
      </w:tabs>
      <w:rPr>
        <w:color w:val="262626" w:themeColor="text1" w:themeTint="D9"/>
        <w:sz w:val="16"/>
        <w:szCs w:val="18"/>
      </w:rPr>
    </w:pPr>
  </w:p>
  <w:p w:rsidR="00C92CB4" w:rsidRPr="002A208A" w:rsidRDefault="00C92CB4" w:rsidP="00737E1A">
    <w:pPr>
      <w:pStyle w:val="Header"/>
      <w:pBdr>
        <w:bottom w:val="single" w:sz="4" w:space="1" w:color="auto"/>
      </w:pBdr>
      <w:tabs>
        <w:tab w:val="clear" w:pos="8640"/>
        <w:tab w:val="right" w:pos="9072"/>
      </w:tabs>
      <w:rPr>
        <w:color w:val="262626" w:themeColor="text1" w:themeTint="D9"/>
        <w:sz w:val="18"/>
        <w:szCs w:val="16"/>
      </w:rPr>
    </w:pPr>
    <w:r w:rsidRPr="002A208A">
      <w:rPr>
        <w:color w:val="262626" w:themeColor="text1" w:themeTint="D9"/>
        <w:sz w:val="18"/>
        <w:szCs w:val="16"/>
      </w:rPr>
      <w:t>Proiect nr.363/2014  Contract nr: 23723/ 2014                                                                        Beneficiar  MUNICIPIUL SUCEAVA</w:t>
    </w:r>
  </w:p>
  <w:p w:rsidR="00C92CB4" w:rsidRPr="00231225" w:rsidRDefault="00C92CB4" w:rsidP="001B4D30">
    <w:pPr>
      <w:pStyle w:val="Header"/>
      <w:tabs>
        <w:tab w:val="clear" w:pos="4320"/>
        <w:tab w:val="center" w:pos="0"/>
      </w:tabs>
      <w:spacing w:before="60"/>
      <w:jc w:val="center"/>
      <w:rPr>
        <w:b/>
        <w:color w:val="262626" w:themeColor="text1" w:themeTint="D9"/>
        <w:sz w:val="16"/>
        <w:szCs w:val="18"/>
        <w:lang w:val="fr-FR"/>
      </w:rPr>
    </w:pPr>
    <w:r w:rsidRPr="00737E1A">
      <w:rPr>
        <w:b/>
        <w:color w:val="262626" w:themeColor="text1" w:themeTint="D9"/>
        <w:sz w:val="16"/>
        <w:szCs w:val="18"/>
        <w:lang w:val="fr-FR"/>
      </w:rPr>
      <w:t>PLAN LOCAL DE MOBILITATE URBANĂ D</w:t>
    </w:r>
    <w:r>
      <w:rPr>
        <w:b/>
        <w:color w:val="262626" w:themeColor="text1" w:themeTint="D9"/>
        <w:sz w:val="16"/>
        <w:szCs w:val="18"/>
        <w:lang w:val="fr-FR"/>
      </w:rPr>
      <w:t>URABILĂ AL MUNICIPIULUI SUCEAVA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
    <w:nsid w:val="00000002"/>
    <w:multiLevelType w:val="multilevel"/>
    <w:tmpl w:val="00000002"/>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nsid w:val="00000003"/>
    <w:multiLevelType w:val="multilevel"/>
    <w:tmpl w:val="00000003"/>
    <w:lvl w:ilvl="0">
      <w:start w:val="2"/>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2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1B64020"/>
    <w:multiLevelType w:val="multilevel"/>
    <w:tmpl w:val="74A43ACE"/>
    <w:lvl w:ilvl="0">
      <w:numFmt w:val="bullet"/>
      <w:lvlText w:val="o"/>
      <w:lvlJc w:val="left"/>
      <w:pPr>
        <w:ind w:left="1428" w:hanging="360"/>
      </w:pPr>
      <w:rPr>
        <w:rFonts w:ascii="Courier New" w:hAnsi="Courier New" w:cs="Courier New"/>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5">
    <w:nsid w:val="02B213DE"/>
    <w:multiLevelType w:val="hybridMultilevel"/>
    <w:tmpl w:val="C6A09AE8"/>
    <w:lvl w:ilvl="0" w:tplc="786E715C">
      <w:start w:val="1"/>
      <w:numFmt w:val="bullet"/>
      <w:lvlText w:val="-"/>
      <w:lvlJc w:val="left"/>
      <w:pPr>
        <w:ind w:left="720" w:hanging="360"/>
      </w:pPr>
      <w:rPr>
        <w:rFonts w:ascii="Calibri" w:eastAsia="Times New Roman" w:hAnsi="Calibri"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040E303B"/>
    <w:multiLevelType w:val="hybridMultilevel"/>
    <w:tmpl w:val="014C42EC"/>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nsid w:val="04572E63"/>
    <w:multiLevelType w:val="hybridMultilevel"/>
    <w:tmpl w:val="88580E72"/>
    <w:lvl w:ilvl="0" w:tplc="B4C2F412">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08A26BC2"/>
    <w:multiLevelType w:val="multilevel"/>
    <w:tmpl w:val="8C4008C4"/>
    <w:styleLink w:val="WWOutlineListStyle1"/>
    <w:lvl w:ilvl="0">
      <w:start w:val="1"/>
      <w:numFmt w:val="decimal"/>
      <w:pStyle w:val="Heading1"/>
      <w:lvlText w:val="%1."/>
      <w:lvlJc w:val="left"/>
      <w:pPr>
        <w:ind w:left="594" w:hanging="300"/>
      </w:pPr>
      <w:rPr>
        <w:rFonts w:ascii="Calibri" w:hAnsi="Calibri" w:cs="Times New Roman"/>
        <w:b/>
        <w:bCs/>
        <w:i w:val="0"/>
        <w:iCs w:val="0"/>
        <w:caps w:val="0"/>
        <w:smallCaps w:val="0"/>
        <w:strike w:val="0"/>
        <w:dstrike w:val="0"/>
        <w:vanish w:val="0"/>
        <w:color w:val="000000"/>
        <w:spacing w:val="0"/>
        <w:kern w:val="0"/>
        <w:position w:val="0"/>
        <w:sz w:val="36"/>
        <w:szCs w:val="36"/>
        <w:u w:val="none"/>
        <w:vertAlign w:val="baseline"/>
        <w:em w:val="none"/>
      </w:rPr>
    </w:lvl>
    <w:lvl w:ilvl="1">
      <w:start w:val="1"/>
      <w:numFmt w:val="decimal"/>
      <w:pStyle w:val="Heading2"/>
      <w:lvlText w:val="%1.%2"/>
      <w:lvlJc w:val="left"/>
      <w:pPr>
        <w:ind w:left="1240" w:hanging="520"/>
      </w:pPr>
    </w:lvl>
    <w:lvl w:ilvl="2">
      <w:start w:val="1"/>
      <w:numFmt w:val="decimal"/>
      <w:pStyle w:val="Heading3"/>
      <w:lvlText w:val="%1.%2.%3"/>
      <w:lvlJc w:val="left"/>
      <w:pPr>
        <w:ind w:left="2138" w:hanging="720"/>
      </w:pPr>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9">
    <w:nsid w:val="0917669D"/>
    <w:multiLevelType w:val="multilevel"/>
    <w:tmpl w:val="E5B2599A"/>
    <w:lvl w:ilvl="0">
      <w:start w:val="1"/>
      <w:numFmt w:val="bullet"/>
      <w:lvlText w:val="-"/>
      <w:lvlJc w:val="left"/>
      <w:pPr>
        <w:ind w:left="720" w:hanging="360"/>
      </w:pPr>
      <w:rPr>
        <w:rFonts w:ascii="Calibri" w:eastAsia="Times New Roman" w:hAnsi="Calibri" w:cs="Arial" w:hint="default"/>
      </w:r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nsid w:val="0AAB0412"/>
    <w:multiLevelType w:val="multilevel"/>
    <w:tmpl w:val="9D684CAC"/>
    <w:styleLink w:val="WWOutlineListStyle"/>
    <w:lvl w:ilvl="0">
      <w:start w:val="1"/>
      <w:numFmt w:val="decimal"/>
      <w:lvlText w:val="%1."/>
      <w:lvlJc w:val="left"/>
      <w:pPr>
        <w:ind w:left="594" w:hanging="300"/>
      </w:pPr>
      <w:rPr>
        <w:rFonts w:ascii="Calibri" w:hAnsi="Calibri" w:cs="Times New Roman"/>
        <w:b/>
        <w:bCs/>
        <w:i w:val="0"/>
        <w:iCs w:val="0"/>
        <w:caps w:val="0"/>
        <w:smallCaps w:val="0"/>
        <w:strike w:val="0"/>
        <w:dstrike w:val="0"/>
        <w:vanish w:val="0"/>
        <w:color w:val="000000"/>
        <w:spacing w:val="0"/>
        <w:kern w:val="0"/>
        <w:position w:val="0"/>
        <w:sz w:val="36"/>
        <w:szCs w:val="36"/>
        <w:u w:val="none"/>
        <w:vertAlign w:val="baseline"/>
        <w:em w:val="none"/>
      </w:rPr>
    </w:lvl>
    <w:lvl w:ilvl="1">
      <w:start w:val="1"/>
      <w:numFmt w:val="decimal"/>
      <w:lvlText w:val="%1.%2"/>
      <w:lvlJc w:val="left"/>
      <w:pPr>
        <w:ind w:left="1240" w:hanging="520"/>
      </w:pPr>
    </w:lvl>
    <w:lvl w:ilvl="2">
      <w:start w:val="1"/>
      <w:numFmt w:val="decimal"/>
      <w:lvlText w:val="%1.%2.%3"/>
      <w:lvlJc w:val="left"/>
      <w:pPr>
        <w:ind w:left="2138" w:hanging="720"/>
      </w:p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nsid w:val="0B5328D3"/>
    <w:multiLevelType w:val="hybridMultilevel"/>
    <w:tmpl w:val="E2AC6E3A"/>
    <w:lvl w:ilvl="0" w:tplc="786E715C">
      <w:start w:val="1"/>
      <w:numFmt w:val="bullet"/>
      <w:lvlText w:val="-"/>
      <w:lvlJc w:val="left"/>
      <w:pPr>
        <w:ind w:left="720" w:hanging="360"/>
      </w:pPr>
      <w:rPr>
        <w:rFonts w:ascii="Calibri" w:eastAsia="Times New Roman" w:hAnsi="Calibri"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0C890DB2"/>
    <w:multiLevelType w:val="hybridMultilevel"/>
    <w:tmpl w:val="26E689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CB81293"/>
    <w:multiLevelType w:val="hybridMultilevel"/>
    <w:tmpl w:val="AD82E450"/>
    <w:lvl w:ilvl="0" w:tplc="41523190">
      <w:start w:val="2"/>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CD036BF"/>
    <w:multiLevelType w:val="hybridMultilevel"/>
    <w:tmpl w:val="0660F3C6"/>
    <w:lvl w:ilvl="0" w:tplc="04180019">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
    <w:nsid w:val="0D064B86"/>
    <w:multiLevelType w:val="hybridMultilevel"/>
    <w:tmpl w:val="1BBA1CBE"/>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11C03707"/>
    <w:multiLevelType w:val="hybridMultilevel"/>
    <w:tmpl w:val="801C30CA"/>
    <w:lvl w:ilvl="0" w:tplc="A8D6CA7C">
      <w:numFmt w:val="bullet"/>
      <w:lvlText w:val="-"/>
      <w:lvlJc w:val="left"/>
      <w:pPr>
        <w:ind w:left="780" w:hanging="360"/>
      </w:pPr>
      <w:rPr>
        <w:rFonts w:ascii="Calibri" w:eastAsia="MS Mincho" w:hAnsi="Calibri" w:cs="Times New Roman"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
    <w:nsid w:val="13D32719"/>
    <w:multiLevelType w:val="hybridMultilevel"/>
    <w:tmpl w:val="D458AFE4"/>
    <w:lvl w:ilvl="0" w:tplc="906AA468">
      <w:start w:val="1"/>
      <w:numFmt w:val="lowerLetter"/>
      <w:lvlText w:val="%1."/>
      <w:lvlJc w:val="left"/>
      <w:pPr>
        <w:ind w:left="720" w:hanging="360"/>
      </w:pPr>
      <w:rPr>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nsid w:val="159D502A"/>
    <w:multiLevelType w:val="hybridMultilevel"/>
    <w:tmpl w:val="88140506"/>
    <w:lvl w:ilvl="0" w:tplc="0418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9">
    <w:nsid w:val="177A543C"/>
    <w:multiLevelType w:val="multilevel"/>
    <w:tmpl w:val="A258BBCC"/>
    <w:lvl w:ilvl="0">
      <w:numFmt w:val="bullet"/>
      <w:lvlText w:val=""/>
      <w:lvlJc w:val="left"/>
      <w:pPr>
        <w:ind w:left="1479" w:hanging="360"/>
      </w:pPr>
      <w:rPr>
        <w:rFonts w:ascii="Symbol" w:hAnsi="Symbol"/>
        <w:color w:val="auto"/>
      </w:rPr>
    </w:lvl>
    <w:lvl w:ilvl="1">
      <w:numFmt w:val="bullet"/>
      <w:lvlText w:val="o"/>
      <w:lvlJc w:val="left"/>
      <w:pPr>
        <w:ind w:left="2199" w:hanging="360"/>
      </w:pPr>
      <w:rPr>
        <w:rFonts w:ascii="Courier New" w:hAnsi="Courier New" w:cs="Courier New"/>
      </w:rPr>
    </w:lvl>
    <w:lvl w:ilvl="2">
      <w:numFmt w:val="bullet"/>
      <w:lvlText w:val=""/>
      <w:lvlJc w:val="left"/>
      <w:pPr>
        <w:ind w:left="2919" w:hanging="360"/>
      </w:pPr>
      <w:rPr>
        <w:rFonts w:ascii="Wingdings" w:hAnsi="Wingdings"/>
      </w:rPr>
    </w:lvl>
    <w:lvl w:ilvl="3">
      <w:numFmt w:val="bullet"/>
      <w:lvlText w:val=""/>
      <w:lvlJc w:val="left"/>
      <w:pPr>
        <w:ind w:left="3639" w:hanging="360"/>
      </w:pPr>
      <w:rPr>
        <w:rFonts w:ascii="Symbol" w:hAnsi="Symbol"/>
      </w:rPr>
    </w:lvl>
    <w:lvl w:ilvl="4">
      <w:numFmt w:val="bullet"/>
      <w:lvlText w:val="o"/>
      <w:lvlJc w:val="left"/>
      <w:pPr>
        <w:ind w:left="4359" w:hanging="360"/>
      </w:pPr>
      <w:rPr>
        <w:rFonts w:ascii="Courier New" w:hAnsi="Courier New" w:cs="Courier New"/>
      </w:rPr>
    </w:lvl>
    <w:lvl w:ilvl="5">
      <w:numFmt w:val="bullet"/>
      <w:lvlText w:val=""/>
      <w:lvlJc w:val="left"/>
      <w:pPr>
        <w:ind w:left="5079" w:hanging="360"/>
      </w:pPr>
      <w:rPr>
        <w:rFonts w:ascii="Wingdings" w:hAnsi="Wingdings"/>
      </w:rPr>
    </w:lvl>
    <w:lvl w:ilvl="6">
      <w:numFmt w:val="bullet"/>
      <w:lvlText w:val=""/>
      <w:lvlJc w:val="left"/>
      <w:pPr>
        <w:ind w:left="5799" w:hanging="360"/>
      </w:pPr>
      <w:rPr>
        <w:rFonts w:ascii="Symbol" w:hAnsi="Symbol"/>
      </w:rPr>
    </w:lvl>
    <w:lvl w:ilvl="7">
      <w:numFmt w:val="bullet"/>
      <w:lvlText w:val="o"/>
      <w:lvlJc w:val="left"/>
      <w:pPr>
        <w:ind w:left="6519" w:hanging="360"/>
      </w:pPr>
      <w:rPr>
        <w:rFonts w:ascii="Courier New" w:hAnsi="Courier New" w:cs="Courier New"/>
      </w:rPr>
    </w:lvl>
    <w:lvl w:ilvl="8">
      <w:numFmt w:val="bullet"/>
      <w:lvlText w:val=""/>
      <w:lvlJc w:val="left"/>
      <w:pPr>
        <w:ind w:left="7239" w:hanging="360"/>
      </w:pPr>
      <w:rPr>
        <w:rFonts w:ascii="Wingdings" w:hAnsi="Wingdings"/>
      </w:rPr>
    </w:lvl>
  </w:abstractNum>
  <w:abstractNum w:abstractNumId="20">
    <w:nsid w:val="1818158A"/>
    <w:multiLevelType w:val="hybridMultilevel"/>
    <w:tmpl w:val="169EEF46"/>
    <w:lvl w:ilvl="0" w:tplc="EEDE5F16">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1A415C10"/>
    <w:multiLevelType w:val="hybridMultilevel"/>
    <w:tmpl w:val="5D88A5FE"/>
    <w:lvl w:ilvl="0" w:tplc="6D1E9F60">
      <w:start w:val="1"/>
      <w:numFmt w:val="decimal"/>
      <w:lvlText w:val="%1)"/>
      <w:lvlJc w:val="left"/>
      <w:pPr>
        <w:ind w:left="1080" w:hanging="360"/>
      </w:pPr>
      <w:rPr>
        <w:rFonts w:hint="default"/>
      </w:rPr>
    </w:lvl>
    <w:lvl w:ilvl="1" w:tplc="6E30B406">
      <w:start w:val="1"/>
      <w:numFmt w:val="bullet"/>
      <w:lvlText w:val="•"/>
      <w:lvlJc w:val="left"/>
      <w:pPr>
        <w:ind w:left="1800" w:hanging="360"/>
      </w:pPr>
      <w:rPr>
        <w:rFonts w:ascii="Calibri" w:eastAsia="Times New Roman" w:hAnsi="Calibri" w:cs="Arial" w:hint="default"/>
      </w:r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2">
    <w:nsid w:val="1AAD07EF"/>
    <w:multiLevelType w:val="hybridMultilevel"/>
    <w:tmpl w:val="07B2A972"/>
    <w:lvl w:ilvl="0" w:tplc="786E715C">
      <w:start w:val="1"/>
      <w:numFmt w:val="bullet"/>
      <w:lvlText w:val="-"/>
      <w:lvlJc w:val="left"/>
      <w:pPr>
        <w:ind w:left="720" w:hanging="360"/>
      </w:pPr>
      <w:rPr>
        <w:rFonts w:ascii="Calibri" w:eastAsia="Times New Roman" w:hAnsi="Calibri"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1B177231"/>
    <w:multiLevelType w:val="multilevel"/>
    <w:tmpl w:val="4034812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24">
    <w:nsid w:val="1B5B2133"/>
    <w:multiLevelType w:val="hybridMultilevel"/>
    <w:tmpl w:val="94A2B9D6"/>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1CD55EC4"/>
    <w:multiLevelType w:val="hybridMultilevel"/>
    <w:tmpl w:val="B4AA8CBC"/>
    <w:lvl w:ilvl="0" w:tplc="786E715C">
      <w:start w:val="1"/>
      <w:numFmt w:val="bullet"/>
      <w:lvlText w:val="-"/>
      <w:lvlJc w:val="left"/>
      <w:pPr>
        <w:ind w:left="720" w:hanging="360"/>
      </w:pPr>
      <w:rPr>
        <w:rFonts w:ascii="Calibri" w:eastAsia="Times New Roman" w:hAnsi="Calibri" w:cs="Arial" w:hint="default"/>
      </w:rPr>
    </w:lvl>
    <w:lvl w:ilvl="1" w:tplc="786E715C">
      <w:start w:val="1"/>
      <w:numFmt w:val="bullet"/>
      <w:lvlText w:val="-"/>
      <w:lvlJc w:val="left"/>
      <w:pPr>
        <w:ind w:left="1440" w:hanging="360"/>
      </w:pPr>
      <w:rPr>
        <w:rFonts w:ascii="Calibri" w:eastAsia="Times New Roman" w:hAnsi="Calibri"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1EA5459C"/>
    <w:multiLevelType w:val="multilevel"/>
    <w:tmpl w:val="6A9EB4A2"/>
    <w:lvl w:ilvl="0">
      <w:numFmt w:val="bullet"/>
      <w:lvlText w:val=""/>
      <w:lvlJc w:val="left"/>
      <w:pPr>
        <w:ind w:left="1479" w:hanging="360"/>
      </w:pPr>
      <w:rPr>
        <w:rFonts w:ascii="Symbol" w:hAnsi="Symbol"/>
      </w:rPr>
    </w:lvl>
    <w:lvl w:ilvl="1">
      <w:numFmt w:val="bullet"/>
      <w:lvlText w:val="o"/>
      <w:lvlJc w:val="left"/>
      <w:pPr>
        <w:ind w:left="2199" w:hanging="360"/>
      </w:pPr>
      <w:rPr>
        <w:rFonts w:ascii="Courier New" w:hAnsi="Courier New" w:cs="Courier New"/>
      </w:rPr>
    </w:lvl>
    <w:lvl w:ilvl="2">
      <w:numFmt w:val="bullet"/>
      <w:lvlText w:val=""/>
      <w:lvlJc w:val="left"/>
      <w:pPr>
        <w:ind w:left="2919" w:hanging="360"/>
      </w:pPr>
      <w:rPr>
        <w:rFonts w:ascii="Wingdings" w:hAnsi="Wingdings"/>
      </w:rPr>
    </w:lvl>
    <w:lvl w:ilvl="3">
      <w:numFmt w:val="bullet"/>
      <w:lvlText w:val=""/>
      <w:lvlJc w:val="left"/>
      <w:pPr>
        <w:ind w:left="3639" w:hanging="360"/>
      </w:pPr>
      <w:rPr>
        <w:rFonts w:ascii="Symbol" w:hAnsi="Symbol"/>
      </w:rPr>
    </w:lvl>
    <w:lvl w:ilvl="4">
      <w:numFmt w:val="bullet"/>
      <w:lvlText w:val="o"/>
      <w:lvlJc w:val="left"/>
      <w:pPr>
        <w:ind w:left="4359" w:hanging="360"/>
      </w:pPr>
      <w:rPr>
        <w:rFonts w:ascii="Courier New" w:hAnsi="Courier New" w:cs="Courier New"/>
      </w:rPr>
    </w:lvl>
    <w:lvl w:ilvl="5">
      <w:numFmt w:val="bullet"/>
      <w:lvlText w:val=""/>
      <w:lvlJc w:val="left"/>
      <w:pPr>
        <w:ind w:left="5079" w:hanging="360"/>
      </w:pPr>
      <w:rPr>
        <w:rFonts w:ascii="Wingdings" w:hAnsi="Wingdings"/>
      </w:rPr>
    </w:lvl>
    <w:lvl w:ilvl="6">
      <w:numFmt w:val="bullet"/>
      <w:lvlText w:val=""/>
      <w:lvlJc w:val="left"/>
      <w:pPr>
        <w:ind w:left="5799" w:hanging="360"/>
      </w:pPr>
      <w:rPr>
        <w:rFonts w:ascii="Symbol" w:hAnsi="Symbol"/>
      </w:rPr>
    </w:lvl>
    <w:lvl w:ilvl="7">
      <w:numFmt w:val="bullet"/>
      <w:lvlText w:val="o"/>
      <w:lvlJc w:val="left"/>
      <w:pPr>
        <w:ind w:left="6519" w:hanging="360"/>
      </w:pPr>
      <w:rPr>
        <w:rFonts w:ascii="Courier New" w:hAnsi="Courier New" w:cs="Courier New"/>
      </w:rPr>
    </w:lvl>
    <w:lvl w:ilvl="8">
      <w:numFmt w:val="bullet"/>
      <w:lvlText w:val=""/>
      <w:lvlJc w:val="left"/>
      <w:pPr>
        <w:ind w:left="7239" w:hanging="360"/>
      </w:pPr>
      <w:rPr>
        <w:rFonts w:ascii="Wingdings" w:hAnsi="Wingdings"/>
      </w:rPr>
    </w:lvl>
  </w:abstractNum>
  <w:abstractNum w:abstractNumId="27">
    <w:nsid w:val="1FA37942"/>
    <w:multiLevelType w:val="hybridMultilevel"/>
    <w:tmpl w:val="7CA67122"/>
    <w:lvl w:ilvl="0" w:tplc="786E715C">
      <w:start w:val="1"/>
      <w:numFmt w:val="bullet"/>
      <w:lvlText w:val="-"/>
      <w:lvlJc w:val="left"/>
      <w:pPr>
        <w:tabs>
          <w:tab w:val="num" w:pos="720"/>
        </w:tabs>
        <w:ind w:left="720" w:hanging="360"/>
      </w:pPr>
      <w:rPr>
        <w:rFonts w:ascii="Calibri" w:eastAsia="Times New Roman" w:hAnsi="Calibri" w:cs="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1D22E94"/>
    <w:multiLevelType w:val="hybridMultilevel"/>
    <w:tmpl w:val="53D81AFC"/>
    <w:lvl w:ilvl="0" w:tplc="786E715C">
      <w:start w:val="1"/>
      <w:numFmt w:val="bullet"/>
      <w:lvlText w:val="-"/>
      <w:lvlJc w:val="left"/>
      <w:pPr>
        <w:ind w:left="1080" w:hanging="360"/>
      </w:pPr>
      <w:rPr>
        <w:rFonts w:ascii="Calibri" w:eastAsia="Times New Roman" w:hAnsi="Calibri"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9">
    <w:nsid w:val="2202597E"/>
    <w:multiLevelType w:val="hybridMultilevel"/>
    <w:tmpl w:val="EA8239AC"/>
    <w:lvl w:ilvl="0" w:tplc="A8D6CA7C">
      <w:numFmt w:val="bullet"/>
      <w:lvlText w:val="-"/>
      <w:lvlJc w:val="left"/>
      <w:pPr>
        <w:ind w:left="720" w:hanging="360"/>
      </w:pPr>
      <w:rPr>
        <w:rFonts w:ascii="Calibri" w:eastAsia="MS Mincho"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nsid w:val="223F740B"/>
    <w:multiLevelType w:val="hybridMultilevel"/>
    <w:tmpl w:val="01347354"/>
    <w:lvl w:ilvl="0" w:tplc="659A4914">
      <w:start w:val="1"/>
      <w:numFmt w:val="lowerLetter"/>
      <w:lvlText w:val="%1)"/>
      <w:lvlJc w:val="left"/>
      <w:pPr>
        <w:ind w:left="1080" w:hanging="360"/>
      </w:pPr>
      <w:rPr>
        <w:rFonts w:hint="default"/>
      </w:rPr>
    </w:lvl>
    <w:lvl w:ilvl="1" w:tplc="04180019">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1">
    <w:nsid w:val="24673726"/>
    <w:multiLevelType w:val="hybridMultilevel"/>
    <w:tmpl w:val="DF86DC00"/>
    <w:lvl w:ilvl="0" w:tplc="41523190">
      <w:start w:val="2"/>
      <w:numFmt w:val="bullet"/>
      <w:lvlText w:val="-"/>
      <w:lvlJc w:val="left"/>
      <w:pPr>
        <w:ind w:left="720" w:hanging="360"/>
      </w:pPr>
      <w:rPr>
        <w:rFont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nsid w:val="26B06D1A"/>
    <w:multiLevelType w:val="hybridMultilevel"/>
    <w:tmpl w:val="7DBCF9CA"/>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nsid w:val="27ED60F4"/>
    <w:multiLevelType w:val="hybridMultilevel"/>
    <w:tmpl w:val="5298F124"/>
    <w:lvl w:ilvl="0" w:tplc="786E715C">
      <w:start w:val="1"/>
      <w:numFmt w:val="bullet"/>
      <w:lvlText w:val="-"/>
      <w:lvlJc w:val="left"/>
      <w:pPr>
        <w:ind w:left="1080" w:hanging="360"/>
      </w:pPr>
      <w:rPr>
        <w:rFonts w:ascii="Calibri" w:eastAsia="Times New Roman" w:hAnsi="Calibri"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4">
    <w:nsid w:val="2ADF771A"/>
    <w:multiLevelType w:val="hybridMultilevel"/>
    <w:tmpl w:val="EA8EC8C2"/>
    <w:lvl w:ilvl="0" w:tplc="F7B21CD4">
      <w:start w:val="9"/>
      <w:numFmt w:val="lowerLetter"/>
      <w:lvlText w:val="%1."/>
      <w:lvlJc w:val="left"/>
      <w:pPr>
        <w:ind w:left="720" w:hanging="360"/>
      </w:pPr>
      <w:rPr>
        <w:rFonts w:hint="default"/>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5">
    <w:nsid w:val="2B31306A"/>
    <w:multiLevelType w:val="hybridMultilevel"/>
    <w:tmpl w:val="E50CB6C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2BD720DC"/>
    <w:multiLevelType w:val="multilevel"/>
    <w:tmpl w:val="7BE6A8E8"/>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37">
    <w:nsid w:val="2C0D3D02"/>
    <w:multiLevelType w:val="multilevel"/>
    <w:tmpl w:val="5C9ADCC8"/>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38">
    <w:nsid w:val="2D6E0C9C"/>
    <w:multiLevelType w:val="hybridMultilevel"/>
    <w:tmpl w:val="DE8AE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0C0789D"/>
    <w:multiLevelType w:val="hybridMultilevel"/>
    <w:tmpl w:val="D03C1FC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0">
    <w:nsid w:val="314A0DE1"/>
    <w:multiLevelType w:val="hybridMultilevel"/>
    <w:tmpl w:val="4F049C12"/>
    <w:lvl w:ilvl="0" w:tplc="A8D6CA7C">
      <w:numFmt w:val="bullet"/>
      <w:lvlText w:val="-"/>
      <w:lvlJc w:val="left"/>
      <w:pPr>
        <w:ind w:left="720" w:hanging="360"/>
      </w:pPr>
      <w:rPr>
        <w:rFonts w:ascii="Calibri" w:eastAsia="MS Mincho"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1C21098"/>
    <w:multiLevelType w:val="hybridMultilevel"/>
    <w:tmpl w:val="FD429246"/>
    <w:lvl w:ilvl="0" w:tplc="04180019">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2">
    <w:nsid w:val="3222045F"/>
    <w:multiLevelType w:val="hybridMultilevel"/>
    <w:tmpl w:val="C8A608C8"/>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nsid w:val="3429476E"/>
    <w:multiLevelType w:val="hybridMultilevel"/>
    <w:tmpl w:val="31ECB33C"/>
    <w:lvl w:ilvl="0" w:tplc="B4C2F412">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96E7342"/>
    <w:multiLevelType w:val="hybridMultilevel"/>
    <w:tmpl w:val="E72C34D6"/>
    <w:lvl w:ilvl="0" w:tplc="264EC6A6">
      <w:numFmt w:val="bullet"/>
      <w:lvlText w:val="-"/>
      <w:lvlJc w:val="left"/>
      <w:pPr>
        <w:ind w:left="360" w:hanging="360"/>
      </w:pPr>
      <w:rPr>
        <w:rFonts w:ascii="Times New Roman" w:eastAsia="MS Mincho" w:hAnsi="Times New Roman" w:cs="Times New Roman" w:hint="default"/>
      </w:rPr>
    </w:lvl>
    <w:lvl w:ilvl="1" w:tplc="08130003" w:tentative="1">
      <w:start w:val="1"/>
      <w:numFmt w:val="bullet"/>
      <w:lvlText w:val="o"/>
      <w:lvlJc w:val="left"/>
      <w:pPr>
        <w:ind w:left="1080" w:hanging="360"/>
      </w:pPr>
      <w:rPr>
        <w:rFonts w:ascii="Courier New" w:hAnsi="Courier New" w:cs="Wingdings"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Wingdings"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Wingdings" w:hint="default"/>
      </w:rPr>
    </w:lvl>
    <w:lvl w:ilvl="8" w:tplc="08130005" w:tentative="1">
      <w:start w:val="1"/>
      <w:numFmt w:val="bullet"/>
      <w:lvlText w:val=""/>
      <w:lvlJc w:val="left"/>
      <w:pPr>
        <w:ind w:left="6120" w:hanging="360"/>
      </w:pPr>
      <w:rPr>
        <w:rFonts w:ascii="Wingdings" w:hAnsi="Wingdings" w:hint="default"/>
      </w:rPr>
    </w:lvl>
  </w:abstractNum>
  <w:abstractNum w:abstractNumId="45">
    <w:nsid w:val="3C6A7DEC"/>
    <w:multiLevelType w:val="hybridMultilevel"/>
    <w:tmpl w:val="0660F3C6"/>
    <w:lvl w:ilvl="0" w:tplc="04180019">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6">
    <w:nsid w:val="3F0E4C2F"/>
    <w:multiLevelType w:val="hybridMultilevel"/>
    <w:tmpl w:val="FE220F8C"/>
    <w:lvl w:ilvl="0" w:tplc="786E715C">
      <w:start w:val="1"/>
      <w:numFmt w:val="bullet"/>
      <w:lvlText w:val="-"/>
      <w:lvlJc w:val="left"/>
      <w:pPr>
        <w:ind w:left="720" w:hanging="360"/>
      </w:pPr>
      <w:rPr>
        <w:rFonts w:ascii="Calibri" w:eastAsia="Times New Roman" w:hAnsi="Calibri"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nsid w:val="3F416484"/>
    <w:multiLevelType w:val="hybridMultilevel"/>
    <w:tmpl w:val="E21005F0"/>
    <w:lvl w:ilvl="0" w:tplc="41523190">
      <w:start w:val="2"/>
      <w:numFmt w:val="bullet"/>
      <w:lvlText w:val="-"/>
      <w:lvlJc w:val="left"/>
      <w:pPr>
        <w:ind w:left="720" w:hanging="360"/>
      </w:pPr>
      <w:rPr>
        <w:rFonts w:hint="default"/>
        <w:b/>
        <w:color w:val="auto"/>
        <w:sz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nsid w:val="41093AB0"/>
    <w:multiLevelType w:val="hybridMultilevel"/>
    <w:tmpl w:val="74E030B8"/>
    <w:lvl w:ilvl="0" w:tplc="41523190">
      <w:start w:val="2"/>
      <w:numFmt w:val="bullet"/>
      <w:lvlText w:val="-"/>
      <w:lvlJc w:val="left"/>
      <w:pPr>
        <w:ind w:left="720" w:hanging="360"/>
      </w:pPr>
      <w:rPr>
        <w:rFont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nsid w:val="43D74662"/>
    <w:multiLevelType w:val="hybridMultilevel"/>
    <w:tmpl w:val="DBD87DA2"/>
    <w:lvl w:ilvl="0" w:tplc="B4C2F412">
      <w:start w:val="4"/>
      <w:numFmt w:val="bullet"/>
      <w:lvlText w:val="-"/>
      <w:lvlJc w:val="left"/>
      <w:pPr>
        <w:ind w:left="1428" w:hanging="360"/>
      </w:pPr>
      <w:rPr>
        <w:rFonts w:ascii="Arial" w:eastAsia="Times New Roman" w:hAnsi="Arial" w:cs="Aria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0">
    <w:nsid w:val="464512B5"/>
    <w:multiLevelType w:val="hybridMultilevel"/>
    <w:tmpl w:val="CC94E8A6"/>
    <w:lvl w:ilvl="0" w:tplc="EEDE5F16">
      <w:start w:val="1"/>
      <w:numFmt w:val="bullet"/>
      <w:lvlText w:val="-"/>
      <w:lvlJc w:val="left"/>
      <w:pPr>
        <w:ind w:left="720" w:hanging="360"/>
      </w:pPr>
      <w:rPr>
        <w:rFonts w:ascii="Arial" w:hAnsi="Aria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47ED0ADA"/>
    <w:multiLevelType w:val="multilevel"/>
    <w:tmpl w:val="5E601D3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2">
    <w:nsid w:val="489F3E32"/>
    <w:multiLevelType w:val="multilevel"/>
    <w:tmpl w:val="8BEC4D20"/>
    <w:lvl w:ilvl="0">
      <w:start w:val="7"/>
      <w:numFmt w:val="bullet"/>
      <w:lvlText w:val="-"/>
      <w:lvlJc w:val="left"/>
      <w:pPr>
        <w:ind w:left="720" w:hanging="360"/>
      </w:pPr>
      <w:rPr>
        <w:rFonts w:ascii="Calibri" w:eastAsiaTheme="minorHAnsi" w:hAnsi="Calibri" w:cstheme="minorBidi" w:hint="default"/>
      </w:r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3">
    <w:nsid w:val="4D4214CE"/>
    <w:multiLevelType w:val="hybridMultilevel"/>
    <w:tmpl w:val="8B30585A"/>
    <w:lvl w:ilvl="0" w:tplc="0409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54">
    <w:nsid w:val="4DD408C3"/>
    <w:multiLevelType w:val="hybridMultilevel"/>
    <w:tmpl w:val="8C5AEE7A"/>
    <w:lvl w:ilvl="0" w:tplc="B4C2F412">
      <w:start w:val="4"/>
      <w:numFmt w:val="bullet"/>
      <w:lvlText w:val="-"/>
      <w:lvlJc w:val="left"/>
      <w:pPr>
        <w:ind w:left="1470" w:hanging="360"/>
      </w:pPr>
      <w:rPr>
        <w:rFonts w:ascii="Arial" w:eastAsia="Times New Roman" w:hAnsi="Arial" w:cs="Arial" w:hint="default"/>
      </w:rPr>
    </w:lvl>
    <w:lvl w:ilvl="1" w:tplc="04090003" w:tentative="1">
      <w:start w:val="1"/>
      <w:numFmt w:val="bullet"/>
      <w:lvlText w:val="o"/>
      <w:lvlJc w:val="left"/>
      <w:pPr>
        <w:ind w:left="2190" w:hanging="360"/>
      </w:pPr>
      <w:rPr>
        <w:rFonts w:ascii="Courier New" w:hAnsi="Courier New" w:cs="Courier New"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Courier New"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Courier New" w:hint="default"/>
      </w:rPr>
    </w:lvl>
    <w:lvl w:ilvl="8" w:tplc="04090005" w:tentative="1">
      <w:start w:val="1"/>
      <w:numFmt w:val="bullet"/>
      <w:lvlText w:val=""/>
      <w:lvlJc w:val="left"/>
      <w:pPr>
        <w:ind w:left="7230" w:hanging="360"/>
      </w:pPr>
      <w:rPr>
        <w:rFonts w:ascii="Wingdings" w:hAnsi="Wingdings" w:hint="default"/>
      </w:rPr>
    </w:lvl>
  </w:abstractNum>
  <w:abstractNum w:abstractNumId="55">
    <w:nsid w:val="4DF14D97"/>
    <w:multiLevelType w:val="hybridMultilevel"/>
    <w:tmpl w:val="AB3A4A0E"/>
    <w:lvl w:ilvl="0" w:tplc="B4C2F412">
      <w:start w:val="4"/>
      <w:numFmt w:val="bullet"/>
      <w:lvlText w:val="-"/>
      <w:lvlJc w:val="left"/>
      <w:pPr>
        <w:ind w:left="2190" w:hanging="360"/>
      </w:pPr>
      <w:rPr>
        <w:rFonts w:ascii="Arial" w:eastAsia="Times New Roman" w:hAnsi="Arial" w:cs="Arial" w:hint="default"/>
      </w:rPr>
    </w:lvl>
    <w:lvl w:ilvl="1" w:tplc="04090003" w:tentative="1">
      <w:start w:val="1"/>
      <w:numFmt w:val="bullet"/>
      <w:lvlText w:val="o"/>
      <w:lvlJc w:val="left"/>
      <w:pPr>
        <w:ind w:left="2910" w:hanging="360"/>
      </w:pPr>
      <w:rPr>
        <w:rFonts w:ascii="Courier New" w:hAnsi="Courier New" w:cs="Courier New" w:hint="default"/>
      </w:rPr>
    </w:lvl>
    <w:lvl w:ilvl="2" w:tplc="04090005" w:tentative="1">
      <w:start w:val="1"/>
      <w:numFmt w:val="bullet"/>
      <w:lvlText w:val=""/>
      <w:lvlJc w:val="left"/>
      <w:pPr>
        <w:ind w:left="3630" w:hanging="360"/>
      </w:pPr>
      <w:rPr>
        <w:rFonts w:ascii="Wingdings" w:hAnsi="Wingdings" w:hint="default"/>
      </w:rPr>
    </w:lvl>
    <w:lvl w:ilvl="3" w:tplc="04090001" w:tentative="1">
      <w:start w:val="1"/>
      <w:numFmt w:val="bullet"/>
      <w:lvlText w:val=""/>
      <w:lvlJc w:val="left"/>
      <w:pPr>
        <w:ind w:left="4350" w:hanging="360"/>
      </w:pPr>
      <w:rPr>
        <w:rFonts w:ascii="Symbol" w:hAnsi="Symbol" w:hint="default"/>
      </w:rPr>
    </w:lvl>
    <w:lvl w:ilvl="4" w:tplc="04090003" w:tentative="1">
      <w:start w:val="1"/>
      <w:numFmt w:val="bullet"/>
      <w:lvlText w:val="o"/>
      <w:lvlJc w:val="left"/>
      <w:pPr>
        <w:ind w:left="5070" w:hanging="360"/>
      </w:pPr>
      <w:rPr>
        <w:rFonts w:ascii="Courier New" w:hAnsi="Courier New" w:cs="Courier New" w:hint="default"/>
      </w:rPr>
    </w:lvl>
    <w:lvl w:ilvl="5" w:tplc="04090005" w:tentative="1">
      <w:start w:val="1"/>
      <w:numFmt w:val="bullet"/>
      <w:lvlText w:val=""/>
      <w:lvlJc w:val="left"/>
      <w:pPr>
        <w:ind w:left="5790" w:hanging="360"/>
      </w:pPr>
      <w:rPr>
        <w:rFonts w:ascii="Wingdings" w:hAnsi="Wingdings" w:hint="default"/>
      </w:rPr>
    </w:lvl>
    <w:lvl w:ilvl="6" w:tplc="04090001" w:tentative="1">
      <w:start w:val="1"/>
      <w:numFmt w:val="bullet"/>
      <w:lvlText w:val=""/>
      <w:lvlJc w:val="left"/>
      <w:pPr>
        <w:ind w:left="6510" w:hanging="360"/>
      </w:pPr>
      <w:rPr>
        <w:rFonts w:ascii="Symbol" w:hAnsi="Symbol" w:hint="default"/>
      </w:rPr>
    </w:lvl>
    <w:lvl w:ilvl="7" w:tplc="04090003" w:tentative="1">
      <w:start w:val="1"/>
      <w:numFmt w:val="bullet"/>
      <w:lvlText w:val="o"/>
      <w:lvlJc w:val="left"/>
      <w:pPr>
        <w:ind w:left="7230" w:hanging="360"/>
      </w:pPr>
      <w:rPr>
        <w:rFonts w:ascii="Courier New" w:hAnsi="Courier New" w:cs="Courier New" w:hint="default"/>
      </w:rPr>
    </w:lvl>
    <w:lvl w:ilvl="8" w:tplc="04090005" w:tentative="1">
      <w:start w:val="1"/>
      <w:numFmt w:val="bullet"/>
      <w:lvlText w:val=""/>
      <w:lvlJc w:val="left"/>
      <w:pPr>
        <w:ind w:left="7950" w:hanging="360"/>
      </w:pPr>
      <w:rPr>
        <w:rFonts w:ascii="Wingdings" w:hAnsi="Wingdings" w:hint="default"/>
      </w:rPr>
    </w:lvl>
  </w:abstractNum>
  <w:abstractNum w:abstractNumId="56">
    <w:nsid w:val="4F0A6C3E"/>
    <w:multiLevelType w:val="multilevel"/>
    <w:tmpl w:val="B83C59F6"/>
    <w:lvl w:ilvl="0">
      <w:numFmt w:val="bullet"/>
      <w:lvlText w:val=""/>
      <w:lvlJc w:val="left"/>
      <w:pPr>
        <w:ind w:left="1428" w:hanging="360"/>
      </w:pPr>
      <w:rPr>
        <w:rFonts w:ascii="Symbol" w:hAnsi="Symbol"/>
        <w:b/>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57">
    <w:nsid w:val="4F22010A"/>
    <w:multiLevelType w:val="multilevel"/>
    <w:tmpl w:val="2BF26A90"/>
    <w:lvl w:ilvl="0">
      <w:numFmt w:val="bullet"/>
      <w:lvlText w:val="-"/>
      <w:lvlJc w:val="left"/>
      <w:pPr>
        <w:ind w:left="774" w:hanging="360"/>
      </w:pPr>
      <w:rPr>
        <w:rFonts w:ascii="Calibri" w:eastAsia="MS Mincho" w:hAnsi="Calibri" w:cs="Times New Roman" w:hint="default"/>
      </w:rPr>
    </w:lvl>
    <w:lvl w:ilvl="1">
      <w:numFmt w:val="bullet"/>
      <w:lvlText w:val="o"/>
      <w:lvlJc w:val="left"/>
      <w:pPr>
        <w:ind w:left="1494" w:hanging="360"/>
      </w:pPr>
      <w:rPr>
        <w:rFonts w:ascii="Courier New" w:hAnsi="Courier New" w:cs="Courier New"/>
      </w:rPr>
    </w:lvl>
    <w:lvl w:ilvl="2">
      <w:numFmt w:val="bullet"/>
      <w:lvlText w:val=""/>
      <w:lvlJc w:val="left"/>
      <w:pPr>
        <w:ind w:left="2214" w:hanging="360"/>
      </w:pPr>
      <w:rPr>
        <w:rFonts w:ascii="Wingdings" w:hAnsi="Wingdings"/>
      </w:rPr>
    </w:lvl>
    <w:lvl w:ilvl="3">
      <w:numFmt w:val="bullet"/>
      <w:lvlText w:val=""/>
      <w:lvlJc w:val="left"/>
      <w:pPr>
        <w:ind w:left="2934" w:hanging="360"/>
      </w:pPr>
      <w:rPr>
        <w:rFonts w:ascii="Symbol" w:hAnsi="Symbol"/>
      </w:rPr>
    </w:lvl>
    <w:lvl w:ilvl="4">
      <w:numFmt w:val="bullet"/>
      <w:lvlText w:val="o"/>
      <w:lvlJc w:val="left"/>
      <w:pPr>
        <w:ind w:left="3654" w:hanging="360"/>
      </w:pPr>
      <w:rPr>
        <w:rFonts w:ascii="Courier New" w:hAnsi="Courier New" w:cs="Courier New"/>
      </w:rPr>
    </w:lvl>
    <w:lvl w:ilvl="5">
      <w:numFmt w:val="bullet"/>
      <w:lvlText w:val=""/>
      <w:lvlJc w:val="left"/>
      <w:pPr>
        <w:ind w:left="4374" w:hanging="360"/>
      </w:pPr>
      <w:rPr>
        <w:rFonts w:ascii="Wingdings" w:hAnsi="Wingdings"/>
      </w:rPr>
    </w:lvl>
    <w:lvl w:ilvl="6">
      <w:numFmt w:val="bullet"/>
      <w:lvlText w:val=""/>
      <w:lvlJc w:val="left"/>
      <w:pPr>
        <w:ind w:left="5094" w:hanging="360"/>
      </w:pPr>
      <w:rPr>
        <w:rFonts w:ascii="Symbol" w:hAnsi="Symbol"/>
      </w:rPr>
    </w:lvl>
    <w:lvl w:ilvl="7">
      <w:numFmt w:val="bullet"/>
      <w:lvlText w:val="o"/>
      <w:lvlJc w:val="left"/>
      <w:pPr>
        <w:ind w:left="5814" w:hanging="360"/>
      </w:pPr>
      <w:rPr>
        <w:rFonts w:ascii="Courier New" w:hAnsi="Courier New" w:cs="Courier New"/>
      </w:rPr>
    </w:lvl>
    <w:lvl w:ilvl="8">
      <w:numFmt w:val="bullet"/>
      <w:lvlText w:val=""/>
      <w:lvlJc w:val="left"/>
      <w:pPr>
        <w:ind w:left="6534" w:hanging="360"/>
      </w:pPr>
      <w:rPr>
        <w:rFonts w:ascii="Wingdings" w:hAnsi="Wingdings"/>
      </w:rPr>
    </w:lvl>
  </w:abstractNum>
  <w:abstractNum w:abstractNumId="58">
    <w:nsid w:val="4F983386"/>
    <w:multiLevelType w:val="multilevel"/>
    <w:tmpl w:val="C2D01D92"/>
    <w:styleLink w:val="WWOutlineListStyle9"/>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59">
    <w:nsid w:val="500E7B94"/>
    <w:multiLevelType w:val="hybridMultilevel"/>
    <w:tmpl w:val="6FCED57C"/>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nsid w:val="5122539A"/>
    <w:multiLevelType w:val="hybridMultilevel"/>
    <w:tmpl w:val="DCAC476E"/>
    <w:lvl w:ilvl="0" w:tplc="04180019">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1">
    <w:nsid w:val="518C3DC1"/>
    <w:multiLevelType w:val="multilevel"/>
    <w:tmpl w:val="8F1A41BA"/>
    <w:lvl w:ilvl="0">
      <w:numFmt w:val="bullet"/>
      <w:lvlText w:val="o"/>
      <w:lvlJc w:val="left"/>
      <w:pPr>
        <w:ind w:left="1428" w:hanging="360"/>
      </w:pPr>
      <w:rPr>
        <w:rFonts w:ascii="Courier New" w:hAnsi="Courier New" w:cs="Courier New"/>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62">
    <w:nsid w:val="522F13AA"/>
    <w:multiLevelType w:val="hybridMultilevel"/>
    <w:tmpl w:val="4F7A50A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nsid w:val="53F93BF6"/>
    <w:multiLevelType w:val="hybridMultilevel"/>
    <w:tmpl w:val="2CF29184"/>
    <w:lvl w:ilvl="0" w:tplc="04090001">
      <w:start w:val="1"/>
      <w:numFmt w:val="bullet"/>
      <w:lvlText w:val=""/>
      <w:lvlJc w:val="left"/>
      <w:pPr>
        <w:tabs>
          <w:tab w:val="num" w:pos="1428"/>
        </w:tabs>
        <w:ind w:left="1428" w:hanging="360"/>
      </w:pPr>
      <w:rPr>
        <w:rFonts w:ascii="Symbol" w:hAnsi="Symbol" w:hint="default"/>
      </w:rPr>
    </w:lvl>
    <w:lvl w:ilvl="1" w:tplc="04090003" w:tentative="1">
      <w:start w:val="1"/>
      <w:numFmt w:val="bullet"/>
      <w:lvlText w:val="o"/>
      <w:lvlJc w:val="left"/>
      <w:pPr>
        <w:tabs>
          <w:tab w:val="num" w:pos="2148"/>
        </w:tabs>
        <w:ind w:left="2148" w:hanging="360"/>
      </w:pPr>
      <w:rPr>
        <w:rFonts w:ascii="Courier New" w:hAnsi="Courier New" w:hint="default"/>
      </w:rPr>
    </w:lvl>
    <w:lvl w:ilvl="2" w:tplc="04090005" w:tentative="1">
      <w:start w:val="1"/>
      <w:numFmt w:val="bullet"/>
      <w:lvlText w:val=""/>
      <w:lvlJc w:val="left"/>
      <w:pPr>
        <w:tabs>
          <w:tab w:val="num" w:pos="2868"/>
        </w:tabs>
        <w:ind w:left="2868" w:hanging="360"/>
      </w:pPr>
      <w:rPr>
        <w:rFonts w:ascii="Wingdings" w:hAnsi="Wingdings" w:hint="default"/>
      </w:rPr>
    </w:lvl>
    <w:lvl w:ilvl="3" w:tplc="04090001" w:tentative="1">
      <w:start w:val="1"/>
      <w:numFmt w:val="bullet"/>
      <w:lvlText w:val=""/>
      <w:lvlJc w:val="left"/>
      <w:pPr>
        <w:tabs>
          <w:tab w:val="num" w:pos="3588"/>
        </w:tabs>
        <w:ind w:left="3588" w:hanging="360"/>
      </w:pPr>
      <w:rPr>
        <w:rFonts w:ascii="Symbol" w:hAnsi="Symbol" w:hint="default"/>
      </w:rPr>
    </w:lvl>
    <w:lvl w:ilvl="4" w:tplc="04090003" w:tentative="1">
      <w:start w:val="1"/>
      <w:numFmt w:val="bullet"/>
      <w:lvlText w:val="o"/>
      <w:lvlJc w:val="left"/>
      <w:pPr>
        <w:tabs>
          <w:tab w:val="num" w:pos="4308"/>
        </w:tabs>
        <w:ind w:left="4308" w:hanging="360"/>
      </w:pPr>
      <w:rPr>
        <w:rFonts w:ascii="Courier New" w:hAnsi="Courier New" w:hint="default"/>
      </w:rPr>
    </w:lvl>
    <w:lvl w:ilvl="5" w:tplc="04090005" w:tentative="1">
      <w:start w:val="1"/>
      <w:numFmt w:val="bullet"/>
      <w:lvlText w:val=""/>
      <w:lvlJc w:val="left"/>
      <w:pPr>
        <w:tabs>
          <w:tab w:val="num" w:pos="5028"/>
        </w:tabs>
        <w:ind w:left="5028" w:hanging="360"/>
      </w:pPr>
      <w:rPr>
        <w:rFonts w:ascii="Wingdings" w:hAnsi="Wingdings" w:hint="default"/>
      </w:rPr>
    </w:lvl>
    <w:lvl w:ilvl="6" w:tplc="04090001" w:tentative="1">
      <w:start w:val="1"/>
      <w:numFmt w:val="bullet"/>
      <w:lvlText w:val=""/>
      <w:lvlJc w:val="left"/>
      <w:pPr>
        <w:tabs>
          <w:tab w:val="num" w:pos="5748"/>
        </w:tabs>
        <w:ind w:left="5748" w:hanging="360"/>
      </w:pPr>
      <w:rPr>
        <w:rFonts w:ascii="Symbol" w:hAnsi="Symbol" w:hint="default"/>
      </w:rPr>
    </w:lvl>
    <w:lvl w:ilvl="7" w:tplc="04090003" w:tentative="1">
      <w:start w:val="1"/>
      <w:numFmt w:val="bullet"/>
      <w:lvlText w:val="o"/>
      <w:lvlJc w:val="left"/>
      <w:pPr>
        <w:tabs>
          <w:tab w:val="num" w:pos="6468"/>
        </w:tabs>
        <w:ind w:left="6468" w:hanging="360"/>
      </w:pPr>
      <w:rPr>
        <w:rFonts w:ascii="Courier New" w:hAnsi="Courier New" w:hint="default"/>
      </w:rPr>
    </w:lvl>
    <w:lvl w:ilvl="8" w:tplc="04090005" w:tentative="1">
      <w:start w:val="1"/>
      <w:numFmt w:val="bullet"/>
      <w:lvlText w:val=""/>
      <w:lvlJc w:val="left"/>
      <w:pPr>
        <w:tabs>
          <w:tab w:val="num" w:pos="7188"/>
        </w:tabs>
        <w:ind w:left="7188" w:hanging="360"/>
      </w:pPr>
      <w:rPr>
        <w:rFonts w:ascii="Wingdings" w:hAnsi="Wingdings" w:hint="default"/>
      </w:rPr>
    </w:lvl>
  </w:abstractNum>
  <w:abstractNum w:abstractNumId="64">
    <w:nsid w:val="553104E5"/>
    <w:multiLevelType w:val="multilevel"/>
    <w:tmpl w:val="3FD8D72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5">
    <w:nsid w:val="57EA7224"/>
    <w:multiLevelType w:val="hybridMultilevel"/>
    <w:tmpl w:val="43243526"/>
    <w:lvl w:ilvl="0" w:tplc="786E715C">
      <w:start w:val="1"/>
      <w:numFmt w:val="bullet"/>
      <w:lvlText w:val="-"/>
      <w:lvlJc w:val="left"/>
      <w:pPr>
        <w:ind w:left="1080" w:hanging="360"/>
      </w:pPr>
      <w:rPr>
        <w:rFonts w:ascii="Calibri" w:eastAsia="Times New Roman" w:hAnsi="Calibri"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66">
    <w:nsid w:val="57F47283"/>
    <w:multiLevelType w:val="hybridMultilevel"/>
    <w:tmpl w:val="AA10C26C"/>
    <w:lvl w:ilvl="0" w:tplc="786E715C">
      <w:start w:val="1"/>
      <w:numFmt w:val="bullet"/>
      <w:lvlText w:val="-"/>
      <w:lvlJc w:val="left"/>
      <w:pPr>
        <w:ind w:left="1080" w:hanging="360"/>
      </w:pPr>
      <w:rPr>
        <w:rFonts w:ascii="Calibri" w:eastAsia="Times New Roman" w:hAnsi="Calibri"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67">
    <w:nsid w:val="5A855DAA"/>
    <w:multiLevelType w:val="multilevel"/>
    <w:tmpl w:val="18AAA3C2"/>
    <w:lvl w:ilvl="0">
      <w:numFmt w:val="bullet"/>
      <w:lvlText w:val=""/>
      <w:lvlJc w:val="left"/>
      <w:pPr>
        <w:ind w:left="2139" w:hanging="360"/>
      </w:pPr>
      <w:rPr>
        <w:rFonts w:ascii="Symbol" w:hAnsi="Symbol"/>
      </w:rPr>
    </w:lvl>
    <w:lvl w:ilvl="1">
      <w:numFmt w:val="bullet"/>
      <w:lvlText w:val="o"/>
      <w:lvlJc w:val="left"/>
      <w:pPr>
        <w:ind w:left="2859" w:hanging="360"/>
      </w:pPr>
      <w:rPr>
        <w:rFonts w:ascii="Courier New" w:hAnsi="Courier New" w:cs="Courier New"/>
      </w:rPr>
    </w:lvl>
    <w:lvl w:ilvl="2">
      <w:numFmt w:val="bullet"/>
      <w:lvlText w:val=""/>
      <w:lvlJc w:val="left"/>
      <w:pPr>
        <w:ind w:left="3579" w:hanging="360"/>
      </w:pPr>
      <w:rPr>
        <w:rFonts w:ascii="Wingdings" w:hAnsi="Wingdings"/>
      </w:rPr>
    </w:lvl>
    <w:lvl w:ilvl="3">
      <w:numFmt w:val="bullet"/>
      <w:lvlText w:val=""/>
      <w:lvlJc w:val="left"/>
      <w:pPr>
        <w:ind w:left="4299" w:hanging="360"/>
      </w:pPr>
      <w:rPr>
        <w:rFonts w:ascii="Symbol" w:hAnsi="Symbol"/>
      </w:rPr>
    </w:lvl>
    <w:lvl w:ilvl="4">
      <w:numFmt w:val="bullet"/>
      <w:lvlText w:val="o"/>
      <w:lvlJc w:val="left"/>
      <w:pPr>
        <w:ind w:left="5019" w:hanging="360"/>
      </w:pPr>
      <w:rPr>
        <w:rFonts w:ascii="Courier New" w:hAnsi="Courier New" w:cs="Courier New"/>
      </w:rPr>
    </w:lvl>
    <w:lvl w:ilvl="5">
      <w:numFmt w:val="bullet"/>
      <w:lvlText w:val=""/>
      <w:lvlJc w:val="left"/>
      <w:pPr>
        <w:ind w:left="5739" w:hanging="360"/>
      </w:pPr>
      <w:rPr>
        <w:rFonts w:ascii="Wingdings" w:hAnsi="Wingdings"/>
      </w:rPr>
    </w:lvl>
    <w:lvl w:ilvl="6">
      <w:numFmt w:val="bullet"/>
      <w:lvlText w:val=""/>
      <w:lvlJc w:val="left"/>
      <w:pPr>
        <w:ind w:left="6459" w:hanging="360"/>
      </w:pPr>
      <w:rPr>
        <w:rFonts w:ascii="Symbol" w:hAnsi="Symbol"/>
      </w:rPr>
    </w:lvl>
    <w:lvl w:ilvl="7">
      <w:numFmt w:val="bullet"/>
      <w:lvlText w:val="o"/>
      <w:lvlJc w:val="left"/>
      <w:pPr>
        <w:ind w:left="7179" w:hanging="360"/>
      </w:pPr>
      <w:rPr>
        <w:rFonts w:ascii="Courier New" w:hAnsi="Courier New" w:cs="Courier New"/>
      </w:rPr>
    </w:lvl>
    <w:lvl w:ilvl="8">
      <w:numFmt w:val="bullet"/>
      <w:lvlText w:val=""/>
      <w:lvlJc w:val="left"/>
      <w:pPr>
        <w:ind w:left="7899" w:hanging="360"/>
      </w:pPr>
      <w:rPr>
        <w:rFonts w:ascii="Wingdings" w:hAnsi="Wingdings"/>
      </w:rPr>
    </w:lvl>
  </w:abstractNum>
  <w:abstractNum w:abstractNumId="68">
    <w:nsid w:val="5B76050E"/>
    <w:multiLevelType w:val="hybridMultilevel"/>
    <w:tmpl w:val="0D5AA70E"/>
    <w:lvl w:ilvl="0" w:tplc="41523190">
      <w:start w:val="2"/>
      <w:numFmt w:val="bullet"/>
      <w:lvlText w:val="-"/>
      <w:lvlJc w:val="left"/>
      <w:pPr>
        <w:ind w:left="720" w:hanging="360"/>
      </w:pPr>
      <w:rPr>
        <w:rFonts w:hint="default"/>
        <w:b/>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C5909D0"/>
    <w:multiLevelType w:val="multilevel"/>
    <w:tmpl w:val="2E72576A"/>
    <w:lvl w:ilvl="0">
      <w:numFmt w:val="bullet"/>
      <w:lvlText w:val=""/>
      <w:lvlJc w:val="left"/>
      <w:pPr>
        <w:ind w:left="1068" w:hanging="360"/>
      </w:pPr>
      <w:rPr>
        <w:rFonts w:ascii="Symbol" w:hAnsi="Symbol"/>
        <w:sz w:val="20"/>
      </w:rPr>
    </w:lvl>
    <w:lvl w:ilvl="1">
      <w:numFmt w:val="bullet"/>
      <w:lvlText w:val=""/>
      <w:lvlJc w:val="left"/>
      <w:pPr>
        <w:ind w:left="1788" w:hanging="360"/>
      </w:pPr>
      <w:rPr>
        <w:rFonts w:ascii="Symbol" w:hAnsi="Symbol"/>
        <w:sz w:val="20"/>
      </w:rPr>
    </w:lvl>
    <w:lvl w:ilvl="2">
      <w:numFmt w:val="bullet"/>
      <w:lvlText w:val=""/>
      <w:lvlJc w:val="left"/>
      <w:pPr>
        <w:ind w:left="2508" w:hanging="360"/>
      </w:pPr>
      <w:rPr>
        <w:rFonts w:ascii="Symbol" w:hAnsi="Symbol"/>
        <w:sz w:val="20"/>
      </w:rPr>
    </w:lvl>
    <w:lvl w:ilvl="3">
      <w:numFmt w:val="bullet"/>
      <w:lvlText w:val=""/>
      <w:lvlJc w:val="left"/>
      <w:pPr>
        <w:ind w:left="3228" w:hanging="360"/>
      </w:pPr>
      <w:rPr>
        <w:rFonts w:ascii="Symbol" w:hAnsi="Symbol"/>
        <w:sz w:val="20"/>
      </w:rPr>
    </w:lvl>
    <w:lvl w:ilvl="4">
      <w:numFmt w:val="bullet"/>
      <w:lvlText w:val=""/>
      <w:lvlJc w:val="left"/>
      <w:pPr>
        <w:ind w:left="3948" w:hanging="360"/>
      </w:pPr>
      <w:rPr>
        <w:rFonts w:ascii="Symbol" w:hAnsi="Symbol"/>
        <w:sz w:val="20"/>
      </w:rPr>
    </w:lvl>
    <w:lvl w:ilvl="5">
      <w:numFmt w:val="bullet"/>
      <w:lvlText w:val=""/>
      <w:lvlJc w:val="left"/>
      <w:pPr>
        <w:ind w:left="4668" w:hanging="360"/>
      </w:pPr>
      <w:rPr>
        <w:rFonts w:ascii="Symbol" w:hAnsi="Symbol"/>
        <w:sz w:val="20"/>
      </w:rPr>
    </w:lvl>
    <w:lvl w:ilvl="6">
      <w:numFmt w:val="bullet"/>
      <w:lvlText w:val=""/>
      <w:lvlJc w:val="left"/>
      <w:pPr>
        <w:ind w:left="5388" w:hanging="360"/>
      </w:pPr>
      <w:rPr>
        <w:rFonts w:ascii="Symbol" w:hAnsi="Symbol"/>
        <w:sz w:val="20"/>
      </w:rPr>
    </w:lvl>
    <w:lvl w:ilvl="7">
      <w:numFmt w:val="bullet"/>
      <w:lvlText w:val=""/>
      <w:lvlJc w:val="left"/>
      <w:pPr>
        <w:ind w:left="6108" w:hanging="360"/>
      </w:pPr>
      <w:rPr>
        <w:rFonts w:ascii="Symbol" w:hAnsi="Symbol"/>
        <w:sz w:val="20"/>
      </w:rPr>
    </w:lvl>
    <w:lvl w:ilvl="8">
      <w:numFmt w:val="bullet"/>
      <w:lvlText w:val=""/>
      <w:lvlJc w:val="left"/>
      <w:pPr>
        <w:ind w:left="6828" w:hanging="360"/>
      </w:pPr>
      <w:rPr>
        <w:rFonts w:ascii="Symbol" w:hAnsi="Symbol"/>
        <w:sz w:val="20"/>
      </w:rPr>
    </w:lvl>
  </w:abstractNum>
  <w:abstractNum w:abstractNumId="70">
    <w:nsid w:val="5D5B3E8F"/>
    <w:multiLevelType w:val="hybridMultilevel"/>
    <w:tmpl w:val="81ECA956"/>
    <w:lvl w:ilvl="0" w:tplc="41523190">
      <w:start w:val="2"/>
      <w:numFmt w:val="bullet"/>
      <w:lvlText w:val="-"/>
      <w:lvlJc w:val="left"/>
      <w:pPr>
        <w:ind w:left="2345" w:hanging="360"/>
      </w:pPr>
      <w:rPr>
        <w:rFonts w:hint="default"/>
      </w:rPr>
    </w:lvl>
    <w:lvl w:ilvl="1" w:tplc="04180003" w:tentative="1">
      <w:start w:val="1"/>
      <w:numFmt w:val="bullet"/>
      <w:lvlText w:val="o"/>
      <w:lvlJc w:val="left"/>
      <w:pPr>
        <w:ind w:left="3065" w:hanging="360"/>
      </w:pPr>
      <w:rPr>
        <w:rFonts w:ascii="Courier New" w:hAnsi="Courier New" w:cs="Courier New" w:hint="default"/>
      </w:rPr>
    </w:lvl>
    <w:lvl w:ilvl="2" w:tplc="04180005" w:tentative="1">
      <w:start w:val="1"/>
      <w:numFmt w:val="bullet"/>
      <w:lvlText w:val=""/>
      <w:lvlJc w:val="left"/>
      <w:pPr>
        <w:ind w:left="3785" w:hanging="360"/>
      </w:pPr>
      <w:rPr>
        <w:rFonts w:ascii="Wingdings" w:hAnsi="Wingdings" w:hint="default"/>
      </w:rPr>
    </w:lvl>
    <w:lvl w:ilvl="3" w:tplc="04180001" w:tentative="1">
      <w:start w:val="1"/>
      <w:numFmt w:val="bullet"/>
      <w:lvlText w:val=""/>
      <w:lvlJc w:val="left"/>
      <w:pPr>
        <w:ind w:left="4505" w:hanging="360"/>
      </w:pPr>
      <w:rPr>
        <w:rFonts w:ascii="Symbol" w:hAnsi="Symbol" w:hint="default"/>
      </w:rPr>
    </w:lvl>
    <w:lvl w:ilvl="4" w:tplc="04180003" w:tentative="1">
      <w:start w:val="1"/>
      <w:numFmt w:val="bullet"/>
      <w:lvlText w:val="o"/>
      <w:lvlJc w:val="left"/>
      <w:pPr>
        <w:ind w:left="5225" w:hanging="360"/>
      </w:pPr>
      <w:rPr>
        <w:rFonts w:ascii="Courier New" w:hAnsi="Courier New" w:cs="Courier New" w:hint="default"/>
      </w:rPr>
    </w:lvl>
    <w:lvl w:ilvl="5" w:tplc="04180005" w:tentative="1">
      <w:start w:val="1"/>
      <w:numFmt w:val="bullet"/>
      <w:lvlText w:val=""/>
      <w:lvlJc w:val="left"/>
      <w:pPr>
        <w:ind w:left="5945" w:hanging="360"/>
      </w:pPr>
      <w:rPr>
        <w:rFonts w:ascii="Wingdings" w:hAnsi="Wingdings" w:hint="default"/>
      </w:rPr>
    </w:lvl>
    <w:lvl w:ilvl="6" w:tplc="04180001" w:tentative="1">
      <w:start w:val="1"/>
      <w:numFmt w:val="bullet"/>
      <w:lvlText w:val=""/>
      <w:lvlJc w:val="left"/>
      <w:pPr>
        <w:ind w:left="6665" w:hanging="360"/>
      </w:pPr>
      <w:rPr>
        <w:rFonts w:ascii="Symbol" w:hAnsi="Symbol" w:hint="default"/>
      </w:rPr>
    </w:lvl>
    <w:lvl w:ilvl="7" w:tplc="04180003" w:tentative="1">
      <w:start w:val="1"/>
      <w:numFmt w:val="bullet"/>
      <w:lvlText w:val="o"/>
      <w:lvlJc w:val="left"/>
      <w:pPr>
        <w:ind w:left="7385" w:hanging="360"/>
      </w:pPr>
      <w:rPr>
        <w:rFonts w:ascii="Courier New" w:hAnsi="Courier New" w:cs="Courier New" w:hint="default"/>
      </w:rPr>
    </w:lvl>
    <w:lvl w:ilvl="8" w:tplc="04180005" w:tentative="1">
      <w:start w:val="1"/>
      <w:numFmt w:val="bullet"/>
      <w:lvlText w:val=""/>
      <w:lvlJc w:val="left"/>
      <w:pPr>
        <w:ind w:left="8105" w:hanging="360"/>
      </w:pPr>
      <w:rPr>
        <w:rFonts w:ascii="Wingdings" w:hAnsi="Wingdings" w:hint="default"/>
      </w:rPr>
    </w:lvl>
  </w:abstractNum>
  <w:abstractNum w:abstractNumId="71">
    <w:nsid w:val="5DF13378"/>
    <w:multiLevelType w:val="multilevel"/>
    <w:tmpl w:val="9DF8CFBE"/>
    <w:lvl w:ilvl="0">
      <w:numFmt w:val="bullet"/>
      <w:lvlText w:val="–"/>
      <w:lvlJc w:val="left"/>
      <w:pPr>
        <w:ind w:left="2859" w:hanging="360"/>
      </w:pPr>
      <w:rPr>
        <w:rFonts w:ascii="Times New Roman" w:eastAsia="Times New Roman" w:hAnsi="Times New Roman" w:cs="Times New Roman"/>
      </w:rPr>
    </w:lvl>
    <w:lvl w:ilvl="1">
      <w:numFmt w:val="bullet"/>
      <w:lvlText w:val="o"/>
      <w:lvlJc w:val="left"/>
      <w:pPr>
        <w:ind w:left="3579" w:hanging="360"/>
      </w:pPr>
      <w:rPr>
        <w:rFonts w:ascii="Courier New" w:hAnsi="Courier New" w:cs="Courier New"/>
      </w:rPr>
    </w:lvl>
    <w:lvl w:ilvl="2">
      <w:numFmt w:val="bullet"/>
      <w:lvlText w:val=""/>
      <w:lvlJc w:val="left"/>
      <w:pPr>
        <w:ind w:left="4299" w:hanging="360"/>
      </w:pPr>
      <w:rPr>
        <w:rFonts w:ascii="Wingdings" w:hAnsi="Wingdings"/>
      </w:rPr>
    </w:lvl>
    <w:lvl w:ilvl="3">
      <w:numFmt w:val="bullet"/>
      <w:lvlText w:val=""/>
      <w:lvlJc w:val="left"/>
      <w:pPr>
        <w:ind w:left="5019" w:hanging="360"/>
      </w:pPr>
      <w:rPr>
        <w:rFonts w:ascii="Symbol" w:hAnsi="Symbol"/>
      </w:rPr>
    </w:lvl>
    <w:lvl w:ilvl="4">
      <w:numFmt w:val="bullet"/>
      <w:lvlText w:val="o"/>
      <w:lvlJc w:val="left"/>
      <w:pPr>
        <w:ind w:left="5739" w:hanging="360"/>
      </w:pPr>
      <w:rPr>
        <w:rFonts w:ascii="Courier New" w:hAnsi="Courier New" w:cs="Courier New"/>
      </w:rPr>
    </w:lvl>
    <w:lvl w:ilvl="5">
      <w:numFmt w:val="bullet"/>
      <w:lvlText w:val=""/>
      <w:lvlJc w:val="left"/>
      <w:pPr>
        <w:ind w:left="6459" w:hanging="360"/>
      </w:pPr>
      <w:rPr>
        <w:rFonts w:ascii="Wingdings" w:hAnsi="Wingdings"/>
      </w:rPr>
    </w:lvl>
    <w:lvl w:ilvl="6">
      <w:numFmt w:val="bullet"/>
      <w:lvlText w:val=""/>
      <w:lvlJc w:val="left"/>
      <w:pPr>
        <w:ind w:left="7179" w:hanging="360"/>
      </w:pPr>
      <w:rPr>
        <w:rFonts w:ascii="Symbol" w:hAnsi="Symbol"/>
      </w:rPr>
    </w:lvl>
    <w:lvl w:ilvl="7">
      <w:numFmt w:val="bullet"/>
      <w:lvlText w:val="o"/>
      <w:lvlJc w:val="left"/>
      <w:pPr>
        <w:ind w:left="7899" w:hanging="360"/>
      </w:pPr>
      <w:rPr>
        <w:rFonts w:ascii="Courier New" w:hAnsi="Courier New" w:cs="Courier New"/>
      </w:rPr>
    </w:lvl>
    <w:lvl w:ilvl="8">
      <w:numFmt w:val="bullet"/>
      <w:lvlText w:val=""/>
      <w:lvlJc w:val="left"/>
      <w:pPr>
        <w:ind w:left="8619" w:hanging="360"/>
      </w:pPr>
      <w:rPr>
        <w:rFonts w:ascii="Wingdings" w:hAnsi="Wingdings"/>
      </w:rPr>
    </w:lvl>
  </w:abstractNum>
  <w:abstractNum w:abstractNumId="72">
    <w:nsid w:val="5E3A24B6"/>
    <w:multiLevelType w:val="hybridMultilevel"/>
    <w:tmpl w:val="044E83BA"/>
    <w:lvl w:ilvl="0" w:tplc="EEDE5F16">
      <w:start w:val="1"/>
      <w:numFmt w:val="bullet"/>
      <w:lvlText w:val="-"/>
      <w:lvlJc w:val="left"/>
      <w:pPr>
        <w:ind w:left="720" w:hanging="360"/>
      </w:pPr>
      <w:rPr>
        <w:rFonts w:ascii="Arial" w:hAnsi="Aria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nsid w:val="5F7135BC"/>
    <w:multiLevelType w:val="hybridMultilevel"/>
    <w:tmpl w:val="E0D279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5F8A77D5"/>
    <w:multiLevelType w:val="hybridMultilevel"/>
    <w:tmpl w:val="0660F3C6"/>
    <w:lvl w:ilvl="0" w:tplc="04180019">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5">
    <w:nsid w:val="6137531F"/>
    <w:multiLevelType w:val="hybridMultilevel"/>
    <w:tmpl w:val="5CF80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14F51CC"/>
    <w:multiLevelType w:val="singleLevel"/>
    <w:tmpl w:val="EEC488BC"/>
    <w:lvl w:ilvl="0">
      <w:numFmt w:val="bullet"/>
      <w:pStyle w:val="AufzhlungPunkt"/>
      <w:lvlText w:val=""/>
      <w:lvlJc w:val="left"/>
      <w:pPr>
        <w:tabs>
          <w:tab w:val="num" w:pos="360"/>
        </w:tabs>
        <w:ind w:left="360" w:hanging="360"/>
      </w:pPr>
      <w:rPr>
        <w:rFonts w:ascii="Symbol" w:hAnsi="Symbol" w:hint="default"/>
        <w:sz w:val="22"/>
      </w:rPr>
    </w:lvl>
  </w:abstractNum>
  <w:abstractNum w:abstractNumId="77">
    <w:nsid w:val="65233BBF"/>
    <w:multiLevelType w:val="hybridMultilevel"/>
    <w:tmpl w:val="93C44AC4"/>
    <w:lvl w:ilvl="0" w:tplc="A8D6CA7C">
      <w:numFmt w:val="bullet"/>
      <w:lvlText w:val="-"/>
      <w:lvlJc w:val="left"/>
      <w:pPr>
        <w:ind w:left="1428" w:hanging="360"/>
      </w:pPr>
      <w:rPr>
        <w:rFonts w:ascii="Calibri" w:eastAsia="MS Mincho" w:hAnsi="Calibri" w:cs="Times New Roman"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78">
    <w:nsid w:val="65605A41"/>
    <w:multiLevelType w:val="hybridMultilevel"/>
    <w:tmpl w:val="E74C0650"/>
    <w:lvl w:ilvl="0" w:tplc="41523190">
      <w:start w:val="2"/>
      <w:numFmt w:val="bullet"/>
      <w:lvlText w:val="-"/>
      <w:lvlJc w:val="left"/>
      <w:pPr>
        <w:ind w:left="720" w:hanging="360"/>
      </w:pPr>
      <w:rPr>
        <w:rFonts w:hint="default"/>
        <w:b/>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63D0EB0"/>
    <w:multiLevelType w:val="multilevel"/>
    <w:tmpl w:val="4C560DAC"/>
    <w:lvl w:ilvl="0">
      <w:start w:val="1"/>
      <w:numFmt w:val="bullet"/>
      <w:lvlText w:val="-"/>
      <w:lvlJc w:val="left"/>
      <w:pPr>
        <w:ind w:left="720" w:hanging="360"/>
      </w:pPr>
      <w:rPr>
        <w:rFonts w:ascii="Calibri" w:eastAsia="Times New Roman" w:hAnsi="Calibri" w:cs="Arial" w:hint="default"/>
      </w:r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0">
    <w:nsid w:val="66C61259"/>
    <w:multiLevelType w:val="hybridMultilevel"/>
    <w:tmpl w:val="3926CB8C"/>
    <w:lvl w:ilvl="0" w:tplc="786E715C">
      <w:start w:val="1"/>
      <w:numFmt w:val="bullet"/>
      <w:lvlText w:val="-"/>
      <w:lvlJc w:val="left"/>
      <w:pPr>
        <w:ind w:left="1080" w:hanging="360"/>
      </w:pPr>
      <w:rPr>
        <w:rFonts w:ascii="Calibri" w:eastAsia="Times New Roman" w:hAnsi="Calibri"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81">
    <w:nsid w:val="68474870"/>
    <w:multiLevelType w:val="hybridMultilevel"/>
    <w:tmpl w:val="5E623A12"/>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nsid w:val="68DD360E"/>
    <w:multiLevelType w:val="multilevel"/>
    <w:tmpl w:val="ED080B2E"/>
    <w:lvl w:ilvl="0">
      <w:numFmt w:val="bullet"/>
      <w:lvlText w:val="-"/>
      <w:lvlJc w:val="left"/>
      <w:pPr>
        <w:ind w:left="720" w:hanging="360"/>
      </w:pPr>
      <w:rPr>
        <w:rFonts w:ascii="Calibri" w:eastAsia="MS Mincho" w:hAnsi="Calibri" w:cs="Times New Roman"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3">
    <w:nsid w:val="699700F3"/>
    <w:multiLevelType w:val="multilevel"/>
    <w:tmpl w:val="226A84EE"/>
    <w:lvl w:ilvl="0">
      <w:numFmt w:val="bullet"/>
      <w:lvlText w:val="-"/>
      <w:lvlJc w:val="left"/>
      <w:pPr>
        <w:ind w:left="720" w:hanging="360"/>
      </w:pPr>
      <w:rPr>
        <w:rFonts w:ascii="Arial" w:eastAsia="Times New Roman" w:hAnsi="Arial" w:cs="Arial"/>
        <w:b/>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4">
    <w:nsid w:val="69A661BB"/>
    <w:multiLevelType w:val="hybridMultilevel"/>
    <w:tmpl w:val="1CF09692"/>
    <w:lvl w:ilvl="0" w:tplc="41523190">
      <w:start w:val="2"/>
      <w:numFmt w:val="bullet"/>
      <w:lvlText w:val="-"/>
      <w:lvlJc w:val="left"/>
      <w:pPr>
        <w:ind w:left="720" w:hanging="360"/>
      </w:pPr>
      <w:rPr>
        <w:rFont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5">
    <w:nsid w:val="6A4B1989"/>
    <w:multiLevelType w:val="multilevel"/>
    <w:tmpl w:val="BA46829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86">
    <w:nsid w:val="703571E7"/>
    <w:multiLevelType w:val="hybridMultilevel"/>
    <w:tmpl w:val="F468BD0E"/>
    <w:lvl w:ilvl="0" w:tplc="786E715C">
      <w:start w:val="1"/>
      <w:numFmt w:val="bullet"/>
      <w:lvlText w:val="-"/>
      <w:lvlJc w:val="left"/>
      <w:pPr>
        <w:ind w:left="720" w:hanging="360"/>
      </w:pPr>
      <w:rPr>
        <w:rFonts w:ascii="Calibri" w:eastAsia="Times New Roman" w:hAnsi="Calibri"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nsid w:val="70541848"/>
    <w:multiLevelType w:val="hybridMultilevel"/>
    <w:tmpl w:val="4DFC11D4"/>
    <w:lvl w:ilvl="0" w:tplc="B4C2F412">
      <w:start w:val="4"/>
      <w:numFmt w:val="bullet"/>
      <w:lvlText w:val="-"/>
      <w:lvlJc w:val="left"/>
      <w:pPr>
        <w:ind w:left="2149" w:hanging="360"/>
      </w:pPr>
      <w:rPr>
        <w:rFonts w:ascii="Arial" w:eastAsia="Times New Roman" w:hAnsi="Arial" w:cs="Arial" w:hint="default"/>
      </w:rPr>
    </w:lvl>
    <w:lvl w:ilvl="1" w:tplc="04090003" w:tentative="1">
      <w:start w:val="1"/>
      <w:numFmt w:val="bullet"/>
      <w:lvlText w:val="o"/>
      <w:lvlJc w:val="left"/>
      <w:pPr>
        <w:ind w:left="2869" w:hanging="360"/>
      </w:pPr>
      <w:rPr>
        <w:rFonts w:ascii="Courier New" w:hAnsi="Courier New" w:cs="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cs="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cs="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88">
    <w:nsid w:val="71337D9F"/>
    <w:multiLevelType w:val="multilevel"/>
    <w:tmpl w:val="2490FA22"/>
    <w:lvl w:ilvl="0">
      <w:numFmt w:val="bullet"/>
      <w:lvlText w:val="-"/>
      <w:lvlJc w:val="left"/>
      <w:pPr>
        <w:ind w:left="720" w:hanging="360"/>
      </w:pPr>
      <w:rPr>
        <w:rFonts w:ascii="Calibri" w:eastAsia="MS Mincho" w:hAnsi="Calibri" w:cs="Times New Roman"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9">
    <w:nsid w:val="713F5339"/>
    <w:multiLevelType w:val="hybridMultilevel"/>
    <w:tmpl w:val="FF307408"/>
    <w:lvl w:ilvl="0" w:tplc="906AA468">
      <w:start w:val="1"/>
      <w:numFmt w:val="lowerLetter"/>
      <w:lvlText w:val="%1."/>
      <w:lvlJc w:val="left"/>
      <w:pPr>
        <w:ind w:left="720" w:hanging="360"/>
      </w:pPr>
      <w:rPr>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0">
    <w:nsid w:val="72CB3351"/>
    <w:multiLevelType w:val="hybridMultilevel"/>
    <w:tmpl w:val="C3587FD6"/>
    <w:lvl w:ilvl="0" w:tplc="B4C2F412">
      <w:start w:val="4"/>
      <w:numFmt w:val="bullet"/>
      <w:lvlText w:val="-"/>
      <w:lvlJc w:val="left"/>
      <w:pPr>
        <w:ind w:left="1287" w:hanging="360"/>
      </w:pPr>
      <w:rPr>
        <w:rFonts w:ascii="Arial" w:eastAsia="Times New Roman" w:hAnsi="Arial" w:cs="Aria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91">
    <w:nsid w:val="758D05FA"/>
    <w:multiLevelType w:val="hybridMultilevel"/>
    <w:tmpl w:val="F3409036"/>
    <w:lvl w:ilvl="0" w:tplc="786E715C">
      <w:start w:val="1"/>
      <w:numFmt w:val="bullet"/>
      <w:lvlText w:val="-"/>
      <w:lvlJc w:val="left"/>
      <w:pPr>
        <w:ind w:left="1080" w:hanging="360"/>
      </w:pPr>
      <w:rPr>
        <w:rFonts w:ascii="Calibri" w:eastAsia="Times New Roman" w:hAnsi="Calibri"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92">
    <w:nsid w:val="77B236EF"/>
    <w:multiLevelType w:val="hybridMultilevel"/>
    <w:tmpl w:val="7BBECAE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3">
    <w:nsid w:val="79A27F5B"/>
    <w:multiLevelType w:val="hybridMultilevel"/>
    <w:tmpl w:val="3528C1F0"/>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4">
    <w:nsid w:val="7A1137AC"/>
    <w:multiLevelType w:val="hybridMultilevel"/>
    <w:tmpl w:val="07AEE456"/>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5">
    <w:nsid w:val="7BC45D2D"/>
    <w:multiLevelType w:val="hybridMultilevel"/>
    <w:tmpl w:val="7EEED68E"/>
    <w:lvl w:ilvl="0" w:tplc="B4C2F412">
      <w:start w:val="4"/>
      <w:numFmt w:val="bullet"/>
      <w:lvlText w:val="-"/>
      <w:lvlJc w:val="left"/>
      <w:pPr>
        <w:ind w:left="114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6">
    <w:nsid w:val="7BEB406F"/>
    <w:multiLevelType w:val="hybridMultilevel"/>
    <w:tmpl w:val="6874BF54"/>
    <w:lvl w:ilvl="0" w:tplc="41523190">
      <w:start w:val="2"/>
      <w:numFmt w:val="bullet"/>
      <w:lvlText w:val="-"/>
      <w:lvlJc w:val="left"/>
      <w:pPr>
        <w:ind w:left="720" w:hanging="360"/>
      </w:pPr>
      <w:rPr>
        <w:rFonts w:hint="default"/>
        <w:b/>
        <w:bCs/>
        <w:color w:val="7B276C"/>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F470BBA"/>
    <w:multiLevelType w:val="hybridMultilevel"/>
    <w:tmpl w:val="1CB6C972"/>
    <w:lvl w:ilvl="0" w:tplc="08921BE4">
      <w:start w:val="7"/>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8">
    <w:nsid w:val="7F5654C5"/>
    <w:multiLevelType w:val="hybridMultilevel"/>
    <w:tmpl w:val="A3A09A1E"/>
    <w:lvl w:ilvl="0" w:tplc="41523190">
      <w:start w:val="2"/>
      <w:numFmt w:val="bullet"/>
      <w:lvlText w:val="-"/>
      <w:lvlJc w:val="left"/>
      <w:pPr>
        <w:ind w:left="720" w:hanging="360"/>
      </w:pPr>
      <w:rPr>
        <w:rFont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8"/>
    <w:lvlOverride w:ilvl="0">
      <w:lvl w:ilvl="0">
        <w:start w:val="1"/>
        <w:numFmt w:val="decimal"/>
        <w:pStyle w:val="Heading1"/>
        <w:lvlText w:val="%1."/>
        <w:lvlJc w:val="left"/>
        <w:pPr>
          <w:ind w:left="594" w:hanging="300"/>
        </w:pPr>
        <w:rPr>
          <w:rFonts w:ascii="Calibri" w:hAnsi="Calibri" w:cs="Times New Roman"/>
          <w:b/>
          <w:bCs/>
          <w:i w:val="0"/>
          <w:iCs w:val="0"/>
          <w:caps w:val="0"/>
          <w:smallCaps w:val="0"/>
          <w:strike w:val="0"/>
          <w:dstrike w:val="0"/>
          <w:vanish w:val="0"/>
          <w:color w:val="000000"/>
          <w:spacing w:val="0"/>
          <w:kern w:val="0"/>
          <w:position w:val="0"/>
          <w:sz w:val="36"/>
          <w:szCs w:val="36"/>
          <w:u w:val="none"/>
          <w:vertAlign w:val="baseline"/>
          <w:em w:val="none"/>
        </w:rPr>
      </w:lvl>
    </w:lvlOverride>
    <w:lvlOverride w:ilvl="1">
      <w:lvl w:ilvl="1">
        <w:start w:val="1"/>
        <w:numFmt w:val="decimal"/>
        <w:pStyle w:val="Heading2"/>
        <w:lvlText w:val="%1.%2"/>
        <w:lvlJc w:val="left"/>
        <w:pPr>
          <w:ind w:left="1240" w:hanging="520"/>
        </w:pPr>
      </w:lvl>
    </w:lvlOverride>
    <w:lvlOverride w:ilvl="2">
      <w:lvl w:ilvl="2">
        <w:start w:val="1"/>
        <w:numFmt w:val="decimal"/>
        <w:pStyle w:val="Heading3"/>
        <w:lvlText w:val="%1.%2.%3"/>
        <w:lvlJc w:val="left"/>
        <w:pPr>
          <w:ind w:left="2138"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3">
      <w:lvl w:ilvl="3">
        <w:start w:val="1"/>
        <w:numFmt w:val="none"/>
        <w:lvlText w:val=""/>
        <w:lvlJc w:val="left"/>
      </w:lvl>
    </w:lvlOverride>
    <w:lvlOverride w:ilvl="4">
      <w:lvl w:ilvl="4">
        <w:start w:val="1"/>
        <w:numFmt w:val="none"/>
        <w:lvlText w:val=""/>
        <w:lvlJc w:val="left"/>
      </w:lvl>
    </w:lvlOverride>
    <w:lvlOverride w:ilvl="5">
      <w:lvl w:ilvl="5">
        <w:start w:val="1"/>
        <w:numFmt w:val="none"/>
        <w:lvlText w:val=""/>
        <w:lvlJc w:val="left"/>
      </w:lvl>
    </w:lvlOverride>
    <w:lvlOverride w:ilvl="6">
      <w:lvl w:ilvl="6">
        <w:start w:val="1"/>
        <w:numFmt w:val="none"/>
        <w:lvlText w:val=""/>
        <w:lvlJc w:val="left"/>
      </w:lvl>
    </w:lvlOverride>
    <w:lvlOverride w:ilvl="7">
      <w:lvl w:ilvl="7">
        <w:start w:val="1"/>
        <w:numFmt w:val="none"/>
        <w:lvlText w:val=""/>
        <w:lvlJc w:val="left"/>
      </w:lvl>
    </w:lvlOverride>
    <w:lvlOverride w:ilvl="8">
      <w:lvl w:ilvl="8">
        <w:start w:val="1"/>
        <w:numFmt w:val="none"/>
        <w:lvlText w:val=""/>
        <w:lvlJc w:val="left"/>
      </w:lvl>
    </w:lvlOverride>
  </w:num>
  <w:num w:numId="2">
    <w:abstractNumId w:val="10"/>
  </w:num>
  <w:num w:numId="3">
    <w:abstractNumId w:val="64"/>
  </w:num>
  <w:num w:numId="4">
    <w:abstractNumId w:val="95"/>
  </w:num>
  <w:num w:numId="5">
    <w:abstractNumId w:val="38"/>
  </w:num>
  <w:num w:numId="6">
    <w:abstractNumId w:val="76"/>
  </w:num>
  <w:num w:numId="7">
    <w:abstractNumId w:val="75"/>
  </w:num>
  <w:num w:numId="8">
    <w:abstractNumId w:val="68"/>
  </w:num>
  <w:num w:numId="9">
    <w:abstractNumId w:val="47"/>
  </w:num>
  <w:num w:numId="10">
    <w:abstractNumId w:val="31"/>
  </w:num>
  <w:num w:numId="11">
    <w:abstractNumId w:val="78"/>
  </w:num>
  <w:num w:numId="12">
    <w:abstractNumId w:val="70"/>
  </w:num>
  <w:num w:numId="13">
    <w:abstractNumId w:val="84"/>
  </w:num>
  <w:num w:numId="14">
    <w:abstractNumId w:val="98"/>
  </w:num>
  <w:num w:numId="15">
    <w:abstractNumId w:val="48"/>
  </w:num>
  <w:num w:numId="16">
    <w:abstractNumId w:val="96"/>
  </w:num>
  <w:num w:numId="17">
    <w:abstractNumId w:val="44"/>
  </w:num>
  <w:num w:numId="18">
    <w:abstractNumId w:val="92"/>
  </w:num>
  <w:num w:numId="19">
    <w:abstractNumId w:val="23"/>
  </w:num>
  <w:num w:numId="20">
    <w:abstractNumId w:val="69"/>
  </w:num>
  <w:num w:numId="21">
    <w:abstractNumId w:val="82"/>
  </w:num>
  <w:num w:numId="22">
    <w:abstractNumId w:val="85"/>
  </w:num>
  <w:num w:numId="23">
    <w:abstractNumId w:val="37"/>
  </w:num>
  <w:num w:numId="24">
    <w:abstractNumId w:val="36"/>
  </w:num>
  <w:num w:numId="25">
    <w:abstractNumId w:val="51"/>
  </w:num>
  <w:num w:numId="26">
    <w:abstractNumId w:val="29"/>
  </w:num>
  <w:num w:numId="27">
    <w:abstractNumId w:val="58"/>
  </w:num>
  <w:num w:numId="28">
    <w:abstractNumId w:val="26"/>
  </w:num>
  <w:num w:numId="29">
    <w:abstractNumId w:val="19"/>
  </w:num>
  <w:num w:numId="30">
    <w:abstractNumId w:val="67"/>
  </w:num>
  <w:num w:numId="31">
    <w:abstractNumId w:val="71"/>
  </w:num>
  <w:num w:numId="32">
    <w:abstractNumId w:val="88"/>
  </w:num>
  <w:num w:numId="33">
    <w:abstractNumId w:val="30"/>
  </w:num>
  <w:num w:numId="34">
    <w:abstractNumId w:val="56"/>
  </w:num>
  <w:num w:numId="35">
    <w:abstractNumId w:val="83"/>
  </w:num>
  <w:num w:numId="36">
    <w:abstractNumId w:val="21"/>
  </w:num>
  <w:num w:numId="37">
    <w:abstractNumId w:val="61"/>
  </w:num>
  <w:num w:numId="38">
    <w:abstractNumId w:val="4"/>
  </w:num>
  <w:num w:numId="39">
    <w:abstractNumId w:val="57"/>
  </w:num>
  <w:num w:numId="40">
    <w:abstractNumId w:val="77"/>
  </w:num>
  <w:num w:numId="41">
    <w:abstractNumId w:val="16"/>
  </w:num>
  <w:num w:numId="42">
    <w:abstractNumId w:val="40"/>
  </w:num>
  <w:num w:numId="43">
    <w:abstractNumId w:val="43"/>
  </w:num>
  <w:num w:numId="44">
    <w:abstractNumId w:val="7"/>
  </w:num>
  <w:num w:numId="45">
    <w:abstractNumId w:val="39"/>
  </w:num>
  <w:num w:numId="46">
    <w:abstractNumId w:val="18"/>
  </w:num>
  <w:num w:numId="47">
    <w:abstractNumId w:val="90"/>
  </w:num>
  <w:num w:numId="48">
    <w:abstractNumId w:val="54"/>
  </w:num>
  <w:num w:numId="49">
    <w:abstractNumId w:val="49"/>
  </w:num>
  <w:num w:numId="50">
    <w:abstractNumId w:val="62"/>
  </w:num>
  <w:num w:numId="51">
    <w:abstractNumId w:val="87"/>
  </w:num>
  <w:num w:numId="52">
    <w:abstractNumId w:val="55"/>
  </w:num>
  <w:num w:numId="53">
    <w:abstractNumId w:val="52"/>
  </w:num>
  <w:num w:numId="54">
    <w:abstractNumId w:val="8"/>
    <w:lvlOverride w:ilvl="0">
      <w:lvl w:ilvl="0">
        <w:start w:val="1"/>
        <w:numFmt w:val="decimal"/>
        <w:pStyle w:val="Heading1"/>
        <w:lvlText w:val="%1."/>
        <w:lvlJc w:val="left"/>
        <w:pPr>
          <w:ind w:left="594" w:hanging="300"/>
        </w:pPr>
        <w:rPr>
          <w:rFonts w:ascii="Calibri" w:hAnsi="Calibri" w:cs="Times New Roman"/>
          <w:b/>
          <w:bCs/>
          <w:i/>
          <w:iCs w:val="0"/>
          <w:caps w:val="0"/>
          <w:smallCaps w:val="0"/>
          <w:strike w:val="0"/>
          <w:dstrike w:val="0"/>
          <w:vanish w:val="0"/>
          <w:color w:val="17365D" w:themeColor="text2" w:themeShade="BF"/>
          <w:spacing w:val="0"/>
          <w:kern w:val="0"/>
          <w:position w:val="0"/>
          <w:sz w:val="36"/>
          <w:szCs w:val="36"/>
          <w:u w:val="none"/>
          <w:vertAlign w:val="baseline"/>
          <w:em w:val="none"/>
        </w:rPr>
      </w:lvl>
    </w:lvlOverride>
  </w:num>
  <w:num w:numId="55">
    <w:abstractNumId w:val="60"/>
  </w:num>
  <w:num w:numId="56">
    <w:abstractNumId w:val="45"/>
  </w:num>
  <w:num w:numId="57">
    <w:abstractNumId w:val="74"/>
  </w:num>
  <w:num w:numId="58">
    <w:abstractNumId w:val="41"/>
  </w:num>
  <w:num w:numId="59">
    <w:abstractNumId w:val="91"/>
  </w:num>
  <w:num w:numId="60">
    <w:abstractNumId w:val="66"/>
  </w:num>
  <w:num w:numId="61">
    <w:abstractNumId w:val="28"/>
  </w:num>
  <w:num w:numId="62">
    <w:abstractNumId w:val="46"/>
  </w:num>
  <w:num w:numId="63">
    <w:abstractNumId w:val="22"/>
  </w:num>
  <w:num w:numId="64">
    <w:abstractNumId w:val="65"/>
  </w:num>
  <w:num w:numId="65">
    <w:abstractNumId w:val="80"/>
  </w:num>
  <w:num w:numId="66">
    <w:abstractNumId w:val="79"/>
  </w:num>
  <w:num w:numId="67">
    <w:abstractNumId w:val="9"/>
  </w:num>
  <w:num w:numId="68">
    <w:abstractNumId w:val="12"/>
  </w:num>
  <w:num w:numId="69">
    <w:abstractNumId w:val="63"/>
  </w:num>
  <w:num w:numId="70">
    <w:abstractNumId w:val="27"/>
  </w:num>
  <w:num w:numId="71">
    <w:abstractNumId w:val="33"/>
  </w:num>
  <w:num w:numId="72">
    <w:abstractNumId w:val="11"/>
  </w:num>
  <w:num w:numId="73">
    <w:abstractNumId w:val="86"/>
  </w:num>
  <w:num w:numId="74">
    <w:abstractNumId w:val="8"/>
  </w:num>
  <w:num w:numId="75">
    <w:abstractNumId w:val="42"/>
  </w:num>
  <w:num w:numId="76">
    <w:abstractNumId w:val="15"/>
  </w:num>
  <w:num w:numId="77">
    <w:abstractNumId w:val="5"/>
  </w:num>
  <w:num w:numId="78">
    <w:abstractNumId w:val="25"/>
  </w:num>
  <w:num w:numId="79">
    <w:abstractNumId w:val="59"/>
  </w:num>
  <w:num w:numId="80">
    <w:abstractNumId w:val="93"/>
  </w:num>
  <w:num w:numId="81">
    <w:abstractNumId w:val="24"/>
  </w:num>
  <w:num w:numId="82">
    <w:abstractNumId w:val="94"/>
  </w:num>
  <w:num w:numId="83">
    <w:abstractNumId w:val="32"/>
  </w:num>
  <w:num w:numId="84">
    <w:abstractNumId w:val="81"/>
  </w:num>
  <w:num w:numId="85">
    <w:abstractNumId w:val="6"/>
  </w:num>
  <w:num w:numId="86">
    <w:abstractNumId w:val="97"/>
  </w:num>
  <w:num w:numId="87">
    <w:abstractNumId w:val="73"/>
  </w:num>
  <w:num w:numId="88">
    <w:abstractNumId w:val="13"/>
  </w:num>
  <w:num w:numId="89">
    <w:abstractNumId w:val="20"/>
  </w:num>
  <w:num w:numId="90">
    <w:abstractNumId w:val="0"/>
  </w:num>
  <w:num w:numId="91">
    <w:abstractNumId w:val="1"/>
  </w:num>
  <w:num w:numId="92">
    <w:abstractNumId w:val="2"/>
  </w:num>
  <w:num w:numId="93">
    <w:abstractNumId w:val="8"/>
    <w:lvlOverride w:ilvl="0">
      <w:startOverride w:val="5"/>
      <w:lvl w:ilvl="0">
        <w:start w:val="5"/>
        <w:numFmt w:val="decimal"/>
        <w:pStyle w:val="Heading1"/>
        <w:lvlText w:val="%1."/>
        <w:lvlJc w:val="left"/>
        <w:pPr>
          <w:ind w:left="594" w:hanging="300"/>
        </w:pPr>
        <w:rPr>
          <w:rFonts w:ascii="Calibri" w:hAnsi="Calibri" w:cs="Times New Roman"/>
          <w:b/>
          <w:bCs/>
          <w:i w:val="0"/>
          <w:iCs w:val="0"/>
          <w:caps w:val="0"/>
          <w:smallCaps w:val="0"/>
          <w:strike w:val="0"/>
          <w:dstrike w:val="0"/>
          <w:vanish w:val="0"/>
          <w:color w:val="000000"/>
          <w:spacing w:val="0"/>
          <w:kern w:val="0"/>
          <w:position w:val="0"/>
          <w:sz w:val="36"/>
          <w:szCs w:val="36"/>
          <w:u w:val="none"/>
          <w:vertAlign w:val="baseline"/>
          <w:em w:val="none"/>
        </w:rPr>
      </w:lvl>
    </w:lvlOverride>
    <w:lvlOverride w:ilvl="1">
      <w:startOverride w:val="5"/>
      <w:lvl w:ilvl="1">
        <w:start w:val="5"/>
        <w:numFmt w:val="decimal"/>
        <w:pStyle w:val="Heading2"/>
        <w:lvlText w:val="%1.%2"/>
        <w:lvlJc w:val="left"/>
        <w:pPr>
          <w:ind w:left="1240" w:hanging="520"/>
        </w:pPr>
      </w:lvl>
    </w:lvlOverride>
  </w:num>
  <w:num w:numId="94">
    <w:abstractNumId w:val="35"/>
  </w:num>
  <w:num w:numId="95">
    <w:abstractNumId w:val="50"/>
  </w:num>
  <w:num w:numId="96">
    <w:abstractNumId w:val="72"/>
  </w:num>
  <w:num w:numId="97">
    <w:abstractNumId w:val="53"/>
  </w:num>
  <w:num w:numId="98">
    <w:abstractNumId w:val="17"/>
  </w:num>
  <w:num w:numId="99">
    <w:abstractNumId w:val="89"/>
  </w:num>
  <w:num w:numId="100">
    <w:abstractNumId w:val="34"/>
  </w:num>
  <w:num w:numId="101">
    <w:abstractNumId w:val="14"/>
  </w:num>
  <w:num w:numId="102">
    <w:abstractNumId w:val="3"/>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FE7A5B"/>
    <w:rsid w:val="000028D7"/>
    <w:rsid w:val="000029A2"/>
    <w:rsid w:val="00004424"/>
    <w:rsid w:val="00005C88"/>
    <w:rsid w:val="00010693"/>
    <w:rsid w:val="000123B0"/>
    <w:rsid w:val="00014B12"/>
    <w:rsid w:val="000171BE"/>
    <w:rsid w:val="00017E38"/>
    <w:rsid w:val="0002143D"/>
    <w:rsid w:val="00022F08"/>
    <w:rsid w:val="0002377D"/>
    <w:rsid w:val="00024045"/>
    <w:rsid w:val="00025B1F"/>
    <w:rsid w:val="0003305D"/>
    <w:rsid w:val="00033B47"/>
    <w:rsid w:val="000429CA"/>
    <w:rsid w:val="00044DEB"/>
    <w:rsid w:val="00046E2E"/>
    <w:rsid w:val="00052EA3"/>
    <w:rsid w:val="000574D4"/>
    <w:rsid w:val="00057BB3"/>
    <w:rsid w:val="00060359"/>
    <w:rsid w:val="00060B31"/>
    <w:rsid w:val="00060D69"/>
    <w:rsid w:val="000636E4"/>
    <w:rsid w:val="00063E97"/>
    <w:rsid w:val="00066746"/>
    <w:rsid w:val="00066B01"/>
    <w:rsid w:val="000722F6"/>
    <w:rsid w:val="00073307"/>
    <w:rsid w:val="0007369C"/>
    <w:rsid w:val="00074C10"/>
    <w:rsid w:val="00075F3F"/>
    <w:rsid w:val="00076957"/>
    <w:rsid w:val="000769E8"/>
    <w:rsid w:val="00076A1A"/>
    <w:rsid w:val="00076C5D"/>
    <w:rsid w:val="000844DF"/>
    <w:rsid w:val="000850D0"/>
    <w:rsid w:val="000860B7"/>
    <w:rsid w:val="0008668D"/>
    <w:rsid w:val="00086C83"/>
    <w:rsid w:val="00090448"/>
    <w:rsid w:val="00090DBD"/>
    <w:rsid w:val="00091C5A"/>
    <w:rsid w:val="00091D54"/>
    <w:rsid w:val="00092312"/>
    <w:rsid w:val="00095188"/>
    <w:rsid w:val="00095D8D"/>
    <w:rsid w:val="000A13BA"/>
    <w:rsid w:val="000A1E34"/>
    <w:rsid w:val="000A1E78"/>
    <w:rsid w:val="000A2873"/>
    <w:rsid w:val="000A2C2A"/>
    <w:rsid w:val="000A2C60"/>
    <w:rsid w:val="000B10C0"/>
    <w:rsid w:val="000B247A"/>
    <w:rsid w:val="000B6A62"/>
    <w:rsid w:val="000C3438"/>
    <w:rsid w:val="000C4E38"/>
    <w:rsid w:val="000C5A7E"/>
    <w:rsid w:val="000D2131"/>
    <w:rsid w:val="000D2214"/>
    <w:rsid w:val="000D27D8"/>
    <w:rsid w:val="000D2E4D"/>
    <w:rsid w:val="000D3575"/>
    <w:rsid w:val="000D41E6"/>
    <w:rsid w:val="000D4AB4"/>
    <w:rsid w:val="000D6F7D"/>
    <w:rsid w:val="000E08D4"/>
    <w:rsid w:val="000E156E"/>
    <w:rsid w:val="000E1B5A"/>
    <w:rsid w:val="000E3397"/>
    <w:rsid w:val="000E3744"/>
    <w:rsid w:val="000F47B4"/>
    <w:rsid w:val="000F7182"/>
    <w:rsid w:val="001006D2"/>
    <w:rsid w:val="00103E2D"/>
    <w:rsid w:val="001053BF"/>
    <w:rsid w:val="00107ADD"/>
    <w:rsid w:val="00111E49"/>
    <w:rsid w:val="00112E56"/>
    <w:rsid w:val="00114039"/>
    <w:rsid w:val="00116223"/>
    <w:rsid w:val="00116D60"/>
    <w:rsid w:val="0011747A"/>
    <w:rsid w:val="00120131"/>
    <w:rsid w:val="0012145C"/>
    <w:rsid w:val="00122023"/>
    <w:rsid w:val="0012219C"/>
    <w:rsid w:val="00123670"/>
    <w:rsid w:val="00123B8B"/>
    <w:rsid w:val="00123E7C"/>
    <w:rsid w:val="001255FE"/>
    <w:rsid w:val="0012636A"/>
    <w:rsid w:val="00142150"/>
    <w:rsid w:val="00144595"/>
    <w:rsid w:val="00146F53"/>
    <w:rsid w:val="001566DC"/>
    <w:rsid w:val="00156D7A"/>
    <w:rsid w:val="00156DDD"/>
    <w:rsid w:val="001574A8"/>
    <w:rsid w:val="00163B55"/>
    <w:rsid w:val="001647BF"/>
    <w:rsid w:val="00167436"/>
    <w:rsid w:val="001705A7"/>
    <w:rsid w:val="00172EBB"/>
    <w:rsid w:val="00174543"/>
    <w:rsid w:val="00175826"/>
    <w:rsid w:val="00175B24"/>
    <w:rsid w:val="0018062D"/>
    <w:rsid w:val="00181CE5"/>
    <w:rsid w:val="0018242B"/>
    <w:rsid w:val="001830CB"/>
    <w:rsid w:val="0018422E"/>
    <w:rsid w:val="00185F64"/>
    <w:rsid w:val="0018625A"/>
    <w:rsid w:val="00186B14"/>
    <w:rsid w:val="00190B49"/>
    <w:rsid w:val="00190BB2"/>
    <w:rsid w:val="00190DD8"/>
    <w:rsid w:val="00195D8A"/>
    <w:rsid w:val="001A1538"/>
    <w:rsid w:val="001A15A2"/>
    <w:rsid w:val="001A1E8F"/>
    <w:rsid w:val="001A36DA"/>
    <w:rsid w:val="001A409F"/>
    <w:rsid w:val="001A43B3"/>
    <w:rsid w:val="001A5110"/>
    <w:rsid w:val="001A52DB"/>
    <w:rsid w:val="001B15FF"/>
    <w:rsid w:val="001B1D99"/>
    <w:rsid w:val="001B3D6C"/>
    <w:rsid w:val="001B4D30"/>
    <w:rsid w:val="001B5247"/>
    <w:rsid w:val="001B5AB0"/>
    <w:rsid w:val="001B5B73"/>
    <w:rsid w:val="001B7B4B"/>
    <w:rsid w:val="001B7F75"/>
    <w:rsid w:val="001C0E3A"/>
    <w:rsid w:val="001C364F"/>
    <w:rsid w:val="001C3D39"/>
    <w:rsid w:val="001D292F"/>
    <w:rsid w:val="001D53C6"/>
    <w:rsid w:val="001D54C4"/>
    <w:rsid w:val="001D5F49"/>
    <w:rsid w:val="001D64F8"/>
    <w:rsid w:val="001E3E71"/>
    <w:rsid w:val="001E51C0"/>
    <w:rsid w:val="001E51E0"/>
    <w:rsid w:val="001F2857"/>
    <w:rsid w:val="001F2C14"/>
    <w:rsid w:val="001F33D5"/>
    <w:rsid w:val="001F4307"/>
    <w:rsid w:val="001F4721"/>
    <w:rsid w:val="001F5EF7"/>
    <w:rsid w:val="00200B9D"/>
    <w:rsid w:val="002043D7"/>
    <w:rsid w:val="002046C9"/>
    <w:rsid w:val="0020480F"/>
    <w:rsid w:val="00204E42"/>
    <w:rsid w:val="0021471C"/>
    <w:rsid w:val="00215219"/>
    <w:rsid w:val="002154A6"/>
    <w:rsid w:val="00216979"/>
    <w:rsid w:val="00220D67"/>
    <w:rsid w:val="00220EDA"/>
    <w:rsid w:val="00221C6B"/>
    <w:rsid w:val="0022337F"/>
    <w:rsid w:val="0022524B"/>
    <w:rsid w:val="00225AE1"/>
    <w:rsid w:val="00230C78"/>
    <w:rsid w:val="00231225"/>
    <w:rsid w:val="00234EAC"/>
    <w:rsid w:val="0024053E"/>
    <w:rsid w:val="00245A5F"/>
    <w:rsid w:val="002472C4"/>
    <w:rsid w:val="00247664"/>
    <w:rsid w:val="00252FD0"/>
    <w:rsid w:val="0025396B"/>
    <w:rsid w:val="00253ACD"/>
    <w:rsid w:val="00254FB6"/>
    <w:rsid w:val="00257761"/>
    <w:rsid w:val="002607D9"/>
    <w:rsid w:val="002615D2"/>
    <w:rsid w:val="0026221E"/>
    <w:rsid w:val="0026276A"/>
    <w:rsid w:val="0026312E"/>
    <w:rsid w:val="002637B1"/>
    <w:rsid w:val="002642E3"/>
    <w:rsid w:val="002671B6"/>
    <w:rsid w:val="00271DEC"/>
    <w:rsid w:val="002746B5"/>
    <w:rsid w:val="00274961"/>
    <w:rsid w:val="00277224"/>
    <w:rsid w:val="00277BDB"/>
    <w:rsid w:val="002818C4"/>
    <w:rsid w:val="002820B2"/>
    <w:rsid w:val="0028497C"/>
    <w:rsid w:val="00285D99"/>
    <w:rsid w:val="00286465"/>
    <w:rsid w:val="002866BC"/>
    <w:rsid w:val="002911D4"/>
    <w:rsid w:val="002915A3"/>
    <w:rsid w:val="00295114"/>
    <w:rsid w:val="002A0BC4"/>
    <w:rsid w:val="002A197F"/>
    <w:rsid w:val="002A208A"/>
    <w:rsid w:val="002A5CB8"/>
    <w:rsid w:val="002A7E05"/>
    <w:rsid w:val="002A7E4D"/>
    <w:rsid w:val="002B107A"/>
    <w:rsid w:val="002B19E1"/>
    <w:rsid w:val="002B3132"/>
    <w:rsid w:val="002B3DF1"/>
    <w:rsid w:val="002B4450"/>
    <w:rsid w:val="002B6288"/>
    <w:rsid w:val="002B68BB"/>
    <w:rsid w:val="002B74D6"/>
    <w:rsid w:val="002B765C"/>
    <w:rsid w:val="002B768B"/>
    <w:rsid w:val="002B7E6E"/>
    <w:rsid w:val="002C0DBA"/>
    <w:rsid w:val="002C0E86"/>
    <w:rsid w:val="002C13C3"/>
    <w:rsid w:val="002C2BA4"/>
    <w:rsid w:val="002C6CD2"/>
    <w:rsid w:val="002C7A92"/>
    <w:rsid w:val="002D1DCB"/>
    <w:rsid w:val="002D5033"/>
    <w:rsid w:val="002D5FEC"/>
    <w:rsid w:val="002D6E0D"/>
    <w:rsid w:val="002D79A4"/>
    <w:rsid w:val="002E2F59"/>
    <w:rsid w:val="002E4F5C"/>
    <w:rsid w:val="002E575B"/>
    <w:rsid w:val="002F28C3"/>
    <w:rsid w:val="002F31A7"/>
    <w:rsid w:val="002F43F6"/>
    <w:rsid w:val="002F54B2"/>
    <w:rsid w:val="0030081F"/>
    <w:rsid w:val="00300ECB"/>
    <w:rsid w:val="003012FE"/>
    <w:rsid w:val="0030369F"/>
    <w:rsid w:val="00304735"/>
    <w:rsid w:val="00310817"/>
    <w:rsid w:val="00311CE1"/>
    <w:rsid w:val="00315124"/>
    <w:rsid w:val="00315A76"/>
    <w:rsid w:val="003161EF"/>
    <w:rsid w:val="0031665C"/>
    <w:rsid w:val="00323C45"/>
    <w:rsid w:val="00326522"/>
    <w:rsid w:val="00326EA5"/>
    <w:rsid w:val="00330065"/>
    <w:rsid w:val="00333111"/>
    <w:rsid w:val="00333743"/>
    <w:rsid w:val="0033573C"/>
    <w:rsid w:val="003357D9"/>
    <w:rsid w:val="003406ED"/>
    <w:rsid w:val="003409A2"/>
    <w:rsid w:val="003459A0"/>
    <w:rsid w:val="00346107"/>
    <w:rsid w:val="003462F0"/>
    <w:rsid w:val="003477D5"/>
    <w:rsid w:val="003478B4"/>
    <w:rsid w:val="00347FE4"/>
    <w:rsid w:val="0035330F"/>
    <w:rsid w:val="00364307"/>
    <w:rsid w:val="003651B0"/>
    <w:rsid w:val="00367857"/>
    <w:rsid w:val="00370544"/>
    <w:rsid w:val="00371636"/>
    <w:rsid w:val="003725E0"/>
    <w:rsid w:val="003732A5"/>
    <w:rsid w:val="003804E4"/>
    <w:rsid w:val="00380C49"/>
    <w:rsid w:val="00381248"/>
    <w:rsid w:val="003878D8"/>
    <w:rsid w:val="00391155"/>
    <w:rsid w:val="00392812"/>
    <w:rsid w:val="00393BCA"/>
    <w:rsid w:val="003A0495"/>
    <w:rsid w:val="003A114F"/>
    <w:rsid w:val="003A329A"/>
    <w:rsid w:val="003A3F67"/>
    <w:rsid w:val="003A4B31"/>
    <w:rsid w:val="003A551C"/>
    <w:rsid w:val="003A55AA"/>
    <w:rsid w:val="003A68E0"/>
    <w:rsid w:val="003A7D57"/>
    <w:rsid w:val="003B766E"/>
    <w:rsid w:val="003C16F6"/>
    <w:rsid w:val="003D13A0"/>
    <w:rsid w:val="003D2B30"/>
    <w:rsid w:val="003D31CA"/>
    <w:rsid w:val="003D3D17"/>
    <w:rsid w:val="003D5F11"/>
    <w:rsid w:val="003D72CA"/>
    <w:rsid w:val="003E1709"/>
    <w:rsid w:val="003E2B5B"/>
    <w:rsid w:val="003F17C6"/>
    <w:rsid w:val="003F215A"/>
    <w:rsid w:val="003F3D23"/>
    <w:rsid w:val="003F51C4"/>
    <w:rsid w:val="003F558B"/>
    <w:rsid w:val="0040131E"/>
    <w:rsid w:val="00401577"/>
    <w:rsid w:val="00402A73"/>
    <w:rsid w:val="004034AA"/>
    <w:rsid w:val="004048B5"/>
    <w:rsid w:val="00404F68"/>
    <w:rsid w:val="00405A86"/>
    <w:rsid w:val="00405B39"/>
    <w:rsid w:val="00405B43"/>
    <w:rsid w:val="00406CA9"/>
    <w:rsid w:val="004079EE"/>
    <w:rsid w:val="00410120"/>
    <w:rsid w:val="00410526"/>
    <w:rsid w:val="00410FF4"/>
    <w:rsid w:val="00413EBA"/>
    <w:rsid w:val="0041456D"/>
    <w:rsid w:val="00416530"/>
    <w:rsid w:val="0042066C"/>
    <w:rsid w:val="00422484"/>
    <w:rsid w:val="004240EB"/>
    <w:rsid w:val="00424104"/>
    <w:rsid w:val="0042489D"/>
    <w:rsid w:val="00425A19"/>
    <w:rsid w:val="004277A3"/>
    <w:rsid w:val="00432BBE"/>
    <w:rsid w:val="0043320D"/>
    <w:rsid w:val="00433273"/>
    <w:rsid w:val="0043618C"/>
    <w:rsid w:val="00437458"/>
    <w:rsid w:val="00440A08"/>
    <w:rsid w:val="00440B28"/>
    <w:rsid w:val="00441207"/>
    <w:rsid w:val="00443ECD"/>
    <w:rsid w:val="00444716"/>
    <w:rsid w:val="00447CBF"/>
    <w:rsid w:val="004511C3"/>
    <w:rsid w:val="00451244"/>
    <w:rsid w:val="004541C4"/>
    <w:rsid w:val="004543E3"/>
    <w:rsid w:val="00461AA6"/>
    <w:rsid w:val="00461D2E"/>
    <w:rsid w:val="004631DA"/>
    <w:rsid w:val="00467CE5"/>
    <w:rsid w:val="004700CB"/>
    <w:rsid w:val="00471F1D"/>
    <w:rsid w:val="00472F1B"/>
    <w:rsid w:val="004736CA"/>
    <w:rsid w:val="004743FD"/>
    <w:rsid w:val="00474EAA"/>
    <w:rsid w:val="0047546E"/>
    <w:rsid w:val="004774B8"/>
    <w:rsid w:val="00477A5C"/>
    <w:rsid w:val="00477E28"/>
    <w:rsid w:val="00481794"/>
    <w:rsid w:val="0048187C"/>
    <w:rsid w:val="004825D2"/>
    <w:rsid w:val="00487C0E"/>
    <w:rsid w:val="00487FDD"/>
    <w:rsid w:val="00490CA3"/>
    <w:rsid w:val="004921EB"/>
    <w:rsid w:val="0049272A"/>
    <w:rsid w:val="00494DB8"/>
    <w:rsid w:val="00496C63"/>
    <w:rsid w:val="004A1A8A"/>
    <w:rsid w:val="004A1E37"/>
    <w:rsid w:val="004A3A36"/>
    <w:rsid w:val="004A3F11"/>
    <w:rsid w:val="004B1352"/>
    <w:rsid w:val="004B13B3"/>
    <w:rsid w:val="004B288A"/>
    <w:rsid w:val="004B4512"/>
    <w:rsid w:val="004B5D61"/>
    <w:rsid w:val="004B67D6"/>
    <w:rsid w:val="004B770F"/>
    <w:rsid w:val="004C14F7"/>
    <w:rsid w:val="004C3840"/>
    <w:rsid w:val="004C48EE"/>
    <w:rsid w:val="004C5333"/>
    <w:rsid w:val="004C6D95"/>
    <w:rsid w:val="004D1980"/>
    <w:rsid w:val="004D2D06"/>
    <w:rsid w:val="004D6011"/>
    <w:rsid w:val="004E03ED"/>
    <w:rsid w:val="004E3338"/>
    <w:rsid w:val="004E6EB7"/>
    <w:rsid w:val="004E7E12"/>
    <w:rsid w:val="004F2E48"/>
    <w:rsid w:val="004F499F"/>
    <w:rsid w:val="004F4E41"/>
    <w:rsid w:val="004F725F"/>
    <w:rsid w:val="00510167"/>
    <w:rsid w:val="005105F1"/>
    <w:rsid w:val="00511CF6"/>
    <w:rsid w:val="00512B66"/>
    <w:rsid w:val="0051453D"/>
    <w:rsid w:val="005168E1"/>
    <w:rsid w:val="005208B3"/>
    <w:rsid w:val="00521A8F"/>
    <w:rsid w:val="005229E8"/>
    <w:rsid w:val="00522B33"/>
    <w:rsid w:val="005234AD"/>
    <w:rsid w:val="00527B65"/>
    <w:rsid w:val="005307B8"/>
    <w:rsid w:val="0053391F"/>
    <w:rsid w:val="00533F93"/>
    <w:rsid w:val="00534141"/>
    <w:rsid w:val="005359E3"/>
    <w:rsid w:val="005373A2"/>
    <w:rsid w:val="00541059"/>
    <w:rsid w:val="00543269"/>
    <w:rsid w:val="00545079"/>
    <w:rsid w:val="005450CD"/>
    <w:rsid w:val="005460CE"/>
    <w:rsid w:val="00553400"/>
    <w:rsid w:val="0056017C"/>
    <w:rsid w:val="00560E63"/>
    <w:rsid w:val="0056177B"/>
    <w:rsid w:val="00561AA0"/>
    <w:rsid w:val="00561CF7"/>
    <w:rsid w:val="005621D0"/>
    <w:rsid w:val="005627E9"/>
    <w:rsid w:val="00565BA8"/>
    <w:rsid w:val="00567A79"/>
    <w:rsid w:val="00571F20"/>
    <w:rsid w:val="00575F4B"/>
    <w:rsid w:val="00576360"/>
    <w:rsid w:val="00576393"/>
    <w:rsid w:val="00576654"/>
    <w:rsid w:val="005777AE"/>
    <w:rsid w:val="00577B3B"/>
    <w:rsid w:val="00581122"/>
    <w:rsid w:val="00581CD6"/>
    <w:rsid w:val="00583CD4"/>
    <w:rsid w:val="00583D04"/>
    <w:rsid w:val="005867E0"/>
    <w:rsid w:val="0059024A"/>
    <w:rsid w:val="00591376"/>
    <w:rsid w:val="00591DD1"/>
    <w:rsid w:val="0059275F"/>
    <w:rsid w:val="0059538E"/>
    <w:rsid w:val="00596739"/>
    <w:rsid w:val="00597644"/>
    <w:rsid w:val="00597817"/>
    <w:rsid w:val="005A14F2"/>
    <w:rsid w:val="005A3C7A"/>
    <w:rsid w:val="005A4AF7"/>
    <w:rsid w:val="005A71E2"/>
    <w:rsid w:val="005A7949"/>
    <w:rsid w:val="005B15E7"/>
    <w:rsid w:val="005C28C4"/>
    <w:rsid w:val="005C3962"/>
    <w:rsid w:val="005C5F6E"/>
    <w:rsid w:val="005C5FA8"/>
    <w:rsid w:val="005C600E"/>
    <w:rsid w:val="005C6929"/>
    <w:rsid w:val="005C7097"/>
    <w:rsid w:val="005D3872"/>
    <w:rsid w:val="005D41A9"/>
    <w:rsid w:val="005D42FB"/>
    <w:rsid w:val="005D47B1"/>
    <w:rsid w:val="005D61C6"/>
    <w:rsid w:val="005E17B9"/>
    <w:rsid w:val="005E22E5"/>
    <w:rsid w:val="005E51DE"/>
    <w:rsid w:val="005E543A"/>
    <w:rsid w:val="005E6029"/>
    <w:rsid w:val="005E70B0"/>
    <w:rsid w:val="005F1CF0"/>
    <w:rsid w:val="005F2E2E"/>
    <w:rsid w:val="005F2FB9"/>
    <w:rsid w:val="005F3216"/>
    <w:rsid w:val="005F4A38"/>
    <w:rsid w:val="005F79CE"/>
    <w:rsid w:val="00604644"/>
    <w:rsid w:val="0060723E"/>
    <w:rsid w:val="00607C23"/>
    <w:rsid w:val="00610C78"/>
    <w:rsid w:val="00611AE1"/>
    <w:rsid w:val="00613012"/>
    <w:rsid w:val="00614773"/>
    <w:rsid w:val="00614CF4"/>
    <w:rsid w:val="00617A1C"/>
    <w:rsid w:val="00620FD4"/>
    <w:rsid w:val="00623851"/>
    <w:rsid w:val="0062493A"/>
    <w:rsid w:val="00624CA8"/>
    <w:rsid w:val="00627DD8"/>
    <w:rsid w:val="006301C2"/>
    <w:rsid w:val="00630BA0"/>
    <w:rsid w:val="006337FF"/>
    <w:rsid w:val="00634F06"/>
    <w:rsid w:val="006355F7"/>
    <w:rsid w:val="006413AA"/>
    <w:rsid w:val="00642756"/>
    <w:rsid w:val="00642AFB"/>
    <w:rsid w:val="0064486E"/>
    <w:rsid w:val="00646420"/>
    <w:rsid w:val="00651FE5"/>
    <w:rsid w:val="0065407B"/>
    <w:rsid w:val="00662E36"/>
    <w:rsid w:val="00663211"/>
    <w:rsid w:val="0066430A"/>
    <w:rsid w:val="006659FA"/>
    <w:rsid w:val="00670740"/>
    <w:rsid w:val="006713B9"/>
    <w:rsid w:val="006720C7"/>
    <w:rsid w:val="00673672"/>
    <w:rsid w:val="00676398"/>
    <w:rsid w:val="00681157"/>
    <w:rsid w:val="00683025"/>
    <w:rsid w:val="00684191"/>
    <w:rsid w:val="00684D99"/>
    <w:rsid w:val="00685EA5"/>
    <w:rsid w:val="00687594"/>
    <w:rsid w:val="0068776F"/>
    <w:rsid w:val="00687E18"/>
    <w:rsid w:val="00693A7A"/>
    <w:rsid w:val="006959A6"/>
    <w:rsid w:val="00696620"/>
    <w:rsid w:val="00696E45"/>
    <w:rsid w:val="00697492"/>
    <w:rsid w:val="006A30B1"/>
    <w:rsid w:val="006B08DF"/>
    <w:rsid w:val="006B1443"/>
    <w:rsid w:val="006B6543"/>
    <w:rsid w:val="006B70B5"/>
    <w:rsid w:val="006C5FF8"/>
    <w:rsid w:val="006C65F1"/>
    <w:rsid w:val="006C7ED7"/>
    <w:rsid w:val="006D0DF1"/>
    <w:rsid w:val="006D1FBE"/>
    <w:rsid w:val="006D4AB9"/>
    <w:rsid w:val="006E274D"/>
    <w:rsid w:val="006E295C"/>
    <w:rsid w:val="006E4719"/>
    <w:rsid w:val="006E52E9"/>
    <w:rsid w:val="006F09E3"/>
    <w:rsid w:val="006F1E85"/>
    <w:rsid w:val="006F2CDB"/>
    <w:rsid w:val="006F3CB8"/>
    <w:rsid w:val="006F4D2F"/>
    <w:rsid w:val="006F66D3"/>
    <w:rsid w:val="006F6A93"/>
    <w:rsid w:val="006F7D6C"/>
    <w:rsid w:val="00700278"/>
    <w:rsid w:val="0070140D"/>
    <w:rsid w:val="00702162"/>
    <w:rsid w:val="00702E01"/>
    <w:rsid w:val="00703969"/>
    <w:rsid w:val="007045D0"/>
    <w:rsid w:val="00707B34"/>
    <w:rsid w:val="007108C2"/>
    <w:rsid w:val="00710EFE"/>
    <w:rsid w:val="00712277"/>
    <w:rsid w:val="00713D3C"/>
    <w:rsid w:val="0071591F"/>
    <w:rsid w:val="007178E3"/>
    <w:rsid w:val="00723EAA"/>
    <w:rsid w:val="007272BA"/>
    <w:rsid w:val="00727666"/>
    <w:rsid w:val="00730CFD"/>
    <w:rsid w:val="00731EB0"/>
    <w:rsid w:val="00732A54"/>
    <w:rsid w:val="00732C65"/>
    <w:rsid w:val="00735145"/>
    <w:rsid w:val="0073556B"/>
    <w:rsid w:val="0073628D"/>
    <w:rsid w:val="00736698"/>
    <w:rsid w:val="00737E1A"/>
    <w:rsid w:val="00741F1D"/>
    <w:rsid w:val="00744352"/>
    <w:rsid w:val="00751573"/>
    <w:rsid w:val="007551DE"/>
    <w:rsid w:val="00756444"/>
    <w:rsid w:val="00756B0C"/>
    <w:rsid w:val="00757D30"/>
    <w:rsid w:val="007611A7"/>
    <w:rsid w:val="00761C71"/>
    <w:rsid w:val="007629E5"/>
    <w:rsid w:val="00764B87"/>
    <w:rsid w:val="00765448"/>
    <w:rsid w:val="007658AB"/>
    <w:rsid w:val="0077490D"/>
    <w:rsid w:val="00774994"/>
    <w:rsid w:val="00781134"/>
    <w:rsid w:val="007813D2"/>
    <w:rsid w:val="00781900"/>
    <w:rsid w:val="0078249A"/>
    <w:rsid w:val="00783E03"/>
    <w:rsid w:val="00784D3A"/>
    <w:rsid w:val="0079084E"/>
    <w:rsid w:val="007971AB"/>
    <w:rsid w:val="007A03BC"/>
    <w:rsid w:val="007A50B3"/>
    <w:rsid w:val="007A5103"/>
    <w:rsid w:val="007A5486"/>
    <w:rsid w:val="007A6027"/>
    <w:rsid w:val="007A7D89"/>
    <w:rsid w:val="007B10FB"/>
    <w:rsid w:val="007B52C9"/>
    <w:rsid w:val="007B7765"/>
    <w:rsid w:val="007C15A6"/>
    <w:rsid w:val="007C4BFD"/>
    <w:rsid w:val="007C62E6"/>
    <w:rsid w:val="007D09EE"/>
    <w:rsid w:val="007D2798"/>
    <w:rsid w:val="007D2F31"/>
    <w:rsid w:val="007D53AD"/>
    <w:rsid w:val="007D62A0"/>
    <w:rsid w:val="007E2A2E"/>
    <w:rsid w:val="007E5B3A"/>
    <w:rsid w:val="007E769E"/>
    <w:rsid w:val="007F1852"/>
    <w:rsid w:val="007F1A7B"/>
    <w:rsid w:val="007F1EED"/>
    <w:rsid w:val="007F49F9"/>
    <w:rsid w:val="007F6699"/>
    <w:rsid w:val="007F6B15"/>
    <w:rsid w:val="00800508"/>
    <w:rsid w:val="008005C2"/>
    <w:rsid w:val="00800A1A"/>
    <w:rsid w:val="00802FA9"/>
    <w:rsid w:val="0080494E"/>
    <w:rsid w:val="008060C4"/>
    <w:rsid w:val="00807A9D"/>
    <w:rsid w:val="00811676"/>
    <w:rsid w:val="00811E18"/>
    <w:rsid w:val="00812711"/>
    <w:rsid w:val="0081659A"/>
    <w:rsid w:val="00817A74"/>
    <w:rsid w:val="00821555"/>
    <w:rsid w:val="008248A2"/>
    <w:rsid w:val="0082607A"/>
    <w:rsid w:val="008267E0"/>
    <w:rsid w:val="0082736F"/>
    <w:rsid w:val="00830885"/>
    <w:rsid w:val="008316FD"/>
    <w:rsid w:val="00831EFF"/>
    <w:rsid w:val="00834D3B"/>
    <w:rsid w:val="008428B2"/>
    <w:rsid w:val="00842C2D"/>
    <w:rsid w:val="008448E0"/>
    <w:rsid w:val="00852372"/>
    <w:rsid w:val="00860966"/>
    <w:rsid w:val="0086334D"/>
    <w:rsid w:val="00864067"/>
    <w:rsid w:val="008641B4"/>
    <w:rsid w:val="008660A1"/>
    <w:rsid w:val="008730C0"/>
    <w:rsid w:val="008761EC"/>
    <w:rsid w:val="00876432"/>
    <w:rsid w:val="00876EDE"/>
    <w:rsid w:val="00882B2D"/>
    <w:rsid w:val="00884D34"/>
    <w:rsid w:val="00893760"/>
    <w:rsid w:val="0089383C"/>
    <w:rsid w:val="0089459D"/>
    <w:rsid w:val="008A0807"/>
    <w:rsid w:val="008A41DA"/>
    <w:rsid w:val="008A5632"/>
    <w:rsid w:val="008A62FA"/>
    <w:rsid w:val="008A6D06"/>
    <w:rsid w:val="008B012B"/>
    <w:rsid w:val="008B093E"/>
    <w:rsid w:val="008B32CC"/>
    <w:rsid w:val="008B5AF7"/>
    <w:rsid w:val="008B6493"/>
    <w:rsid w:val="008B64E1"/>
    <w:rsid w:val="008C12CB"/>
    <w:rsid w:val="008C2897"/>
    <w:rsid w:val="008C2FEC"/>
    <w:rsid w:val="008C55AD"/>
    <w:rsid w:val="008C5DE6"/>
    <w:rsid w:val="008C6B2E"/>
    <w:rsid w:val="008C76B0"/>
    <w:rsid w:val="008D0E43"/>
    <w:rsid w:val="008D483D"/>
    <w:rsid w:val="008D6CC0"/>
    <w:rsid w:val="008D7B69"/>
    <w:rsid w:val="008D7CD7"/>
    <w:rsid w:val="008E48CE"/>
    <w:rsid w:val="008E7A99"/>
    <w:rsid w:val="008F24E0"/>
    <w:rsid w:val="008F2D0A"/>
    <w:rsid w:val="008F4FFD"/>
    <w:rsid w:val="008F6718"/>
    <w:rsid w:val="008F691F"/>
    <w:rsid w:val="009010D8"/>
    <w:rsid w:val="00903A1E"/>
    <w:rsid w:val="0090457E"/>
    <w:rsid w:val="00910C05"/>
    <w:rsid w:val="00911546"/>
    <w:rsid w:val="009133E5"/>
    <w:rsid w:val="00913DC9"/>
    <w:rsid w:val="00914048"/>
    <w:rsid w:val="00915796"/>
    <w:rsid w:val="00915FD6"/>
    <w:rsid w:val="00916414"/>
    <w:rsid w:val="009305AC"/>
    <w:rsid w:val="009310D9"/>
    <w:rsid w:val="0093198E"/>
    <w:rsid w:val="00933CBC"/>
    <w:rsid w:val="009346F6"/>
    <w:rsid w:val="00936E9E"/>
    <w:rsid w:val="0093722F"/>
    <w:rsid w:val="009400C9"/>
    <w:rsid w:val="009406BE"/>
    <w:rsid w:val="0094087C"/>
    <w:rsid w:val="00940E29"/>
    <w:rsid w:val="009472F9"/>
    <w:rsid w:val="009536A6"/>
    <w:rsid w:val="00954CAD"/>
    <w:rsid w:val="00955FBC"/>
    <w:rsid w:val="00956BBB"/>
    <w:rsid w:val="009603CF"/>
    <w:rsid w:val="009605EC"/>
    <w:rsid w:val="00961DD1"/>
    <w:rsid w:val="0096281A"/>
    <w:rsid w:val="00965D6B"/>
    <w:rsid w:val="00975DE6"/>
    <w:rsid w:val="009802EE"/>
    <w:rsid w:val="00981834"/>
    <w:rsid w:val="00983395"/>
    <w:rsid w:val="00983E2A"/>
    <w:rsid w:val="00984A2C"/>
    <w:rsid w:val="00984A5A"/>
    <w:rsid w:val="00984CA5"/>
    <w:rsid w:val="009903A1"/>
    <w:rsid w:val="00995D5E"/>
    <w:rsid w:val="009962AD"/>
    <w:rsid w:val="009964F4"/>
    <w:rsid w:val="009A097E"/>
    <w:rsid w:val="009A44E0"/>
    <w:rsid w:val="009A61FE"/>
    <w:rsid w:val="009A68E7"/>
    <w:rsid w:val="009A7133"/>
    <w:rsid w:val="009B6D24"/>
    <w:rsid w:val="009C0E78"/>
    <w:rsid w:val="009C1913"/>
    <w:rsid w:val="009C1A39"/>
    <w:rsid w:val="009C5DFC"/>
    <w:rsid w:val="009C7E4F"/>
    <w:rsid w:val="009D16D4"/>
    <w:rsid w:val="009D468E"/>
    <w:rsid w:val="009D4D72"/>
    <w:rsid w:val="009D58A7"/>
    <w:rsid w:val="009D6B6F"/>
    <w:rsid w:val="009D7298"/>
    <w:rsid w:val="009E1612"/>
    <w:rsid w:val="009E29D5"/>
    <w:rsid w:val="009E3CA5"/>
    <w:rsid w:val="009E3CFD"/>
    <w:rsid w:val="009E4456"/>
    <w:rsid w:val="009F0F46"/>
    <w:rsid w:val="009F2837"/>
    <w:rsid w:val="009F28D4"/>
    <w:rsid w:val="009F2A01"/>
    <w:rsid w:val="009F31F6"/>
    <w:rsid w:val="009F70D9"/>
    <w:rsid w:val="00A00252"/>
    <w:rsid w:val="00A00948"/>
    <w:rsid w:val="00A03E8E"/>
    <w:rsid w:val="00A11A29"/>
    <w:rsid w:val="00A1601E"/>
    <w:rsid w:val="00A17167"/>
    <w:rsid w:val="00A175B7"/>
    <w:rsid w:val="00A22B27"/>
    <w:rsid w:val="00A2655C"/>
    <w:rsid w:val="00A30249"/>
    <w:rsid w:val="00A304EB"/>
    <w:rsid w:val="00A31095"/>
    <w:rsid w:val="00A32E73"/>
    <w:rsid w:val="00A346D2"/>
    <w:rsid w:val="00A34D12"/>
    <w:rsid w:val="00A35279"/>
    <w:rsid w:val="00A35CD2"/>
    <w:rsid w:val="00A35EB6"/>
    <w:rsid w:val="00A37A06"/>
    <w:rsid w:val="00A419BA"/>
    <w:rsid w:val="00A419EC"/>
    <w:rsid w:val="00A4551D"/>
    <w:rsid w:val="00A50999"/>
    <w:rsid w:val="00A518A1"/>
    <w:rsid w:val="00A51B47"/>
    <w:rsid w:val="00A5388B"/>
    <w:rsid w:val="00A5392A"/>
    <w:rsid w:val="00A53CD3"/>
    <w:rsid w:val="00A56E11"/>
    <w:rsid w:val="00A5763D"/>
    <w:rsid w:val="00A65E95"/>
    <w:rsid w:val="00A70018"/>
    <w:rsid w:val="00A70407"/>
    <w:rsid w:val="00A705E6"/>
    <w:rsid w:val="00A731FE"/>
    <w:rsid w:val="00A76624"/>
    <w:rsid w:val="00A77FA7"/>
    <w:rsid w:val="00A81ACF"/>
    <w:rsid w:val="00A81EC9"/>
    <w:rsid w:val="00A821CC"/>
    <w:rsid w:val="00A8253E"/>
    <w:rsid w:val="00A82D7E"/>
    <w:rsid w:val="00A85A64"/>
    <w:rsid w:val="00A87537"/>
    <w:rsid w:val="00A90F22"/>
    <w:rsid w:val="00A92B20"/>
    <w:rsid w:val="00A92BBD"/>
    <w:rsid w:val="00A93D70"/>
    <w:rsid w:val="00A93F69"/>
    <w:rsid w:val="00AA12B8"/>
    <w:rsid w:val="00AA56C9"/>
    <w:rsid w:val="00AA56CF"/>
    <w:rsid w:val="00AA78C8"/>
    <w:rsid w:val="00AA7A2F"/>
    <w:rsid w:val="00AB059D"/>
    <w:rsid w:val="00AB3E43"/>
    <w:rsid w:val="00AB49E8"/>
    <w:rsid w:val="00AB6F6F"/>
    <w:rsid w:val="00AB7683"/>
    <w:rsid w:val="00AC1D79"/>
    <w:rsid w:val="00AC36D5"/>
    <w:rsid w:val="00AC4924"/>
    <w:rsid w:val="00AC4D12"/>
    <w:rsid w:val="00AC616D"/>
    <w:rsid w:val="00AC661A"/>
    <w:rsid w:val="00AC6AE6"/>
    <w:rsid w:val="00AD278D"/>
    <w:rsid w:val="00AD2B6C"/>
    <w:rsid w:val="00AD49AB"/>
    <w:rsid w:val="00AD4CD7"/>
    <w:rsid w:val="00AD5187"/>
    <w:rsid w:val="00AE062F"/>
    <w:rsid w:val="00AE3129"/>
    <w:rsid w:val="00AE4925"/>
    <w:rsid w:val="00AE4A0A"/>
    <w:rsid w:val="00AE4C92"/>
    <w:rsid w:val="00AF1357"/>
    <w:rsid w:val="00AF311E"/>
    <w:rsid w:val="00AF36D9"/>
    <w:rsid w:val="00AF4122"/>
    <w:rsid w:val="00AF4421"/>
    <w:rsid w:val="00AF46B6"/>
    <w:rsid w:val="00AF4AE3"/>
    <w:rsid w:val="00B01EB0"/>
    <w:rsid w:val="00B02F41"/>
    <w:rsid w:val="00B04384"/>
    <w:rsid w:val="00B0449B"/>
    <w:rsid w:val="00B04A64"/>
    <w:rsid w:val="00B054C7"/>
    <w:rsid w:val="00B07BDB"/>
    <w:rsid w:val="00B10316"/>
    <w:rsid w:val="00B125B4"/>
    <w:rsid w:val="00B1279E"/>
    <w:rsid w:val="00B14253"/>
    <w:rsid w:val="00B149E0"/>
    <w:rsid w:val="00B17D51"/>
    <w:rsid w:val="00B2682E"/>
    <w:rsid w:val="00B279F5"/>
    <w:rsid w:val="00B3354C"/>
    <w:rsid w:val="00B367F0"/>
    <w:rsid w:val="00B37E2C"/>
    <w:rsid w:val="00B42AB6"/>
    <w:rsid w:val="00B43980"/>
    <w:rsid w:val="00B43AF6"/>
    <w:rsid w:val="00B4500D"/>
    <w:rsid w:val="00B46006"/>
    <w:rsid w:val="00B47EA4"/>
    <w:rsid w:val="00B52DCD"/>
    <w:rsid w:val="00B543AC"/>
    <w:rsid w:val="00B571F3"/>
    <w:rsid w:val="00B5759C"/>
    <w:rsid w:val="00B57B27"/>
    <w:rsid w:val="00B6033F"/>
    <w:rsid w:val="00B63081"/>
    <w:rsid w:val="00B64C5F"/>
    <w:rsid w:val="00B66DFF"/>
    <w:rsid w:val="00B67AF7"/>
    <w:rsid w:val="00B70A01"/>
    <w:rsid w:val="00B712BB"/>
    <w:rsid w:val="00B72C91"/>
    <w:rsid w:val="00B7394B"/>
    <w:rsid w:val="00B75306"/>
    <w:rsid w:val="00B775C3"/>
    <w:rsid w:val="00B85588"/>
    <w:rsid w:val="00B85EA3"/>
    <w:rsid w:val="00B87AD9"/>
    <w:rsid w:val="00B907FF"/>
    <w:rsid w:val="00B911CE"/>
    <w:rsid w:val="00B91CC3"/>
    <w:rsid w:val="00B93A37"/>
    <w:rsid w:val="00B93CAB"/>
    <w:rsid w:val="00B94483"/>
    <w:rsid w:val="00B959BE"/>
    <w:rsid w:val="00B95AB0"/>
    <w:rsid w:val="00BA04FC"/>
    <w:rsid w:val="00BA1622"/>
    <w:rsid w:val="00BA17C3"/>
    <w:rsid w:val="00BA1BED"/>
    <w:rsid w:val="00BA4B70"/>
    <w:rsid w:val="00BA57AE"/>
    <w:rsid w:val="00BA6345"/>
    <w:rsid w:val="00BA6998"/>
    <w:rsid w:val="00BA69A6"/>
    <w:rsid w:val="00BA7C7E"/>
    <w:rsid w:val="00BB19AF"/>
    <w:rsid w:val="00BB6E3A"/>
    <w:rsid w:val="00BB6F28"/>
    <w:rsid w:val="00BB790B"/>
    <w:rsid w:val="00BC164A"/>
    <w:rsid w:val="00BC2D6B"/>
    <w:rsid w:val="00BC2D95"/>
    <w:rsid w:val="00BC3573"/>
    <w:rsid w:val="00BC3841"/>
    <w:rsid w:val="00BC4A6C"/>
    <w:rsid w:val="00BC71B1"/>
    <w:rsid w:val="00BD38E4"/>
    <w:rsid w:val="00BD7579"/>
    <w:rsid w:val="00BE282D"/>
    <w:rsid w:val="00BE29FF"/>
    <w:rsid w:val="00BE5F93"/>
    <w:rsid w:val="00BE64E2"/>
    <w:rsid w:val="00BE6656"/>
    <w:rsid w:val="00BF1D80"/>
    <w:rsid w:val="00BF25A2"/>
    <w:rsid w:val="00BF75B7"/>
    <w:rsid w:val="00C01160"/>
    <w:rsid w:val="00C0219E"/>
    <w:rsid w:val="00C0258F"/>
    <w:rsid w:val="00C04925"/>
    <w:rsid w:val="00C07AD0"/>
    <w:rsid w:val="00C10907"/>
    <w:rsid w:val="00C10B25"/>
    <w:rsid w:val="00C11FF2"/>
    <w:rsid w:val="00C1320B"/>
    <w:rsid w:val="00C1460D"/>
    <w:rsid w:val="00C17B10"/>
    <w:rsid w:val="00C20FBE"/>
    <w:rsid w:val="00C2134A"/>
    <w:rsid w:val="00C21919"/>
    <w:rsid w:val="00C229AB"/>
    <w:rsid w:val="00C2759A"/>
    <w:rsid w:val="00C3015F"/>
    <w:rsid w:val="00C359D9"/>
    <w:rsid w:val="00C40D26"/>
    <w:rsid w:val="00C42AC7"/>
    <w:rsid w:val="00C42FC4"/>
    <w:rsid w:val="00C44138"/>
    <w:rsid w:val="00C4440E"/>
    <w:rsid w:val="00C475B9"/>
    <w:rsid w:val="00C5200A"/>
    <w:rsid w:val="00C5401D"/>
    <w:rsid w:val="00C54DBD"/>
    <w:rsid w:val="00C558DF"/>
    <w:rsid w:val="00C607A6"/>
    <w:rsid w:val="00C62DBD"/>
    <w:rsid w:val="00C64E4F"/>
    <w:rsid w:val="00C65510"/>
    <w:rsid w:val="00C65DA0"/>
    <w:rsid w:val="00C71360"/>
    <w:rsid w:val="00C7451B"/>
    <w:rsid w:val="00C74F73"/>
    <w:rsid w:val="00C75715"/>
    <w:rsid w:val="00C770AF"/>
    <w:rsid w:val="00C80FB1"/>
    <w:rsid w:val="00C8246D"/>
    <w:rsid w:val="00C84272"/>
    <w:rsid w:val="00C84A06"/>
    <w:rsid w:val="00C913C4"/>
    <w:rsid w:val="00C92404"/>
    <w:rsid w:val="00C92CB4"/>
    <w:rsid w:val="00C939ED"/>
    <w:rsid w:val="00C93A79"/>
    <w:rsid w:val="00C94B38"/>
    <w:rsid w:val="00C94E40"/>
    <w:rsid w:val="00CA0146"/>
    <w:rsid w:val="00CA0741"/>
    <w:rsid w:val="00CA149A"/>
    <w:rsid w:val="00CA17A8"/>
    <w:rsid w:val="00CA2966"/>
    <w:rsid w:val="00CA3344"/>
    <w:rsid w:val="00CA3955"/>
    <w:rsid w:val="00CB0EDC"/>
    <w:rsid w:val="00CB1069"/>
    <w:rsid w:val="00CB6332"/>
    <w:rsid w:val="00CC0309"/>
    <w:rsid w:val="00CC0418"/>
    <w:rsid w:val="00CC24D1"/>
    <w:rsid w:val="00CC2DE8"/>
    <w:rsid w:val="00CC2E01"/>
    <w:rsid w:val="00CC318F"/>
    <w:rsid w:val="00CC3360"/>
    <w:rsid w:val="00CC3F9A"/>
    <w:rsid w:val="00CD235F"/>
    <w:rsid w:val="00CD3C3A"/>
    <w:rsid w:val="00CD4852"/>
    <w:rsid w:val="00CD4BC7"/>
    <w:rsid w:val="00CD529D"/>
    <w:rsid w:val="00CD62CC"/>
    <w:rsid w:val="00CD6647"/>
    <w:rsid w:val="00CD6AF5"/>
    <w:rsid w:val="00CE5113"/>
    <w:rsid w:val="00CE5403"/>
    <w:rsid w:val="00CE5FCE"/>
    <w:rsid w:val="00CF1EAB"/>
    <w:rsid w:val="00CF286B"/>
    <w:rsid w:val="00CF38AC"/>
    <w:rsid w:val="00CF38CE"/>
    <w:rsid w:val="00CF4503"/>
    <w:rsid w:val="00CF574B"/>
    <w:rsid w:val="00CF57FC"/>
    <w:rsid w:val="00CF5C9C"/>
    <w:rsid w:val="00CF7B12"/>
    <w:rsid w:val="00CF7FF2"/>
    <w:rsid w:val="00D00234"/>
    <w:rsid w:val="00D00D0A"/>
    <w:rsid w:val="00D02C00"/>
    <w:rsid w:val="00D04A50"/>
    <w:rsid w:val="00D053EE"/>
    <w:rsid w:val="00D055F9"/>
    <w:rsid w:val="00D05864"/>
    <w:rsid w:val="00D07B2E"/>
    <w:rsid w:val="00D14006"/>
    <w:rsid w:val="00D1427F"/>
    <w:rsid w:val="00D171D8"/>
    <w:rsid w:val="00D247D9"/>
    <w:rsid w:val="00D250EF"/>
    <w:rsid w:val="00D25D96"/>
    <w:rsid w:val="00D2662F"/>
    <w:rsid w:val="00D2742F"/>
    <w:rsid w:val="00D30F23"/>
    <w:rsid w:val="00D3258D"/>
    <w:rsid w:val="00D342A0"/>
    <w:rsid w:val="00D41D23"/>
    <w:rsid w:val="00D429C8"/>
    <w:rsid w:val="00D43155"/>
    <w:rsid w:val="00D442F8"/>
    <w:rsid w:val="00D46392"/>
    <w:rsid w:val="00D4729E"/>
    <w:rsid w:val="00D476F6"/>
    <w:rsid w:val="00D53494"/>
    <w:rsid w:val="00D54BFD"/>
    <w:rsid w:val="00D5577D"/>
    <w:rsid w:val="00D56560"/>
    <w:rsid w:val="00D567EB"/>
    <w:rsid w:val="00D60697"/>
    <w:rsid w:val="00D60BC1"/>
    <w:rsid w:val="00D6225C"/>
    <w:rsid w:val="00D62EDA"/>
    <w:rsid w:val="00D71E65"/>
    <w:rsid w:val="00D74315"/>
    <w:rsid w:val="00D744EF"/>
    <w:rsid w:val="00D8108E"/>
    <w:rsid w:val="00D818A2"/>
    <w:rsid w:val="00D821AF"/>
    <w:rsid w:val="00D82E53"/>
    <w:rsid w:val="00D86D70"/>
    <w:rsid w:val="00D87AFA"/>
    <w:rsid w:val="00D90277"/>
    <w:rsid w:val="00D9030F"/>
    <w:rsid w:val="00D9234D"/>
    <w:rsid w:val="00D92E56"/>
    <w:rsid w:val="00D94EFE"/>
    <w:rsid w:val="00D95343"/>
    <w:rsid w:val="00D96A27"/>
    <w:rsid w:val="00D96B1A"/>
    <w:rsid w:val="00DA18C0"/>
    <w:rsid w:val="00DA3044"/>
    <w:rsid w:val="00DA4509"/>
    <w:rsid w:val="00DA4E3D"/>
    <w:rsid w:val="00DB1A29"/>
    <w:rsid w:val="00DB4680"/>
    <w:rsid w:val="00DB5CFD"/>
    <w:rsid w:val="00DB748D"/>
    <w:rsid w:val="00DC1D60"/>
    <w:rsid w:val="00DC20CA"/>
    <w:rsid w:val="00DC2259"/>
    <w:rsid w:val="00DC28CC"/>
    <w:rsid w:val="00DC4648"/>
    <w:rsid w:val="00DC5641"/>
    <w:rsid w:val="00DC69C2"/>
    <w:rsid w:val="00DC7426"/>
    <w:rsid w:val="00DD135D"/>
    <w:rsid w:val="00DD1D6E"/>
    <w:rsid w:val="00DD32CB"/>
    <w:rsid w:val="00DD42C3"/>
    <w:rsid w:val="00DD512F"/>
    <w:rsid w:val="00DD627B"/>
    <w:rsid w:val="00DD6731"/>
    <w:rsid w:val="00DE2198"/>
    <w:rsid w:val="00DE2CB4"/>
    <w:rsid w:val="00DE41F6"/>
    <w:rsid w:val="00DE4D2C"/>
    <w:rsid w:val="00DE5976"/>
    <w:rsid w:val="00DF1177"/>
    <w:rsid w:val="00DF72E8"/>
    <w:rsid w:val="00E00116"/>
    <w:rsid w:val="00E06156"/>
    <w:rsid w:val="00E06885"/>
    <w:rsid w:val="00E07F49"/>
    <w:rsid w:val="00E11457"/>
    <w:rsid w:val="00E148BD"/>
    <w:rsid w:val="00E15A54"/>
    <w:rsid w:val="00E20E68"/>
    <w:rsid w:val="00E21426"/>
    <w:rsid w:val="00E250EC"/>
    <w:rsid w:val="00E25671"/>
    <w:rsid w:val="00E26239"/>
    <w:rsid w:val="00E26D03"/>
    <w:rsid w:val="00E31664"/>
    <w:rsid w:val="00E321FF"/>
    <w:rsid w:val="00E324DF"/>
    <w:rsid w:val="00E353C7"/>
    <w:rsid w:val="00E3567D"/>
    <w:rsid w:val="00E373CD"/>
    <w:rsid w:val="00E424E2"/>
    <w:rsid w:val="00E435D5"/>
    <w:rsid w:val="00E440B0"/>
    <w:rsid w:val="00E44B71"/>
    <w:rsid w:val="00E4510E"/>
    <w:rsid w:val="00E52389"/>
    <w:rsid w:val="00E52B45"/>
    <w:rsid w:val="00E538AB"/>
    <w:rsid w:val="00E543DC"/>
    <w:rsid w:val="00E5498F"/>
    <w:rsid w:val="00E54FDB"/>
    <w:rsid w:val="00E56762"/>
    <w:rsid w:val="00E66C35"/>
    <w:rsid w:val="00E67C6E"/>
    <w:rsid w:val="00E7046E"/>
    <w:rsid w:val="00E74AAA"/>
    <w:rsid w:val="00E825D4"/>
    <w:rsid w:val="00E90C2D"/>
    <w:rsid w:val="00E929CB"/>
    <w:rsid w:val="00E9338C"/>
    <w:rsid w:val="00E9393F"/>
    <w:rsid w:val="00E93DBD"/>
    <w:rsid w:val="00E95E71"/>
    <w:rsid w:val="00E95EE2"/>
    <w:rsid w:val="00EA0DFB"/>
    <w:rsid w:val="00EA1B96"/>
    <w:rsid w:val="00EA222E"/>
    <w:rsid w:val="00EA2526"/>
    <w:rsid w:val="00EA2D7A"/>
    <w:rsid w:val="00EA4DF3"/>
    <w:rsid w:val="00EB0374"/>
    <w:rsid w:val="00EB0C7D"/>
    <w:rsid w:val="00EB338E"/>
    <w:rsid w:val="00EB380F"/>
    <w:rsid w:val="00EB3FBA"/>
    <w:rsid w:val="00EB493E"/>
    <w:rsid w:val="00EB584C"/>
    <w:rsid w:val="00EC5CCB"/>
    <w:rsid w:val="00EC6571"/>
    <w:rsid w:val="00ED31B0"/>
    <w:rsid w:val="00ED33CF"/>
    <w:rsid w:val="00ED3AFC"/>
    <w:rsid w:val="00ED4EA8"/>
    <w:rsid w:val="00ED736D"/>
    <w:rsid w:val="00ED75FA"/>
    <w:rsid w:val="00ED7B99"/>
    <w:rsid w:val="00EE19B7"/>
    <w:rsid w:val="00EE1A86"/>
    <w:rsid w:val="00EE2B50"/>
    <w:rsid w:val="00EE5D6B"/>
    <w:rsid w:val="00EE74B6"/>
    <w:rsid w:val="00EE7A84"/>
    <w:rsid w:val="00EF03F9"/>
    <w:rsid w:val="00EF1563"/>
    <w:rsid w:val="00EF4266"/>
    <w:rsid w:val="00EF49C9"/>
    <w:rsid w:val="00EF4EE8"/>
    <w:rsid w:val="00EF7977"/>
    <w:rsid w:val="00F0167D"/>
    <w:rsid w:val="00F04628"/>
    <w:rsid w:val="00F04A96"/>
    <w:rsid w:val="00F06864"/>
    <w:rsid w:val="00F07537"/>
    <w:rsid w:val="00F07619"/>
    <w:rsid w:val="00F109ED"/>
    <w:rsid w:val="00F10F90"/>
    <w:rsid w:val="00F220E4"/>
    <w:rsid w:val="00F239A1"/>
    <w:rsid w:val="00F2465D"/>
    <w:rsid w:val="00F24F0C"/>
    <w:rsid w:val="00F278C7"/>
    <w:rsid w:val="00F30814"/>
    <w:rsid w:val="00F30F5D"/>
    <w:rsid w:val="00F31440"/>
    <w:rsid w:val="00F34338"/>
    <w:rsid w:val="00F344C6"/>
    <w:rsid w:val="00F35D2B"/>
    <w:rsid w:val="00F35F44"/>
    <w:rsid w:val="00F36B5E"/>
    <w:rsid w:val="00F37904"/>
    <w:rsid w:val="00F439D1"/>
    <w:rsid w:val="00F470AF"/>
    <w:rsid w:val="00F47FBA"/>
    <w:rsid w:val="00F50AB2"/>
    <w:rsid w:val="00F523AA"/>
    <w:rsid w:val="00F53171"/>
    <w:rsid w:val="00F546FC"/>
    <w:rsid w:val="00F56BB3"/>
    <w:rsid w:val="00F604FD"/>
    <w:rsid w:val="00F60883"/>
    <w:rsid w:val="00F61033"/>
    <w:rsid w:val="00F616CE"/>
    <w:rsid w:val="00F623F0"/>
    <w:rsid w:val="00F636ED"/>
    <w:rsid w:val="00F6488F"/>
    <w:rsid w:val="00F652C7"/>
    <w:rsid w:val="00F665B0"/>
    <w:rsid w:val="00F7469F"/>
    <w:rsid w:val="00F74AAB"/>
    <w:rsid w:val="00F75589"/>
    <w:rsid w:val="00F7582B"/>
    <w:rsid w:val="00F76015"/>
    <w:rsid w:val="00F77824"/>
    <w:rsid w:val="00F80356"/>
    <w:rsid w:val="00F82DB4"/>
    <w:rsid w:val="00F85258"/>
    <w:rsid w:val="00F85FA2"/>
    <w:rsid w:val="00F85FC3"/>
    <w:rsid w:val="00F91F28"/>
    <w:rsid w:val="00F92F6C"/>
    <w:rsid w:val="00F92F85"/>
    <w:rsid w:val="00F94900"/>
    <w:rsid w:val="00F9541D"/>
    <w:rsid w:val="00F95B58"/>
    <w:rsid w:val="00F96837"/>
    <w:rsid w:val="00FA19F1"/>
    <w:rsid w:val="00FA3791"/>
    <w:rsid w:val="00FA5F1E"/>
    <w:rsid w:val="00FA7229"/>
    <w:rsid w:val="00FA769D"/>
    <w:rsid w:val="00FB262C"/>
    <w:rsid w:val="00FB370B"/>
    <w:rsid w:val="00FB50D7"/>
    <w:rsid w:val="00FB7421"/>
    <w:rsid w:val="00FC1C74"/>
    <w:rsid w:val="00FC3F2D"/>
    <w:rsid w:val="00FD2F20"/>
    <w:rsid w:val="00FD3432"/>
    <w:rsid w:val="00FD7837"/>
    <w:rsid w:val="00FE23F7"/>
    <w:rsid w:val="00FE2667"/>
    <w:rsid w:val="00FE395C"/>
    <w:rsid w:val="00FE70CD"/>
    <w:rsid w:val="00FE714E"/>
    <w:rsid w:val="00FE7547"/>
    <w:rsid w:val="00FE7A5B"/>
    <w:rsid w:val="00FF0603"/>
    <w:rsid w:val="00FF0E2F"/>
    <w:rsid w:val="00FF698D"/>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rules v:ext="edit">
        <o:r id="V:Rule1" type="connector" idref="#Straight Arrow Connector 152"/>
        <o:r id="V:Rule2" type="connector" idref="#Straight Arrow Connector 156"/>
        <o:r id="V:Rule3" type="connector" idref="#Straight Arrow Connector 155"/>
        <o:r id="V:Rule4" type="connector" idref="#Straight Arrow Connector 36"/>
        <o:r id="V:Rule5" type="connector" idref="#Straight Arrow Connector 53"/>
        <o:r id="V:Rule6" type="connector" idref="#Straight Arrow Connector 37"/>
        <o:r id="V:Rule7" type="connector" idref="#Straight Arrow Connector 59"/>
        <o:r id="V:Rule8" type="connector" idref="#Straight Arrow Connector 10"/>
        <o:r id="V:Rule9" type="connector" idref="#Straight Arrow Connector 157"/>
        <o:r id="V:Rule10" type="connector" idref="#Straight Arrow Connector 11"/>
        <o:r id="V:Rule11" type="connector" idref="#Straight Arrow Connector 197"/>
        <o:r id="V:Rule12" type="connector" idref="#Straight Arrow Connector 35"/>
        <o:r id="V:Rule13" type="connector" idref="#Straight Arrow Connector 217"/>
        <o:r id="V:Rule14" type="connector" idref="#Straight Arrow Connector 7"/>
        <o:r id="V:Rule15" type="connector" idref="#Straight Arrow Connector 15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o-RO"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907FF"/>
    <w:pPr>
      <w:suppressAutoHyphens/>
      <w:spacing w:after="0" w:line="240" w:lineRule="auto"/>
    </w:pPr>
    <w:rPr>
      <w:rFonts w:ascii="Arial" w:eastAsia="Times New Roman" w:hAnsi="Arial" w:cs="Arial"/>
      <w:sz w:val="20"/>
      <w:szCs w:val="24"/>
      <w:lang w:val="en-US"/>
    </w:rPr>
  </w:style>
  <w:style w:type="paragraph" w:styleId="Heading1">
    <w:name w:val="heading 1"/>
    <w:basedOn w:val="Normal"/>
    <w:next w:val="Normal"/>
    <w:uiPriority w:val="99"/>
    <w:qFormat/>
    <w:rsid w:val="00D96A27"/>
    <w:pPr>
      <w:numPr>
        <w:numId w:val="1"/>
      </w:numPr>
      <w:pBdr>
        <w:bottom w:val="single" w:sz="4" w:space="1" w:color="auto"/>
      </w:pBdr>
      <w:spacing w:before="200" w:after="120" w:line="276" w:lineRule="auto"/>
      <w:ind w:left="301" w:hanging="301"/>
      <w:jc w:val="both"/>
      <w:outlineLvl w:val="0"/>
    </w:pPr>
    <w:rPr>
      <w:rFonts w:eastAsia="MS Mincho" w:cs="Times New Roman"/>
      <w:b/>
      <w:i/>
      <w:color w:val="1F497D" w:themeColor="text2"/>
      <w:sz w:val="32"/>
    </w:rPr>
  </w:style>
  <w:style w:type="paragraph" w:styleId="Heading2">
    <w:name w:val="heading 2"/>
    <w:basedOn w:val="Normal"/>
    <w:next w:val="Normal"/>
    <w:uiPriority w:val="99"/>
    <w:qFormat/>
    <w:rsid w:val="00EB584C"/>
    <w:pPr>
      <w:numPr>
        <w:ilvl w:val="1"/>
        <w:numId w:val="1"/>
      </w:numPr>
      <w:spacing w:before="240" w:after="160" w:line="276" w:lineRule="auto"/>
      <w:ind w:left="522" w:hanging="522"/>
      <w:jc w:val="both"/>
      <w:outlineLvl w:val="1"/>
    </w:pPr>
    <w:rPr>
      <w:rFonts w:eastAsia="MS Mincho" w:cs="Times New Roman"/>
      <w:b/>
      <w:sz w:val="26"/>
    </w:rPr>
  </w:style>
  <w:style w:type="paragraph" w:styleId="Heading3">
    <w:name w:val="heading 3"/>
    <w:basedOn w:val="Normal"/>
    <w:next w:val="Normal"/>
    <w:uiPriority w:val="99"/>
    <w:qFormat/>
    <w:rsid w:val="00EF7977"/>
    <w:pPr>
      <w:keepNext/>
      <w:numPr>
        <w:ilvl w:val="2"/>
        <w:numId w:val="1"/>
      </w:numPr>
      <w:spacing w:before="120" w:after="120" w:line="276" w:lineRule="auto"/>
      <w:ind w:left="720"/>
      <w:jc w:val="both"/>
      <w:outlineLvl w:val="2"/>
    </w:pPr>
    <w:rPr>
      <w:rFonts w:ascii="Calibri" w:hAnsi="Calibri" w:cs="Times New Roman"/>
      <w:b/>
      <w:bCs/>
      <w:sz w:val="24"/>
      <w:szCs w:val="26"/>
    </w:rPr>
  </w:style>
  <w:style w:type="paragraph" w:styleId="Heading4">
    <w:name w:val="heading 4"/>
    <w:basedOn w:val="Normal"/>
    <w:next w:val="Normal"/>
    <w:link w:val="Heading4Char"/>
    <w:autoRedefine/>
    <w:uiPriority w:val="9"/>
    <w:unhideWhenUsed/>
    <w:qFormat/>
    <w:rsid w:val="00CF286B"/>
    <w:pPr>
      <w:keepNext/>
      <w:keepLines/>
      <w:spacing w:before="120" w:after="80"/>
      <w:ind w:right="-428"/>
      <w:outlineLvl w:val="3"/>
    </w:pPr>
    <w:rPr>
      <w:rFonts w:ascii="Calibri" w:eastAsia="Calibri" w:hAnsi="Calibri" w:cstheme="majorBidi"/>
      <w:b/>
      <w:i/>
      <w:iCs/>
      <w:color w:val="990099"/>
      <w:sz w:val="22"/>
      <w:lang w:val="ro-RO"/>
    </w:rPr>
  </w:style>
  <w:style w:type="paragraph" w:styleId="Heading5">
    <w:name w:val="heading 5"/>
    <w:basedOn w:val="Normal"/>
    <w:next w:val="Normal"/>
    <w:link w:val="Heading5Char"/>
    <w:uiPriority w:val="99"/>
    <w:unhideWhenUsed/>
    <w:qFormat/>
    <w:rsid w:val="00576393"/>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unhideWhenUsed/>
    <w:qFormat/>
    <w:rsid w:val="00EF1563"/>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B907F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086C83"/>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WWOutlineListStyle1">
    <w:name w:val="WW_OutlineListStyle_1"/>
    <w:basedOn w:val="NoList"/>
    <w:rsid w:val="00634F06"/>
    <w:pPr>
      <w:numPr>
        <w:numId w:val="74"/>
      </w:numPr>
    </w:pPr>
  </w:style>
  <w:style w:type="character" w:customStyle="1" w:styleId="Heading1Char">
    <w:name w:val="Heading 1 Char"/>
    <w:basedOn w:val="DefaultParagraphFont"/>
    <w:uiPriority w:val="99"/>
    <w:rsid w:val="00634F06"/>
    <w:rPr>
      <w:rFonts w:ascii="Arial" w:eastAsia="MS Mincho" w:hAnsi="Arial" w:cs="Times New Roman"/>
      <w:b/>
      <w:sz w:val="32"/>
      <w:szCs w:val="24"/>
    </w:rPr>
  </w:style>
  <w:style w:type="character" w:customStyle="1" w:styleId="Heading2Char">
    <w:name w:val="Heading 2 Char"/>
    <w:basedOn w:val="DefaultParagraphFont"/>
    <w:uiPriority w:val="99"/>
    <w:rsid w:val="00634F06"/>
    <w:rPr>
      <w:rFonts w:ascii="Arial" w:eastAsia="MS Mincho" w:hAnsi="Arial" w:cs="Times New Roman"/>
      <w:b/>
      <w:sz w:val="24"/>
      <w:szCs w:val="24"/>
    </w:rPr>
  </w:style>
  <w:style w:type="character" w:customStyle="1" w:styleId="Heading3Char">
    <w:name w:val="Heading 3 Char"/>
    <w:basedOn w:val="DefaultParagraphFont"/>
    <w:uiPriority w:val="99"/>
    <w:rsid w:val="00634F06"/>
    <w:rPr>
      <w:rFonts w:ascii="Calibri" w:eastAsia="Times New Roman" w:hAnsi="Calibri" w:cs="Times New Roman"/>
      <w:b/>
      <w:bCs/>
      <w:i/>
      <w:sz w:val="26"/>
      <w:szCs w:val="26"/>
      <w:lang w:val="en-US"/>
    </w:rPr>
  </w:style>
  <w:style w:type="paragraph" w:styleId="Header">
    <w:name w:val="header"/>
    <w:basedOn w:val="Normal"/>
    <w:rsid w:val="00634F06"/>
    <w:pPr>
      <w:tabs>
        <w:tab w:val="center" w:pos="4320"/>
        <w:tab w:val="right" w:pos="8640"/>
      </w:tabs>
    </w:pPr>
  </w:style>
  <w:style w:type="character" w:customStyle="1" w:styleId="HeaderChar">
    <w:name w:val="Header Char"/>
    <w:basedOn w:val="DefaultParagraphFont"/>
    <w:uiPriority w:val="99"/>
    <w:rsid w:val="00634F06"/>
    <w:rPr>
      <w:rFonts w:ascii="Arial" w:eastAsia="Times New Roman" w:hAnsi="Arial" w:cs="Arial"/>
      <w:sz w:val="20"/>
      <w:szCs w:val="24"/>
      <w:lang w:val="en-US"/>
    </w:rPr>
  </w:style>
  <w:style w:type="character" w:styleId="Hyperlink">
    <w:name w:val="Hyperlink"/>
    <w:uiPriority w:val="99"/>
    <w:rsid w:val="00634F06"/>
    <w:rPr>
      <w:color w:val="0000FF"/>
      <w:u w:val="single"/>
    </w:rPr>
  </w:style>
  <w:style w:type="character" w:customStyle="1" w:styleId="apple-converted-space">
    <w:name w:val="apple-converted-space"/>
    <w:basedOn w:val="DefaultParagraphFont"/>
    <w:rsid w:val="00634F06"/>
  </w:style>
  <w:style w:type="paragraph" w:styleId="TOC1">
    <w:name w:val="toc 1"/>
    <w:basedOn w:val="Normal"/>
    <w:next w:val="Normal"/>
    <w:autoRedefine/>
    <w:uiPriority w:val="39"/>
    <w:qFormat/>
    <w:rsid w:val="007F1A7B"/>
    <w:pPr>
      <w:tabs>
        <w:tab w:val="left" w:pos="600"/>
        <w:tab w:val="right" w:leader="dot" w:pos="9062"/>
      </w:tabs>
      <w:spacing w:before="120"/>
    </w:pPr>
    <w:rPr>
      <w:rFonts w:asciiTheme="minorHAnsi" w:hAnsiTheme="minorHAnsi"/>
      <w:b/>
      <w:bCs/>
      <w:i/>
      <w:iCs/>
      <w:sz w:val="24"/>
    </w:rPr>
  </w:style>
  <w:style w:type="paragraph" w:styleId="TOC2">
    <w:name w:val="toc 2"/>
    <w:basedOn w:val="Normal"/>
    <w:next w:val="Normal"/>
    <w:autoRedefine/>
    <w:uiPriority w:val="39"/>
    <w:qFormat/>
    <w:rsid w:val="00617A1C"/>
    <w:pPr>
      <w:spacing w:before="120"/>
      <w:ind w:left="200"/>
    </w:pPr>
    <w:rPr>
      <w:rFonts w:asciiTheme="minorHAnsi" w:hAnsiTheme="minorHAnsi"/>
      <w:b/>
      <w:bCs/>
      <w:sz w:val="22"/>
      <w:szCs w:val="22"/>
    </w:rPr>
  </w:style>
  <w:style w:type="paragraph" w:styleId="TOC3">
    <w:name w:val="toc 3"/>
    <w:basedOn w:val="Normal"/>
    <w:next w:val="Normal"/>
    <w:autoRedefine/>
    <w:uiPriority w:val="39"/>
    <w:qFormat/>
    <w:rsid w:val="00C44138"/>
    <w:pPr>
      <w:ind w:left="400"/>
    </w:pPr>
    <w:rPr>
      <w:rFonts w:asciiTheme="minorHAnsi" w:hAnsiTheme="minorHAnsi"/>
      <w:szCs w:val="20"/>
    </w:rPr>
  </w:style>
  <w:style w:type="paragraph" w:customStyle="1" w:styleId="Default">
    <w:name w:val="Default"/>
    <w:uiPriority w:val="99"/>
    <w:rsid w:val="00576393"/>
    <w:pPr>
      <w:suppressAutoHyphens/>
      <w:autoSpaceDE w:val="0"/>
      <w:spacing w:after="0" w:line="240" w:lineRule="auto"/>
    </w:pPr>
    <w:rPr>
      <w:rFonts w:cs="Calibri"/>
      <w:color w:val="000000"/>
      <w:sz w:val="24"/>
      <w:szCs w:val="24"/>
    </w:rPr>
  </w:style>
  <w:style w:type="paragraph" w:styleId="Footer">
    <w:name w:val="footer"/>
    <w:basedOn w:val="Normal"/>
    <w:uiPriority w:val="99"/>
    <w:rsid w:val="00634F06"/>
    <w:pPr>
      <w:tabs>
        <w:tab w:val="center" w:pos="4536"/>
        <w:tab w:val="right" w:pos="9072"/>
      </w:tabs>
    </w:pPr>
  </w:style>
  <w:style w:type="character" w:customStyle="1" w:styleId="FooterChar">
    <w:name w:val="Footer Char"/>
    <w:basedOn w:val="DefaultParagraphFont"/>
    <w:uiPriority w:val="99"/>
    <w:rsid w:val="00634F06"/>
    <w:rPr>
      <w:rFonts w:ascii="Arial" w:eastAsia="Times New Roman" w:hAnsi="Arial" w:cs="Arial"/>
      <w:sz w:val="20"/>
      <w:szCs w:val="24"/>
      <w:lang w:val="en-US"/>
    </w:rPr>
  </w:style>
  <w:style w:type="paragraph" w:styleId="TOC4">
    <w:name w:val="toc 4"/>
    <w:basedOn w:val="Normal"/>
    <w:next w:val="Normal"/>
    <w:autoRedefine/>
    <w:uiPriority w:val="39"/>
    <w:rsid w:val="00617A1C"/>
    <w:pPr>
      <w:ind w:left="600"/>
    </w:pPr>
    <w:rPr>
      <w:rFonts w:asciiTheme="minorHAnsi" w:hAnsiTheme="minorHAnsi"/>
      <w:szCs w:val="20"/>
    </w:rPr>
  </w:style>
  <w:style w:type="paragraph" w:styleId="TOC5">
    <w:name w:val="toc 5"/>
    <w:basedOn w:val="Normal"/>
    <w:next w:val="Normal"/>
    <w:autoRedefine/>
    <w:uiPriority w:val="99"/>
    <w:rsid w:val="00634F06"/>
    <w:pPr>
      <w:ind w:left="800"/>
    </w:pPr>
    <w:rPr>
      <w:rFonts w:asciiTheme="minorHAnsi" w:hAnsiTheme="minorHAnsi"/>
      <w:szCs w:val="20"/>
    </w:rPr>
  </w:style>
  <w:style w:type="paragraph" w:styleId="TOC6">
    <w:name w:val="toc 6"/>
    <w:basedOn w:val="Normal"/>
    <w:next w:val="Normal"/>
    <w:autoRedefine/>
    <w:uiPriority w:val="99"/>
    <w:rsid w:val="00634F06"/>
    <w:pPr>
      <w:ind w:left="1000"/>
    </w:pPr>
    <w:rPr>
      <w:rFonts w:asciiTheme="minorHAnsi" w:hAnsiTheme="minorHAnsi"/>
      <w:szCs w:val="20"/>
    </w:rPr>
  </w:style>
  <w:style w:type="paragraph" w:styleId="TOC7">
    <w:name w:val="toc 7"/>
    <w:basedOn w:val="Normal"/>
    <w:next w:val="Normal"/>
    <w:autoRedefine/>
    <w:uiPriority w:val="99"/>
    <w:rsid w:val="00634F06"/>
    <w:pPr>
      <w:ind w:left="1200"/>
    </w:pPr>
    <w:rPr>
      <w:rFonts w:asciiTheme="minorHAnsi" w:hAnsiTheme="minorHAnsi"/>
      <w:szCs w:val="20"/>
    </w:rPr>
  </w:style>
  <w:style w:type="paragraph" w:styleId="TOC8">
    <w:name w:val="toc 8"/>
    <w:basedOn w:val="Normal"/>
    <w:next w:val="Normal"/>
    <w:autoRedefine/>
    <w:uiPriority w:val="99"/>
    <w:rsid w:val="00634F06"/>
    <w:pPr>
      <w:ind w:left="1400"/>
    </w:pPr>
    <w:rPr>
      <w:rFonts w:asciiTheme="minorHAnsi" w:hAnsiTheme="minorHAnsi"/>
      <w:szCs w:val="20"/>
    </w:rPr>
  </w:style>
  <w:style w:type="paragraph" w:styleId="TOC9">
    <w:name w:val="toc 9"/>
    <w:basedOn w:val="Normal"/>
    <w:next w:val="Normal"/>
    <w:autoRedefine/>
    <w:uiPriority w:val="99"/>
    <w:rsid w:val="00634F06"/>
    <w:pPr>
      <w:ind w:left="1600"/>
    </w:pPr>
    <w:rPr>
      <w:rFonts w:asciiTheme="minorHAnsi" w:hAnsiTheme="minorHAnsi"/>
      <w:szCs w:val="20"/>
    </w:rPr>
  </w:style>
  <w:style w:type="paragraph" w:styleId="ListParagraph">
    <w:name w:val="List Paragraph"/>
    <w:basedOn w:val="Normal"/>
    <w:uiPriority w:val="34"/>
    <w:qFormat/>
    <w:rsid w:val="00634F06"/>
    <w:pPr>
      <w:ind w:left="720"/>
    </w:pPr>
  </w:style>
  <w:style w:type="paragraph" w:styleId="BalloonText">
    <w:name w:val="Balloon Text"/>
    <w:basedOn w:val="Normal"/>
    <w:uiPriority w:val="99"/>
    <w:rsid w:val="00634F06"/>
    <w:rPr>
      <w:rFonts w:ascii="Tahoma" w:hAnsi="Tahoma" w:cs="Tahoma"/>
      <w:sz w:val="16"/>
      <w:szCs w:val="16"/>
    </w:rPr>
  </w:style>
  <w:style w:type="character" w:customStyle="1" w:styleId="BalloonTextChar">
    <w:name w:val="Balloon Text Char"/>
    <w:basedOn w:val="DefaultParagraphFont"/>
    <w:uiPriority w:val="99"/>
    <w:rsid w:val="00634F06"/>
    <w:rPr>
      <w:rFonts w:ascii="Tahoma" w:eastAsia="Times New Roman" w:hAnsi="Tahoma" w:cs="Tahoma"/>
      <w:sz w:val="16"/>
      <w:szCs w:val="16"/>
      <w:lang w:val="en-US"/>
    </w:rPr>
  </w:style>
  <w:style w:type="numbering" w:customStyle="1" w:styleId="WWOutlineListStyle">
    <w:name w:val="WW_OutlineListStyle"/>
    <w:basedOn w:val="NoList"/>
    <w:rsid w:val="00634F06"/>
    <w:pPr>
      <w:numPr>
        <w:numId w:val="2"/>
      </w:numPr>
    </w:pPr>
  </w:style>
  <w:style w:type="character" w:customStyle="1" w:styleId="Heading4Char">
    <w:name w:val="Heading 4 Char"/>
    <w:basedOn w:val="DefaultParagraphFont"/>
    <w:link w:val="Heading4"/>
    <w:uiPriority w:val="9"/>
    <w:rsid w:val="00CF286B"/>
    <w:rPr>
      <w:rFonts w:cstheme="majorBidi"/>
      <w:b/>
      <w:i/>
      <w:iCs/>
      <w:color w:val="990099"/>
      <w:szCs w:val="24"/>
    </w:rPr>
  </w:style>
  <w:style w:type="paragraph" w:styleId="NoSpacing">
    <w:name w:val="No Spacing"/>
    <w:uiPriority w:val="99"/>
    <w:qFormat/>
    <w:rsid w:val="00576393"/>
    <w:pPr>
      <w:suppressAutoHyphens/>
      <w:spacing w:after="0" w:line="240" w:lineRule="auto"/>
    </w:pPr>
    <w:rPr>
      <w:rFonts w:ascii="Arial" w:eastAsia="Times New Roman" w:hAnsi="Arial" w:cs="Arial"/>
      <w:sz w:val="20"/>
      <w:szCs w:val="24"/>
      <w:lang w:val="en-US"/>
    </w:rPr>
  </w:style>
  <w:style w:type="character" w:customStyle="1" w:styleId="Heading5Char">
    <w:name w:val="Heading 5 Char"/>
    <w:basedOn w:val="DefaultParagraphFont"/>
    <w:link w:val="Heading5"/>
    <w:uiPriority w:val="99"/>
    <w:rsid w:val="00576393"/>
    <w:rPr>
      <w:rFonts w:asciiTheme="majorHAnsi" w:eastAsiaTheme="majorEastAsia" w:hAnsiTheme="majorHAnsi" w:cstheme="majorBidi"/>
      <w:color w:val="243F60" w:themeColor="accent1" w:themeShade="7F"/>
      <w:sz w:val="20"/>
      <w:szCs w:val="24"/>
      <w:lang w:val="en-US"/>
    </w:rPr>
  </w:style>
  <w:style w:type="paragraph" w:customStyle="1" w:styleId="AufzhlungPunkt">
    <w:name w:val="Aufzählung_Punkt"/>
    <w:uiPriority w:val="99"/>
    <w:qFormat/>
    <w:rsid w:val="00936E9E"/>
    <w:pPr>
      <w:numPr>
        <w:numId w:val="6"/>
      </w:numPr>
      <w:autoSpaceDN/>
      <w:spacing w:after="0" w:line="264" w:lineRule="auto"/>
      <w:textAlignment w:val="auto"/>
    </w:pPr>
    <w:rPr>
      <w:rFonts w:ascii="Arial" w:eastAsia="Times New Roman" w:hAnsi="Arial"/>
      <w:color w:val="000000"/>
      <w:kern w:val="8"/>
      <w:sz w:val="20"/>
      <w:szCs w:val="20"/>
      <w:lang w:val="en-GB" w:eastAsia="de-DE"/>
    </w:rPr>
  </w:style>
  <w:style w:type="paragraph" w:styleId="Caption">
    <w:name w:val="caption"/>
    <w:aliases w:val="Figura"/>
    <w:basedOn w:val="Normal"/>
    <w:next w:val="Normal"/>
    <w:link w:val="CaptionChar"/>
    <w:uiPriority w:val="35"/>
    <w:qFormat/>
    <w:rsid w:val="00936E9E"/>
    <w:pPr>
      <w:suppressAutoHyphens w:val="0"/>
      <w:autoSpaceDN/>
      <w:spacing w:before="120" w:after="120"/>
      <w:textAlignment w:val="auto"/>
    </w:pPr>
    <w:rPr>
      <w:b/>
      <w:bCs/>
      <w:szCs w:val="20"/>
    </w:rPr>
  </w:style>
  <w:style w:type="paragraph" w:customStyle="1" w:styleId="berschrift3a">
    <w:name w:val="Überschrift 3a"/>
    <w:basedOn w:val="Normal"/>
    <w:next w:val="Normal"/>
    <w:autoRedefine/>
    <w:uiPriority w:val="99"/>
    <w:qFormat/>
    <w:rsid w:val="00936E9E"/>
    <w:pPr>
      <w:suppressAutoHyphens w:val="0"/>
      <w:autoSpaceDN/>
      <w:spacing w:before="120" w:after="60" w:line="264" w:lineRule="auto"/>
      <w:ind w:left="357"/>
      <w:jc w:val="both"/>
      <w:textAlignment w:val="auto"/>
    </w:pPr>
    <w:rPr>
      <w:rFonts w:ascii="Calibri" w:hAnsi="Calibri"/>
      <w:i/>
      <w:sz w:val="22"/>
      <w:szCs w:val="22"/>
      <w:lang w:val="fr-FR" w:eastAsia="en-GB"/>
    </w:rPr>
  </w:style>
  <w:style w:type="paragraph" w:styleId="EndnoteText">
    <w:name w:val="endnote text"/>
    <w:basedOn w:val="Normal"/>
    <w:link w:val="EndnoteTextChar"/>
    <w:uiPriority w:val="99"/>
    <w:rsid w:val="00BA6998"/>
    <w:pPr>
      <w:suppressAutoHyphens w:val="0"/>
      <w:autoSpaceDN/>
      <w:spacing w:before="80" w:line="264" w:lineRule="auto"/>
      <w:jc w:val="both"/>
      <w:textAlignment w:val="auto"/>
    </w:pPr>
    <w:rPr>
      <w:rFonts w:cs="Times New Roman"/>
      <w:szCs w:val="20"/>
      <w:lang w:val="en-GB" w:eastAsia="de-DE"/>
    </w:rPr>
  </w:style>
  <w:style w:type="character" w:customStyle="1" w:styleId="EndnoteTextChar">
    <w:name w:val="Endnote Text Char"/>
    <w:basedOn w:val="DefaultParagraphFont"/>
    <w:link w:val="EndnoteText"/>
    <w:uiPriority w:val="99"/>
    <w:rsid w:val="00BA6998"/>
    <w:rPr>
      <w:rFonts w:ascii="Arial" w:eastAsia="Times New Roman" w:hAnsi="Arial"/>
      <w:sz w:val="20"/>
      <w:szCs w:val="20"/>
      <w:lang w:val="en-GB" w:eastAsia="de-DE"/>
    </w:rPr>
  </w:style>
  <w:style w:type="character" w:styleId="EndnoteReference">
    <w:name w:val="endnote reference"/>
    <w:uiPriority w:val="99"/>
    <w:rsid w:val="00BA6998"/>
    <w:rPr>
      <w:vertAlign w:val="superscript"/>
    </w:rPr>
  </w:style>
  <w:style w:type="character" w:styleId="IntenseEmphasis">
    <w:name w:val="Intense Emphasis"/>
    <w:basedOn w:val="DefaultParagraphFont"/>
    <w:uiPriority w:val="99"/>
    <w:qFormat/>
    <w:rsid w:val="00B42AB6"/>
    <w:rPr>
      <w:b/>
      <w:bCs/>
      <w:i/>
      <w:iCs/>
      <w:color w:val="4F81BD" w:themeColor="accent1"/>
    </w:rPr>
  </w:style>
  <w:style w:type="paragraph" w:styleId="FootnoteText">
    <w:name w:val="footnote text"/>
    <w:basedOn w:val="Normal"/>
    <w:link w:val="FootnoteTextChar"/>
    <w:uiPriority w:val="99"/>
    <w:rsid w:val="005E70B0"/>
    <w:pPr>
      <w:suppressAutoHyphens w:val="0"/>
      <w:autoSpaceDN/>
      <w:textAlignment w:val="auto"/>
    </w:pPr>
    <w:rPr>
      <w:rFonts w:ascii="Times New Roman" w:eastAsia="SimSun" w:hAnsi="Times New Roman" w:cs="Times New Roman"/>
      <w:szCs w:val="20"/>
      <w:lang w:val="en-AU" w:eastAsia="ro-RO"/>
    </w:rPr>
  </w:style>
  <w:style w:type="character" w:customStyle="1" w:styleId="FootnoteTextChar">
    <w:name w:val="Footnote Text Char"/>
    <w:basedOn w:val="DefaultParagraphFont"/>
    <w:link w:val="FootnoteText"/>
    <w:uiPriority w:val="99"/>
    <w:rsid w:val="005E70B0"/>
    <w:rPr>
      <w:rFonts w:ascii="Times New Roman" w:eastAsia="SimSun" w:hAnsi="Times New Roman"/>
      <w:sz w:val="20"/>
      <w:szCs w:val="20"/>
      <w:lang w:val="en-AU" w:eastAsia="ro-RO"/>
    </w:rPr>
  </w:style>
  <w:style w:type="character" w:styleId="FootnoteReference">
    <w:name w:val="footnote reference"/>
    <w:basedOn w:val="DefaultParagraphFont"/>
    <w:uiPriority w:val="99"/>
    <w:semiHidden/>
    <w:rsid w:val="005E70B0"/>
    <w:rPr>
      <w:vertAlign w:val="superscript"/>
    </w:rPr>
  </w:style>
  <w:style w:type="table" w:styleId="LightShading-Accent3">
    <w:name w:val="Light Shading Accent 3"/>
    <w:basedOn w:val="TableNormal"/>
    <w:uiPriority w:val="99"/>
    <w:rsid w:val="005E70B0"/>
    <w:pPr>
      <w:autoSpaceDN/>
      <w:spacing w:after="0" w:line="240" w:lineRule="auto"/>
      <w:textAlignment w:val="auto"/>
    </w:pPr>
    <w:rPr>
      <w:rFonts w:ascii="Times New Roman" w:eastAsia="Times New Roman" w:hAnsi="Times New Roman"/>
      <w:color w:val="76923C" w:themeColor="accent3" w:themeShade="BF"/>
      <w:sz w:val="20"/>
      <w:szCs w:val="20"/>
      <w:lang w:eastAsia="ro-RO"/>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CaptionChar">
    <w:name w:val="Caption Char"/>
    <w:aliases w:val="Figura Char"/>
    <w:link w:val="Caption"/>
    <w:uiPriority w:val="35"/>
    <w:rsid w:val="003804E4"/>
    <w:rPr>
      <w:rFonts w:ascii="Arial" w:eastAsia="Times New Roman" w:hAnsi="Arial" w:cs="Arial"/>
      <w:b/>
      <w:bCs/>
      <w:sz w:val="20"/>
      <w:szCs w:val="20"/>
      <w:lang w:val="en-US"/>
    </w:rPr>
  </w:style>
  <w:style w:type="paragraph" w:styleId="BodyTextIndent">
    <w:name w:val="Body Text Indent"/>
    <w:basedOn w:val="Normal"/>
    <w:link w:val="BodyTextIndentChar"/>
    <w:uiPriority w:val="99"/>
    <w:rsid w:val="003804E4"/>
    <w:pPr>
      <w:suppressAutoHyphens w:val="0"/>
      <w:autoSpaceDN/>
      <w:spacing w:after="120"/>
      <w:ind w:left="283"/>
      <w:textAlignment w:val="auto"/>
    </w:pPr>
    <w:rPr>
      <w:rFonts w:ascii="Times New Roman" w:eastAsia="SimSun" w:hAnsi="Times New Roman" w:cs="Times New Roman"/>
      <w:szCs w:val="20"/>
      <w:lang w:val="en-AU" w:eastAsia="ro-RO"/>
    </w:rPr>
  </w:style>
  <w:style w:type="character" w:customStyle="1" w:styleId="BodyTextIndentChar">
    <w:name w:val="Body Text Indent Char"/>
    <w:basedOn w:val="DefaultParagraphFont"/>
    <w:link w:val="BodyTextIndent"/>
    <w:uiPriority w:val="99"/>
    <w:rsid w:val="003804E4"/>
    <w:rPr>
      <w:rFonts w:ascii="Times New Roman" w:eastAsia="SimSun" w:hAnsi="Times New Roman"/>
      <w:sz w:val="20"/>
      <w:szCs w:val="20"/>
      <w:lang w:val="en-AU" w:eastAsia="ro-RO"/>
    </w:rPr>
  </w:style>
  <w:style w:type="table" w:styleId="TableGrid">
    <w:name w:val="Table Grid"/>
    <w:basedOn w:val="TableNormal"/>
    <w:uiPriority w:val="1"/>
    <w:rsid w:val="003804E4"/>
    <w:pPr>
      <w:autoSpaceDN/>
      <w:spacing w:after="0" w:line="240" w:lineRule="auto"/>
      <w:textAlignment w:val="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99"/>
    <w:rsid w:val="00C84272"/>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WWOutlineListStyle9">
    <w:name w:val="WW_OutlineListStyle_9"/>
    <w:basedOn w:val="NoList"/>
    <w:rsid w:val="00A11A29"/>
    <w:pPr>
      <w:numPr>
        <w:numId w:val="27"/>
      </w:numPr>
    </w:pPr>
  </w:style>
  <w:style w:type="character" w:customStyle="1" w:styleId="Heading6Char">
    <w:name w:val="Heading 6 Char"/>
    <w:basedOn w:val="DefaultParagraphFont"/>
    <w:link w:val="Heading6"/>
    <w:uiPriority w:val="99"/>
    <w:rsid w:val="00EF1563"/>
    <w:rPr>
      <w:rFonts w:asciiTheme="majorHAnsi" w:eastAsiaTheme="majorEastAsia" w:hAnsiTheme="majorHAnsi" w:cstheme="majorBidi"/>
      <w:i/>
      <w:iCs/>
      <w:color w:val="243F60" w:themeColor="accent1" w:themeShade="7F"/>
      <w:sz w:val="20"/>
      <w:szCs w:val="24"/>
      <w:lang w:val="en-US"/>
    </w:rPr>
  </w:style>
  <w:style w:type="character" w:customStyle="1" w:styleId="Heading7Char">
    <w:name w:val="Heading 7 Char"/>
    <w:basedOn w:val="DefaultParagraphFont"/>
    <w:link w:val="Heading7"/>
    <w:uiPriority w:val="99"/>
    <w:rsid w:val="00B907FF"/>
    <w:rPr>
      <w:rFonts w:asciiTheme="majorHAnsi" w:eastAsiaTheme="majorEastAsia" w:hAnsiTheme="majorHAnsi" w:cstheme="majorBidi"/>
      <w:i/>
      <w:iCs/>
      <w:color w:val="404040" w:themeColor="text1" w:themeTint="BF"/>
      <w:sz w:val="20"/>
      <w:szCs w:val="24"/>
      <w:lang w:val="en-US"/>
    </w:rPr>
  </w:style>
  <w:style w:type="character" w:styleId="CommentReference">
    <w:name w:val="annotation reference"/>
    <w:basedOn w:val="DefaultParagraphFont"/>
    <w:uiPriority w:val="99"/>
    <w:semiHidden/>
    <w:unhideWhenUsed/>
    <w:rsid w:val="00120131"/>
    <w:rPr>
      <w:sz w:val="16"/>
      <w:szCs w:val="16"/>
    </w:rPr>
  </w:style>
  <w:style w:type="paragraph" w:styleId="CommentText">
    <w:name w:val="annotation text"/>
    <w:basedOn w:val="Normal"/>
    <w:link w:val="CommentTextChar"/>
    <w:uiPriority w:val="99"/>
    <w:semiHidden/>
    <w:unhideWhenUsed/>
    <w:rsid w:val="00120131"/>
    <w:rPr>
      <w:szCs w:val="20"/>
    </w:rPr>
  </w:style>
  <w:style w:type="character" w:customStyle="1" w:styleId="CommentTextChar">
    <w:name w:val="Comment Text Char"/>
    <w:basedOn w:val="DefaultParagraphFont"/>
    <w:link w:val="CommentText"/>
    <w:uiPriority w:val="99"/>
    <w:semiHidden/>
    <w:rsid w:val="00120131"/>
    <w:rPr>
      <w:rFonts w:ascii="Arial" w:eastAsia="Times New Roman"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120131"/>
    <w:rPr>
      <w:b/>
      <w:bCs/>
    </w:rPr>
  </w:style>
  <w:style w:type="character" w:customStyle="1" w:styleId="CommentSubjectChar">
    <w:name w:val="Comment Subject Char"/>
    <w:basedOn w:val="CommentTextChar"/>
    <w:link w:val="CommentSubject"/>
    <w:uiPriority w:val="99"/>
    <w:semiHidden/>
    <w:rsid w:val="00120131"/>
    <w:rPr>
      <w:rFonts w:ascii="Arial" w:eastAsia="Times New Roman" w:hAnsi="Arial" w:cs="Arial"/>
      <w:b/>
      <w:bCs/>
      <w:sz w:val="20"/>
      <w:szCs w:val="20"/>
      <w:lang w:val="en-US"/>
    </w:rPr>
  </w:style>
  <w:style w:type="paragraph" w:styleId="TOCHeading">
    <w:name w:val="TOC Heading"/>
    <w:basedOn w:val="Heading1"/>
    <w:next w:val="Normal"/>
    <w:uiPriority w:val="39"/>
    <w:semiHidden/>
    <w:unhideWhenUsed/>
    <w:qFormat/>
    <w:rsid w:val="00617A1C"/>
    <w:pPr>
      <w:keepNext/>
      <w:keepLines/>
      <w:numPr>
        <w:numId w:val="0"/>
      </w:numPr>
      <w:pBdr>
        <w:bottom w:val="none" w:sz="0" w:space="0" w:color="auto"/>
      </w:pBdr>
      <w:suppressAutoHyphens w:val="0"/>
      <w:autoSpaceDN/>
      <w:spacing w:before="480" w:after="0"/>
      <w:jc w:val="left"/>
      <w:textAlignment w:val="auto"/>
      <w:outlineLvl w:val="9"/>
    </w:pPr>
    <w:rPr>
      <w:rFonts w:asciiTheme="majorHAnsi" w:eastAsiaTheme="majorEastAsia" w:hAnsiTheme="majorHAnsi" w:cstheme="majorBidi"/>
      <w:bCs/>
      <w:i w:val="0"/>
      <w:color w:val="365F91" w:themeColor="accent1" w:themeShade="BF"/>
      <w:sz w:val="28"/>
      <w:szCs w:val="28"/>
      <w:lang w:eastAsia="ja-JP"/>
    </w:rPr>
  </w:style>
  <w:style w:type="character" w:styleId="Emphasis">
    <w:name w:val="Emphasis"/>
    <w:uiPriority w:val="20"/>
    <w:qFormat/>
    <w:rsid w:val="00254FB6"/>
    <w:rPr>
      <w:i/>
      <w:color w:val="006666"/>
      <w:sz w:val="24"/>
      <w:szCs w:val="24"/>
    </w:rPr>
  </w:style>
  <w:style w:type="character" w:styleId="FollowedHyperlink">
    <w:name w:val="FollowedHyperlink"/>
    <w:basedOn w:val="DefaultParagraphFont"/>
    <w:uiPriority w:val="99"/>
    <w:semiHidden/>
    <w:unhideWhenUsed/>
    <w:rsid w:val="006F1E85"/>
    <w:rPr>
      <w:color w:val="800080" w:themeColor="followedHyperlink"/>
      <w:u w:val="single"/>
    </w:rPr>
  </w:style>
  <w:style w:type="paragraph" w:styleId="NormalWeb">
    <w:name w:val="Normal (Web)"/>
    <w:basedOn w:val="Normal"/>
    <w:uiPriority w:val="99"/>
    <w:unhideWhenUsed/>
    <w:rsid w:val="005D61C6"/>
    <w:pPr>
      <w:suppressAutoHyphens w:val="0"/>
      <w:autoSpaceDN/>
      <w:spacing w:before="100" w:beforeAutospacing="1" w:after="100" w:afterAutospacing="1"/>
      <w:textAlignment w:val="auto"/>
    </w:pPr>
    <w:rPr>
      <w:rFonts w:ascii="Times New Roman" w:hAnsi="Times New Roman" w:cs="Times New Roman"/>
      <w:sz w:val="24"/>
      <w:lang w:val="ro-RO" w:eastAsia="ro-RO"/>
    </w:rPr>
  </w:style>
  <w:style w:type="character" w:customStyle="1" w:styleId="mw-headline">
    <w:name w:val="mw-headline"/>
    <w:basedOn w:val="DefaultParagraphFont"/>
    <w:rsid w:val="005D61C6"/>
  </w:style>
  <w:style w:type="character" w:customStyle="1" w:styleId="mw-editsection">
    <w:name w:val="mw-editsection"/>
    <w:basedOn w:val="DefaultParagraphFont"/>
    <w:rsid w:val="005D61C6"/>
  </w:style>
  <w:style w:type="character" w:customStyle="1" w:styleId="mw-editsection-bracket">
    <w:name w:val="mw-editsection-bracket"/>
    <w:basedOn w:val="DefaultParagraphFont"/>
    <w:rsid w:val="005D61C6"/>
  </w:style>
  <w:style w:type="character" w:customStyle="1" w:styleId="Heading8Char">
    <w:name w:val="Heading 8 Char"/>
    <w:basedOn w:val="DefaultParagraphFont"/>
    <w:link w:val="Heading8"/>
    <w:uiPriority w:val="9"/>
    <w:rsid w:val="00086C83"/>
    <w:rPr>
      <w:rFonts w:asciiTheme="majorHAnsi" w:eastAsiaTheme="majorEastAsia" w:hAnsiTheme="majorHAnsi" w:cstheme="majorBidi"/>
      <w:color w:val="404040" w:themeColor="text1" w:themeTint="BF"/>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o-RO"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907FF"/>
    <w:pPr>
      <w:suppressAutoHyphens/>
      <w:spacing w:after="0" w:line="240" w:lineRule="auto"/>
    </w:pPr>
    <w:rPr>
      <w:rFonts w:ascii="Arial" w:eastAsia="Times New Roman" w:hAnsi="Arial" w:cs="Arial"/>
      <w:sz w:val="20"/>
      <w:szCs w:val="24"/>
      <w:lang w:val="en-US"/>
    </w:rPr>
  </w:style>
  <w:style w:type="paragraph" w:styleId="Heading1">
    <w:name w:val="heading 1"/>
    <w:basedOn w:val="Normal"/>
    <w:next w:val="Normal"/>
    <w:uiPriority w:val="99"/>
    <w:qFormat/>
    <w:rsid w:val="00D96A27"/>
    <w:pPr>
      <w:numPr>
        <w:numId w:val="1"/>
      </w:numPr>
      <w:pBdr>
        <w:bottom w:val="single" w:sz="4" w:space="1" w:color="auto"/>
      </w:pBdr>
      <w:spacing w:before="200" w:after="120" w:line="276" w:lineRule="auto"/>
      <w:ind w:left="301" w:hanging="301"/>
      <w:jc w:val="both"/>
      <w:outlineLvl w:val="0"/>
    </w:pPr>
    <w:rPr>
      <w:rFonts w:eastAsia="MS Mincho" w:cs="Times New Roman"/>
      <w:b/>
      <w:i/>
      <w:color w:val="1F497D" w:themeColor="text2"/>
      <w:sz w:val="32"/>
    </w:rPr>
  </w:style>
  <w:style w:type="paragraph" w:styleId="Heading2">
    <w:name w:val="heading 2"/>
    <w:basedOn w:val="Normal"/>
    <w:next w:val="Normal"/>
    <w:uiPriority w:val="99"/>
    <w:qFormat/>
    <w:rsid w:val="00EB584C"/>
    <w:pPr>
      <w:numPr>
        <w:ilvl w:val="1"/>
        <w:numId w:val="1"/>
      </w:numPr>
      <w:spacing w:before="240" w:after="160" w:line="276" w:lineRule="auto"/>
      <w:ind w:left="522" w:hanging="522"/>
      <w:jc w:val="both"/>
      <w:outlineLvl w:val="1"/>
    </w:pPr>
    <w:rPr>
      <w:rFonts w:eastAsia="MS Mincho" w:cs="Times New Roman"/>
      <w:b/>
      <w:sz w:val="26"/>
    </w:rPr>
  </w:style>
  <w:style w:type="paragraph" w:styleId="Heading3">
    <w:name w:val="heading 3"/>
    <w:basedOn w:val="Normal"/>
    <w:next w:val="Normal"/>
    <w:uiPriority w:val="99"/>
    <w:qFormat/>
    <w:rsid w:val="00EF7977"/>
    <w:pPr>
      <w:keepNext/>
      <w:numPr>
        <w:ilvl w:val="2"/>
        <w:numId w:val="1"/>
      </w:numPr>
      <w:spacing w:before="120" w:after="120" w:line="276" w:lineRule="auto"/>
      <w:ind w:left="720"/>
      <w:jc w:val="both"/>
      <w:outlineLvl w:val="2"/>
    </w:pPr>
    <w:rPr>
      <w:rFonts w:ascii="Calibri" w:hAnsi="Calibri" w:cs="Times New Roman"/>
      <w:b/>
      <w:bCs/>
      <w:sz w:val="24"/>
      <w:szCs w:val="26"/>
    </w:rPr>
  </w:style>
  <w:style w:type="paragraph" w:styleId="Heading4">
    <w:name w:val="heading 4"/>
    <w:basedOn w:val="Normal"/>
    <w:next w:val="Normal"/>
    <w:link w:val="Heading4Char"/>
    <w:autoRedefine/>
    <w:uiPriority w:val="9"/>
    <w:unhideWhenUsed/>
    <w:qFormat/>
    <w:rsid w:val="00CF286B"/>
    <w:pPr>
      <w:keepNext/>
      <w:keepLines/>
      <w:spacing w:before="120" w:after="80"/>
      <w:ind w:right="-428"/>
      <w:outlineLvl w:val="3"/>
    </w:pPr>
    <w:rPr>
      <w:rFonts w:ascii="Calibri" w:eastAsia="Calibri" w:hAnsi="Calibri" w:cstheme="majorBidi"/>
      <w:b/>
      <w:i/>
      <w:iCs/>
      <w:color w:val="990099"/>
      <w:sz w:val="22"/>
      <w:lang w:val="ro-RO"/>
    </w:rPr>
  </w:style>
  <w:style w:type="paragraph" w:styleId="Heading5">
    <w:name w:val="heading 5"/>
    <w:basedOn w:val="Normal"/>
    <w:next w:val="Normal"/>
    <w:link w:val="Heading5Char"/>
    <w:uiPriority w:val="99"/>
    <w:unhideWhenUsed/>
    <w:qFormat/>
    <w:rsid w:val="00576393"/>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unhideWhenUsed/>
    <w:qFormat/>
    <w:rsid w:val="00EF1563"/>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B907FF"/>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WWOutlineListStyle1">
    <w:name w:val="WW_OutlineListStyle_1"/>
    <w:basedOn w:val="NoList"/>
    <w:rsid w:val="00634F06"/>
    <w:pPr>
      <w:numPr>
        <w:numId w:val="74"/>
      </w:numPr>
    </w:pPr>
  </w:style>
  <w:style w:type="character" w:customStyle="1" w:styleId="Heading1Char">
    <w:name w:val="Heading 1 Char"/>
    <w:basedOn w:val="DefaultParagraphFont"/>
    <w:uiPriority w:val="99"/>
    <w:rsid w:val="00634F06"/>
    <w:rPr>
      <w:rFonts w:ascii="Arial" w:eastAsia="MS Mincho" w:hAnsi="Arial" w:cs="Times New Roman"/>
      <w:b/>
      <w:sz w:val="32"/>
      <w:szCs w:val="24"/>
    </w:rPr>
  </w:style>
  <w:style w:type="character" w:customStyle="1" w:styleId="Heading2Char">
    <w:name w:val="Heading 2 Char"/>
    <w:basedOn w:val="DefaultParagraphFont"/>
    <w:uiPriority w:val="99"/>
    <w:rsid w:val="00634F06"/>
    <w:rPr>
      <w:rFonts w:ascii="Arial" w:eastAsia="MS Mincho" w:hAnsi="Arial" w:cs="Times New Roman"/>
      <w:b/>
      <w:sz w:val="24"/>
      <w:szCs w:val="24"/>
    </w:rPr>
  </w:style>
  <w:style w:type="character" w:customStyle="1" w:styleId="Heading3Char">
    <w:name w:val="Heading 3 Char"/>
    <w:basedOn w:val="DefaultParagraphFont"/>
    <w:uiPriority w:val="99"/>
    <w:rsid w:val="00634F06"/>
    <w:rPr>
      <w:rFonts w:ascii="Calibri" w:eastAsia="Times New Roman" w:hAnsi="Calibri" w:cs="Times New Roman"/>
      <w:b/>
      <w:bCs/>
      <w:i/>
      <w:sz w:val="26"/>
      <w:szCs w:val="26"/>
      <w:lang w:val="en-US"/>
    </w:rPr>
  </w:style>
  <w:style w:type="paragraph" w:styleId="Header">
    <w:name w:val="header"/>
    <w:basedOn w:val="Normal"/>
    <w:rsid w:val="00634F06"/>
    <w:pPr>
      <w:tabs>
        <w:tab w:val="center" w:pos="4320"/>
        <w:tab w:val="right" w:pos="8640"/>
      </w:tabs>
    </w:pPr>
  </w:style>
  <w:style w:type="character" w:customStyle="1" w:styleId="HeaderChar">
    <w:name w:val="Header Char"/>
    <w:basedOn w:val="DefaultParagraphFont"/>
    <w:uiPriority w:val="99"/>
    <w:rsid w:val="00634F06"/>
    <w:rPr>
      <w:rFonts w:ascii="Arial" w:eastAsia="Times New Roman" w:hAnsi="Arial" w:cs="Arial"/>
      <w:sz w:val="20"/>
      <w:szCs w:val="24"/>
      <w:lang w:val="en-US"/>
    </w:rPr>
  </w:style>
  <w:style w:type="character" w:styleId="Hyperlink">
    <w:name w:val="Hyperlink"/>
    <w:uiPriority w:val="99"/>
    <w:rsid w:val="00634F06"/>
    <w:rPr>
      <w:color w:val="0000FF"/>
      <w:u w:val="single"/>
    </w:rPr>
  </w:style>
  <w:style w:type="character" w:customStyle="1" w:styleId="apple-converted-space">
    <w:name w:val="apple-converted-space"/>
    <w:basedOn w:val="DefaultParagraphFont"/>
    <w:rsid w:val="00634F06"/>
  </w:style>
  <w:style w:type="paragraph" w:styleId="TOC1">
    <w:name w:val="toc 1"/>
    <w:basedOn w:val="Normal"/>
    <w:next w:val="Normal"/>
    <w:autoRedefine/>
    <w:uiPriority w:val="39"/>
    <w:qFormat/>
    <w:rsid w:val="007F1A7B"/>
    <w:pPr>
      <w:tabs>
        <w:tab w:val="left" w:pos="600"/>
        <w:tab w:val="right" w:leader="dot" w:pos="9062"/>
      </w:tabs>
      <w:spacing w:before="120"/>
    </w:pPr>
    <w:rPr>
      <w:rFonts w:asciiTheme="minorHAnsi" w:hAnsiTheme="minorHAnsi"/>
      <w:b/>
      <w:bCs/>
      <w:i/>
      <w:iCs/>
      <w:sz w:val="24"/>
    </w:rPr>
  </w:style>
  <w:style w:type="paragraph" w:styleId="TOC2">
    <w:name w:val="toc 2"/>
    <w:basedOn w:val="Normal"/>
    <w:next w:val="Normal"/>
    <w:autoRedefine/>
    <w:uiPriority w:val="39"/>
    <w:qFormat/>
    <w:rsid w:val="00617A1C"/>
    <w:pPr>
      <w:spacing w:before="120"/>
      <w:ind w:left="200"/>
    </w:pPr>
    <w:rPr>
      <w:rFonts w:asciiTheme="minorHAnsi" w:hAnsiTheme="minorHAnsi"/>
      <w:b/>
      <w:bCs/>
      <w:sz w:val="22"/>
      <w:szCs w:val="22"/>
    </w:rPr>
  </w:style>
  <w:style w:type="paragraph" w:styleId="TOC3">
    <w:name w:val="toc 3"/>
    <w:basedOn w:val="Normal"/>
    <w:next w:val="Normal"/>
    <w:autoRedefine/>
    <w:uiPriority w:val="39"/>
    <w:qFormat/>
    <w:rsid w:val="00C44138"/>
    <w:pPr>
      <w:ind w:left="400"/>
    </w:pPr>
    <w:rPr>
      <w:rFonts w:asciiTheme="minorHAnsi" w:hAnsiTheme="minorHAnsi"/>
      <w:szCs w:val="20"/>
    </w:rPr>
  </w:style>
  <w:style w:type="paragraph" w:customStyle="1" w:styleId="Default">
    <w:name w:val="Default"/>
    <w:uiPriority w:val="99"/>
    <w:rsid w:val="00576393"/>
    <w:pPr>
      <w:suppressAutoHyphens/>
      <w:autoSpaceDE w:val="0"/>
      <w:spacing w:after="0" w:line="240" w:lineRule="auto"/>
    </w:pPr>
    <w:rPr>
      <w:rFonts w:cs="Calibri"/>
      <w:color w:val="000000"/>
      <w:sz w:val="24"/>
      <w:szCs w:val="24"/>
    </w:rPr>
  </w:style>
  <w:style w:type="paragraph" w:styleId="Footer">
    <w:name w:val="footer"/>
    <w:basedOn w:val="Normal"/>
    <w:uiPriority w:val="99"/>
    <w:rsid w:val="00634F06"/>
    <w:pPr>
      <w:tabs>
        <w:tab w:val="center" w:pos="4536"/>
        <w:tab w:val="right" w:pos="9072"/>
      </w:tabs>
    </w:pPr>
  </w:style>
  <w:style w:type="character" w:customStyle="1" w:styleId="FooterChar">
    <w:name w:val="Footer Char"/>
    <w:basedOn w:val="DefaultParagraphFont"/>
    <w:uiPriority w:val="99"/>
    <w:rsid w:val="00634F06"/>
    <w:rPr>
      <w:rFonts w:ascii="Arial" w:eastAsia="Times New Roman" w:hAnsi="Arial" w:cs="Arial"/>
      <w:sz w:val="20"/>
      <w:szCs w:val="24"/>
      <w:lang w:val="en-US"/>
    </w:rPr>
  </w:style>
  <w:style w:type="paragraph" w:styleId="TOC4">
    <w:name w:val="toc 4"/>
    <w:basedOn w:val="Normal"/>
    <w:next w:val="Normal"/>
    <w:autoRedefine/>
    <w:uiPriority w:val="39"/>
    <w:rsid w:val="00617A1C"/>
    <w:pPr>
      <w:ind w:left="600"/>
    </w:pPr>
    <w:rPr>
      <w:rFonts w:asciiTheme="minorHAnsi" w:hAnsiTheme="minorHAnsi"/>
      <w:szCs w:val="20"/>
    </w:rPr>
  </w:style>
  <w:style w:type="paragraph" w:styleId="TOC5">
    <w:name w:val="toc 5"/>
    <w:basedOn w:val="Normal"/>
    <w:next w:val="Normal"/>
    <w:autoRedefine/>
    <w:uiPriority w:val="99"/>
    <w:rsid w:val="00634F06"/>
    <w:pPr>
      <w:ind w:left="800"/>
    </w:pPr>
    <w:rPr>
      <w:rFonts w:asciiTheme="minorHAnsi" w:hAnsiTheme="minorHAnsi"/>
      <w:szCs w:val="20"/>
    </w:rPr>
  </w:style>
  <w:style w:type="paragraph" w:styleId="TOC6">
    <w:name w:val="toc 6"/>
    <w:basedOn w:val="Normal"/>
    <w:next w:val="Normal"/>
    <w:autoRedefine/>
    <w:uiPriority w:val="99"/>
    <w:rsid w:val="00634F06"/>
    <w:pPr>
      <w:ind w:left="1000"/>
    </w:pPr>
    <w:rPr>
      <w:rFonts w:asciiTheme="minorHAnsi" w:hAnsiTheme="minorHAnsi"/>
      <w:szCs w:val="20"/>
    </w:rPr>
  </w:style>
  <w:style w:type="paragraph" w:styleId="TOC7">
    <w:name w:val="toc 7"/>
    <w:basedOn w:val="Normal"/>
    <w:next w:val="Normal"/>
    <w:autoRedefine/>
    <w:uiPriority w:val="99"/>
    <w:rsid w:val="00634F06"/>
    <w:pPr>
      <w:ind w:left="1200"/>
    </w:pPr>
    <w:rPr>
      <w:rFonts w:asciiTheme="minorHAnsi" w:hAnsiTheme="minorHAnsi"/>
      <w:szCs w:val="20"/>
    </w:rPr>
  </w:style>
  <w:style w:type="paragraph" w:styleId="TOC8">
    <w:name w:val="toc 8"/>
    <w:basedOn w:val="Normal"/>
    <w:next w:val="Normal"/>
    <w:autoRedefine/>
    <w:uiPriority w:val="99"/>
    <w:rsid w:val="00634F06"/>
    <w:pPr>
      <w:ind w:left="1400"/>
    </w:pPr>
    <w:rPr>
      <w:rFonts w:asciiTheme="minorHAnsi" w:hAnsiTheme="minorHAnsi"/>
      <w:szCs w:val="20"/>
    </w:rPr>
  </w:style>
  <w:style w:type="paragraph" w:styleId="TOC9">
    <w:name w:val="toc 9"/>
    <w:basedOn w:val="Normal"/>
    <w:next w:val="Normal"/>
    <w:autoRedefine/>
    <w:uiPriority w:val="99"/>
    <w:rsid w:val="00634F06"/>
    <w:pPr>
      <w:ind w:left="1600"/>
    </w:pPr>
    <w:rPr>
      <w:rFonts w:asciiTheme="minorHAnsi" w:hAnsiTheme="minorHAnsi"/>
      <w:szCs w:val="20"/>
    </w:rPr>
  </w:style>
  <w:style w:type="paragraph" w:styleId="ListParagraph">
    <w:name w:val="List Paragraph"/>
    <w:basedOn w:val="Normal"/>
    <w:uiPriority w:val="34"/>
    <w:qFormat/>
    <w:rsid w:val="00634F06"/>
    <w:pPr>
      <w:ind w:left="720"/>
    </w:pPr>
  </w:style>
  <w:style w:type="paragraph" w:styleId="BalloonText">
    <w:name w:val="Balloon Text"/>
    <w:basedOn w:val="Normal"/>
    <w:uiPriority w:val="99"/>
    <w:rsid w:val="00634F06"/>
    <w:rPr>
      <w:rFonts w:ascii="Tahoma" w:hAnsi="Tahoma" w:cs="Tahoma"/>
      <w:sz w:val="16"/>
      <w:szCs w:val="16"/>
    </w:rPr>
  </w:style>
  <w:style w:type="character" w:customStyle="1" w:styleId="BalloonTextChar">
    <w:name w:val="Balloon Text Char"/>
    <w:basedOn w:val="DefaultParagraphFont"/>
    <w:uiPriority w:val="99"/>
    <w:rsid w:val="00634F06"/>
    <w:rPr>
      <w:rFonts w:ascii="Tahoma" w:eastAsia="Times New Roman" w:hAnsi="Tahoma" w:cs="Tahoma"/>
      <w:sz w:val="16"/>
      <w:szCs w:val="16"/>
      <w:lang w:val="en-US"/>
    </w:rPr>
  </w:style>
  <w:style w:type="numbering" w:customStyle="1" w:styleId="WWOutlineListStyle">
    <w:name w:val="WW_OutlineListStyle"/>
    <w:basedOn w:val="NoList"/>
    <w:rsid w:val="00634F06"/>
    <w:pPr>
      <w:numPr>
        <w:numId w:val="2"/>
      </w:numPr>
    </w:pPr>
  </w:style>
  <w:style w:type="character" w:customStyle="1" w:styleId="Heading4Char">
    <w:name w:val="Heading 4 Char"/>
    <w:basedOn w:val="DefaultParagraphFont"/>
    <w:link w:val="Heading4"/>
    <w:uiPriority w:val="9"/>
    <w:rsid w:val="00CF286B"/>
    <w:rPr>
      <w:rFonts w:cstheme="majorBidi"/>
      <w:b/>
      <w:i/>
      <w:iCs/>
      <w:color w:val="990099"/>
      <w:szCs w:val="24"/>
    </w:rPr>
  </w:style>
  <w:style w:type="paragraph" w:styleId="NoSpacing">
    <w:name w:val="No Spacing"/>
    <w:uiPriority w:val="99"/>
    <w:qFormat/>
    <w:rsid w:val="00576393"/>
    <w:pPr>
      <w:suppressAutoHyphens/>
      <w:spacing w:after="0" w:line="240" w:lineRule="auto"/>
    </w:pPr>
    <w:rPr>
      <w:rFonts w:ascii="Arial" w:eastAsia="Times New Roman" w:hAnsi="Arial" w:cs="Arial"/>
      <w:sz w:val="20"/>
      <w:szCs w:val="24"/>
      <w:lang w:val="en-US"/>
    </w:rPr>
  </w:style>
  <w:style w:type="character" w:customStyle="1" w:styleId="Heading5Char">
    <w:name w:val="Heading 5 Char"/>
    <w:basedOn w:val="DefaultParagraphFont"/>
    <w:link w:val="Heading5"/>
    <w:uiPriority w:val="99"/>
    <w:rsid w:val="00576393"/>
    <w:rPr>
      <w:rFonts w:asciiTheme="majorHAnsi" w:eastAsiaTheme="majorEastAsia" w:hAnsiTheme="majorHAnsi" w:cstheme="majorBidi"/>
      <w:color w:val="243F60" w:themeColor="accent1" w:themeShade="7F"/>
      <w:sz w:val="20"/>
      <w:szCs w:val="24"/>
      <w:lang w:val="en-US"/>
    </w:rPr>
  </w:style>
  <w:style w:type="paragraph" w:customStyle="1" w:styleId="AufzhlungPunkt">
    <w:name w:val="Aufzählung_Punkt"/>
    <w:uiPriority w:val="99"/>
    <w:qFormat/>
    <w:rsid w:val="00936E9E"/>
    <w:pPr>
      <w:numPr>
        <w:numId w:val="6"/>
      </w:numPr>
      <w:autoSpaceDN/>
      <w:spacing w:after="0" w:line="264" w:lineRule="auto"/>
      <w:textAlignment w:val="auto"/>
    </w:pPr>
    <w:rPr>
      <w:rFonts w:ascii="Arial" w:eastAsia="Times New Roman" w:hAnsi="Arial"/>
      <w:color w:val="000000"/>
      <w:kern w:val="8"/>
      <w:sz w:val="20"/>
      <w:szCs w:val="20"/>
      <w:lang w:val="en-GB" w:eastAsia="de-DE"/>
    </w:rPr>
  </w:style>
  <w:style w:type="paragraph" w:styleId="Caption">
    <w:name w:val="caption"/>
    <w:aliases w:val="Figura"/>
    <w:basedOn w:val="Normal"/>
    <w:next w:val="Normal"/>
    <w:link w:val="CaptionChar"/>
    <w:uiPriority w:val="35"/>
    <w:qFormat/>
    <w:rsid w:val="00936E9E"/>
    <w:pPr>
      <w:suppressAutoHyphens w:val="0"/>
      <w:autoSpaceDN/>
      <w:spacing w:before="120" w:after="120"/>
      <w:textAlignment w:val="auto"/>
    </w:pPr>
    <w:rPr>
      <w:b/>
      <w:bCs/>
      <w:szCs w:val="20"/>
    </w:rPr>
  </w:style>
  <w:style w:type="paragraph" w:customStyle="1" w:styleId="berschrift3a">
    <w:name w:val="Überschrift 3a"/>
    <w:basedOn w:val="Normal"/>
    <w:next w:val="Normal"/>
    <w:autoRedefine/>
    <w:uiPriority w:val="99"/>
    <w:qFormat/>
    <w:rsid w:val="00936E9E"/>
    <w:pPr>
      <w:suppressAutoHyphens w:val="0"/>
      <w:autoSpaceDN/>
      <w:spacing w:before="120" w:after="60" w:line="264" w:lineRule="auto"/>
      <w:ind w:left="357"/>
      <w:jc w:val="both"/>
      <w:textAlignment w:val="auto"/>
    </w:pPr>
    <w:rPr>
      <w:rFonts w:ascii="Calibri" w:hAnsi="Calibri"/>
      <w:i/>
      <w:sz w:val="22"/>
      <w:szCs w:val="22"/>
      <w:lang w:val="fr-FR" w:eastAsia="en-GB"/>
    </w:rPr>
  </w:style>
  <w:style w:type="paragraph" w:styleId="EndnoteText">
    <w:name w:val="endnote text"/>
    <w:basedOn w:val="Normal"/>
    <w:link w:val="EndnoteTextChar"/>
    <w:uiPriority w:val="99"/>
    <w:rsid w:val="00BA6998"/>
    <w:pPr>
      <w:suppressAutoHyphens w:val="0"/>
      <w:autoSpaceDN/>
      <w:spacing w:before="80" w:line="264" w:lineRule="auto"/>
      <w:jc w:val="both"/>
      <w:textAlignment w:val="auto"/>
    </w:pPr>
    <w:rPr>
      <w:rFonts w:cs="Times New Roman"/>
      <w:szCs w:val="20"/>
      <w:lang w:val="en-GB" w:eastAsia="de-DE"/>
    </w:rPr>
  </w:style>
  <w:style w:type="character" w:customStyle="1" w:styleId="EndnoteTextChar">
    <w:name w:val="Endnote Text Char"/>
    <w:basedOn w:val="DefaultParagraphFont"/>
    <w:link w:val="EndnoteText"/>
    <w:uiPriority w:val="99"/>
    <w:rsid w:val="00BA6998"/>
    <w:rPr>
      <w:rFonts w:ascii="Arial" w:eastAsia="Times New Roman" w:hAnsi="Arial"/>
      <w:sz w:val="20"/>
      <w:szCs w:val="20"/>
      <w:lang w:val="en-GB" w:eastAsia="de-DE"/>
    </w:rPr>
  </w:style>
  <w:style w:type="character" w:styleId="EndnoteReference">
    <w:name w:val="endnote reference"/>
    <w:uiPriority w:val="99"/>
    <w:rsid w:val="00BA6998"/>
    <w:rPr>
      <w:vertAlign w:val="superscript"/>
    </w:rPr>
  </w:style>
  <w:style w:type="character" w:styleId="IntenseEmphasis">
    <w:name w:val="Intense Emphasis"/>
    <w:basedOn w:val="DefaultParagraphFont"/>
    <w:uiPriority w:val="99"/>
    <w:qFormat/>
    <w:rsid w:val="00B42AB6"/>
    <w:rPr>
      <w:b/>
      <w:bCs/>
      <w:i/>
      <w:iCs/>
      <w:color w:val="4F81BD" w:themeColor="accent1"/>
    </w:rPr>
  </w:style>
  <w:style w:type="paragraph" w:styleId="FootnoteText">
    <w:name w:val="footnote text"/>
    <w:basedOn w:val="Normal"/>
    <w:link w:val="FootnoteTextChar"/>
    <w:uiPriority w:val="99"/>
    <w:rsid w:val="005E70B0"/>
    <w:pPr>
      <w:suppressAutoHyphens w:val="0"/>
      <w:autoSpaceDN/>
      <w:textAlignment w:val="auto"/>
    </w:pPr>
    <w:rPr>
      <w:rFonts w:ascii="Times New Roman" w:eastAsia="SimSun" w:hAnsi="Times New Roman" w:cs="Times New Roman"/>
      <w:szCs w:val="20"/>
      <w:lang w:val="en-AU" w:eastAsia="ro-RO"/>
    </w:rPr>
  </w:style>
  <w:style w:type="character" w:customStyle="1" w:styleId="FootnoteTextChar">
    <w:name w:val="Footnote Text Char"/>
    <w:basedOn w:val="DefaultParagraphFont"/>
    <w:link w:val="FootnoteText"/>
    <w:uiPriority w:val="99"/>
    <w:rsid w:val="005E70B0"/>
    <w:rPr>
      <w:rFonts w:ascii="Times New Roman" w:eastAsia="SimSun" w:hAnsi="Times New Roman"/>
      <w:sz w:val="20"/>
      <w:szCs w:val="20"/>
      <w:lang w:val="en-AU" w:eastAsia="ro-RO"/>
    </w:rPr>
  </w:style>
  <w:style w:type="character" w:styleId="FootnoteReference">
    <w:name w:val="footnote reference"/>
    <w:basedOn w:val="DefaultParagraphFont"/>
    <w:uiPriority w:val="99"/>
    <w:semiHidden/>
    <w:rsid w:val="005E70B0"/>
    <w:rPr>
      <w:vertAlign w:val="superscript"/>
    </w:rPr>
  </w:style>
  <w:style w:type="table" w:styleId="LightShading-Accent3">
    <w:name w:val="Light Shading Accent 3"/>
    <w:basedOn w:val="TableNormal"/>
    <w:uiPriority w:val="99"/>
    <w:rsid w:val="005E70B0"/>
    <w:pPr>
      <w:autoSpaceDN/>
      <w:spacing w:after="0" w:line="240" w:lineRule="auto"/>
      <w:textAlignment w:val="auto"/>
    </w:pPr>
    <w:rPr>
      <w:rFonts w:ascii="Times New Roman" w:eastAsia="Times New Roman" w:hAnsi="Times New Roman"/>
      <w:color w:val="76923C" w:themeColor="accent3" w:themeShade="BF"/>
      <w:sz w:val="20"/>
      <w:szCs w:val="20"/>
      <w:lang w:eastAsia="ro-RO"/>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CaptionChar">
    <w:name w:val="Caption Char"/>
    <w:aliases w:val="Figura Char"/>
    <w:link w:val="Caption"/>
    <w:uiPriority w:val="35"/>
    <w:rsid w:val="003804E4"/>
    <w:rPr>
      <w:rFonts w:ascii="Arial" w:eastAsia="Times New Roman" w:hAnsi="Arial" w:cs="Arial"/>
      <w:b/>
      <w:bCs/>
      <w:sz w:val="20"/>
      <w:szCs w:val="20"/>
      <w:lang w:val="en-US"/>
    </w:rPr>
  </w:style>
  <w:style w:type="paragraph" w:styleId="BodyTextIndent">
    <w:name w:val="Body Text Indent"/>
    <w:basedOn w:val="Normal"/>
    <w:link w:val="BodyTextIndentChar"/>
    <w:uiPriority w:val="99"/>
    <w:rsid w:val="003804E4"/>
    <w:pPr>
      <w:suppressAutoHyphens w:val="0"/>
      <w:autoSpaceDN/>
      <w:spacing w:after="120"/>
      <w:ind w:left="283"/>
      <w:textAlignment w:val="auto"/>
    </w:pPr>
    <w:rPr>
      <w:rFonts w:ascii="Times New Roman" w:eastAsia="SimSun" w:hAnsi="Times New Roman" w:cs="Times New Roman"/>
      <w:szCs w:val="20"/>
      <w:lang w:val="en-AU" w:eastAsia="ro-RO"/>
    </w:rPr>
  </w:style>
  <w:style w:type="character" w:customStyle="1" w:styleId="BodyTextIndentChar">
    <w:name w:val="Body Text Indent Char"/>
    <w:basedOn w:val="DefaultParagraphFont"/>
    <w:link w:val="BodyTextIndent"/>
    <w:uiPriority w:val="99"/>
    <w:rsid w:val="003804E4"/>
    <w:rPr>
      <w:rFonts w:ascii="Times New Roman" w:eastAsia="SimSun" w:hAnsi="Times New Roman"/>
      <w:sz w:val="20"/>
      <w:szCs w:val="20"/>
      <w:lang w:val="en-AU" w:eastAsia="ro-RO"/>
    </w:rPr>
  </w:style>
  <w:style w:type="table" w:styleId="TableGrid">
    <w:name w:val="Table Grid"/>
    <w:basedOn w:val="TableNormal"/>
    <w:uiPriority w:val="1"/>
    <w:rsid w:val="003804E4"/>
    <w:pPr>
      <w:autoSpaceDN/>
      <w:spacing w:after="0" w:line="240" w:lineRule="auto"/>
      <w:textAlignment w:val="auto"/>
    </w:pPr>
    <w:rPr>
      <w:rFonts w:ascii="Times New Roman" w:eastAsia="Times New Roman" w:hAnsi="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99"/>
    <w:rsid w:val="00C84272"/>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WWOutlineListStyle9">
    <w:name w:val="WW_OutlineListStyle_9"/>
    <w:basedOn w:val="NoList"/>
    <w:rsid w:val="00A11A29"/>
    <w:pPr>
      <w:numPr>
        <w:numId w:val="27"/>
      </w:numPr>
    </w:pPr>
  </w:style>
  <w:style w:type="character" w:customStyle="1" w:styleId="Heading6Char">
    <w:name w:val="Heading 6 Char"/>
    <w:basedOn w:val="DefaultParagraphFont"/>
    <w:link w:val="Heading6"/>
    <w:uiPriority w:val="99"/>
    <w:rsid w:val="00EF1563"/>
    <w:rPr>
      <w:rFonts w:asciiTheme="majorHAnsi" w:eastAsiaTheme="majorEastAsia" w:hAnsiTheme="majorHAnsi" w:cstheme="majorBidi"/>
      <w:i/>
      <w:iCs/>
      <w:color w:val="243F60" w:themeColor="accent1" w:themeShade="7F"/>
      <w:sz w:val="20"/>
      <w:szCs w:val="24"/>
      <w:lang w:val="en-US"/>
    </w:rPr>
  </w:style>
  <w:style w:type="character" w:customStyle="1" w:styleId="Heading7Char">
    <w:name w:val="Heading 7 Char"/>
    <w:basedOn w:val="DefaultParagraphFont"/>
    <w:link w:val="Heading7"/>
    <w:uiPriority w:val="99"/>
    <w:rsid w:val="00B907FF"/>
    <w:rPr>
      <w:rFonts w:asciiTheme="majorHAnsi" w:eastAsiaTheme="majorEastAsia" w:hAnsiTheme="majorHAnsi" w:cstheme="majorBidi"/>
      <w:i/>
      <w:iCs/>
      <w:color w:val="404040" w:themeColor="text1" w:themeTint="BF"/>
      <w:sz w:val="20"/>
      <w:szCs w:val="24"/>
      <w:lang w:val="en-US"/>
    </w:rPr>
  </w:style>
  <w:style w:type="character" w:styleId="CommentReference">
    <w:name w:val="annotation reference"/>
    <w:basedOn w:val="DefaultParagraphFont"/>
    <w:uiPriority w:val="99"/>
    <w:semiHidden/>
    <w:unhideWhenUsed/>
    <w:rsid w:val="00120131"/>
    <w:rPr>
      <w:sz w:val="16"/>
      <w:szCs w:val="16"/>
    </w:rPr>
  </w:style>
  <w:style w:type="paragraph" w:styleId="CommentText">
    <w:name w:val="annotation text"/>
    <w:basedOn w:val="Normal"/>
    <w:link w:val="CommentTextChar"/>
    <w:uiPriority w:val="99"/>
    <w:semiHidden/>
    <w:unhideWhenUsed/>
    <w:rsid w:val="00120131"/>
    <w:rPr>
      <w:szCs w:val="20"/>
    </w:rPr>
  </w:style>
  <w:style w:type="character" w:customStyle="1" w:styleId="CommentTextChar">
    <w:name w:val="Comment Text Char"/>
    <w:basedOn w:val="DefaultParagraphFont"/>
    <w:link w:val="CommentText"/>
    <w:uiPriority w:val="99"/>
    <w:semiHidden/>
    <w:rsid w:val="00120131"/>
    <w:rPr>
      <w:rFonts w:ascii="Arial" w:eastAsia="Times New Roman"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120131"/>
    <w:rPr>
      <w:b/>
      <w:bCs/>
    </w:rPr>
  </w:style>
  <w:style w:type="character" w:customStyle="1" w:styleId="CommentSubjectChar">
    <w:name w:val="Comment Subject Char"/>
    <w:basedOn w:val="CommentTextChar"/>
    <w:link w:val="CommentSubject"/>
    <w:uiPriority w:val="99"/>
    <w:semiHidden/>
    <w:rsid w:val="00120131"/>
    <w:rPr>
      <w:rFonts w:ascii="Arial" w:eastAsia="Times New Roman" w:hAnsi="Arial" w:cs="Arial"/>
      <w:b/>
      <w:bCs/>
      <w:sz w:val="20"/>
      <w:szCs w:val="20"/>
      <w:lang w:val="en-US"/>
    </w:rPr>
  </w:style>
  <w:style w:type="paragraph" w:styleId="TOCHeading">
    <w:name w:val="TOC Heading"/>
    <w:basedOn w:val="Heading1"/>
    <w:next w:val="Normal"/>
    <w:uiPriority w:val="39"/>
    <w:semiHidden/>
    <w:unhideWhenUsed/>
    <w:qFormat/>
    <w:rsid w:val="00617A1C"/>
    <w:pPr>
      <w:keepNext/>
      <w:keepLines/>
      <w:numPr>
        <w:numId w:val="0"/>
      </w:numPr>
      <w:pBdr>
        <w:bottom w:val="none" w:sz="0" w:space="0" w:color="auto"/>
      </w:pBdr>
      <w:suppressAutoHyphens w:val="0"/>
      <w:autoSpaceDN/>
      <w:spacing w:before="480" w:after="0"/>
      <w:jc w:val="left"/>
      <w:textAlignment w:val="auto"/>
      <w:outlineLvl w:val="9"/>
    </w:pPr>
    <w:rPr>
      <w:rFonts w:asciiTheme="majorHAnsi" w:eastAsiaTheme="majorEastAsia" w:hAnsiTheme="majorHAnsi" w:cstheme="majorBidi"/>
      <w:bCs/>
      <w:i w:val="0"/>
      <w:color w:val="365F91" w:themeColor="accent1" w:themeShade="BF"/>
      <w:sz w:val="28"/>
      <w:szCs w:val="28"/>
      <w:lang w:eastAsia="ja-JP"/>
    </w:rPr>
  </w:style>
  <w:style w:type="character" w:styleId="Emphasis">
    <w:name w:val="Emphasis"/>
    <w:uiPriority w:val="20"/>
    <w:qFormat/>
    <w:rsid w:val="00254FB6"/>
    <w:rPr>
      <w:i/>
      <w:color w:val="006666"/>
      <w:sz w:val="24"/>
      <w:szCs w:val="24"/>
    </w:rPr>
  </w:style>
  <w:style w:type="character" w:styleId="FollowedHyperlink">
    <w:name w:val="FollowedHyperlink"/>
    <w:basedOn w:val="DefaultParagraphFont"/>
    <w:uiPriority w:val="99"/>
    <w:semiHidden/>
    <w:unhideWhenUsed/>
    <w:rsid w:val="006F1E85"/>
    <w:rPr>
      <w:color w:val="800080" w:themeColor="followedHyperlink"/>
      <w:u w:val="single"/>
    </w:rPr>
  </w:style>
  <w:style w:type="paragraph" w:styleId="NormalWeb">
    <w:name w:val="Normal (Web)"/>
    <w:basedOn w:val="Normal"/>
    <w:uiPriority w:val="99"/>
    <w:unhideWhenUsed/>
    <w:rsid w:val="005D61C6"/>
    <w:pPr>
      <w:suppressAutoHyphens w:val="0"/>
      <w:autoSpaceDN/>
      <w:spacing w:before="100" w:beforeAutospacing="1" w:after="100" w:afterAutospacing="1"/>
      <w:textAlignment w:val="auto"/>
    </w:pPr>
    <w:rPr>
      <w:rFonts w:ascii="Times New Roman" w:hAnsi="Times New Roman" w:cs="Times New Roman"/>
      <w:sz w:val="24"/>
      <w:lang w:val="ro-RO" w:eastAsia="ro-RO"/>
    </w:rPr>
  </w:style>
  <w:style w:type="character" w:customStyle="1" w:styleId="mw-headline">
    <w:name w:val="mw-headline"/>
    <w:basedOn w:val="DefaultParagraphFont"/>
    <w:rsid w:val="005D61C6"/>
  </w:style>
  <w:style w:type="character" w:customStyle="1" w:styleId="mw-editsection">
    <w:name w:val="mw-editsection"/>
    <w:basedOn w:val="DefaultParagraphFont"/>
    <w:rsid w:val="005D61C6"/>
  </w:style>
  <w:style w:type="character" w:customStyle="1" w:styleId="mw-editsection-bracket">
    <w:name w:val="mw-editsection-bracket"/>
    <w:basedOn w:val="DefaultParagraphFont"/>
    <w:rsid w:val="005D61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245703">
      <w:bodyDiv w:val="1"/>
      <w:marLeft w:val="0"/>
      <w:marRight w:val="0"/>
      <w:marTop w:val="0"/>
      <w:marBottom w:val="0"/>
      <w:divBdr>
        <w:top w:val="none" w:sz="0" w:space="0" w:color="auto"/>
        <w:left w:val="none" w:sz="0" w:space="0" w:color="auto"/>
        <w:bottom w:val="none" w:sz="0" w:space="0" w:color="auto"/>
        <w:right w:val="none" w:sz="0" w:space="0" w:color="auto"/>
      </w:divBdr>
    </w:div>
    <w:div w:id="213200510">
      <w:bodyDiv w:val="1"/>
      <w:marLeft w:val="0"/>
      <w:marRight w:val="0"/>
      <w:marTop w:val="0"/>
      <w:marBottom w:val="0"/>
      <w:divBdr>
        <w:top w:val="none" w:sz="0" w:space="0" w:color="auto"/>
        <w:left w:val="none" w:sz="0" w:space="0" w:color="auto"/>
        <w:bottom w:val="none" w:sz="0" w:space="0" w:color="auto"/>
        <w:right w:val="none" w:sz="0" w:space="0" w:color="auto"/>
      </w:divBdr>
    </w:div>
    <w:div w:id="522982927">
      <w:bodyDiv w:val="1"/>
      <w:marLeft w:val="0"/>
      <w:marRight w:val="0"/>
      <w:marTop w:val="0"/>
      <w:marBottom w:val="0"/>
      <w:divBdr>
        <w:top w:val="none" w:sz="0" w:space="0" w:color="auto"/>
        <w:left w:val="none" w:sz="0" w:space="0" w:color="auto"/>
        <w:bottom w:val="none" w:sz="0" w:space="0" w:color="auto"/>
        <w:right w:val="none" w:sz="0" w:space="0" w:color="auto"/>
      </w:divBdr>
    </w:div>
    <w:div w:id="602955837">
      <w:bodyDiv w:val="1"/>
      <w:marLeft w:val="0"/>
      <w:marRight w:val="0"/>
      <w:marTop w:val="0"/>
      <w:marBottom w:val="0"/>
      <w:divBdr>
        <w:top w:val="none" w:sz="0" w:space="0" w:color="auto"/>
        <w:left w:val="none" w:sz="0" w:space="0" w:color="auto"/>
        <w:bottom w:val="none" w:sz="0" w:space="0" w:color="auto"/>
        <w:right w:val="none" w:sz="0" w:space="0" w:color="auto"/>
      </w:divBdr>
    </w:div>
    <w:div w:id="612829178">
      <w:bodyDiv w:val="1"/>
      <w:marLeft w:val="0"/>
      <w:marRight w:val="0"/>
      <w:marTop w:val="0"/>
      <w:marBottom w:val="0"/>
      <w:divBdr>
        <w:top w:val="none" w:sz="0" w:space="0" w:color="auto"/>
        <w:left w:val="none" w:sz="0" w:space="0" w:color="auto"/>
        <w:bottom w:val="none" w:sz="0" w:space="0" w:color="auto"/>
        <w:right w:val="none" w:sz="0" w:space="0" w:color="auto"/>
      </w:divBdr>
    </w:div>
    <w:div w:id="744644330">
      <w:bodyDiv w:val="1"/>
      <w:marLeft w:val="0"/>
      <w:marRight w:val="0"/>
      <w:marTop w:val="0"/>
      <w:marBottom w:val="0"/>
      <w:divBdr>
        <w:top w:val="none" w:sz="0" w:space="0" w:color="auto"/>
        <w:left w:val="none" w:sz="0" w:space="0" w:color="auto"/>
        <w:bottom w:val="none" w:sz="0" w:space="0" w:color="auto"/>
        <w:right w:val="none" w:sz="0" w:space="0" w:color="auto"/>
      </w:divBdr>
    </w:div>
    <w:div w:id="764811326">
      <w:bodyDiv w:val="1"/>
      <w:marLeft w:val="0"/>
      <w:marRight w:val="0"/>
      <w:marTop w:val="0"/>
      <w:marBottom w:val="0"/>
      <w:divBdr>
        <w:top w:val="none" w:sz="0" w:space="0" w:color="auto"/>
        <w:left w:val="none" w:sz="0" w:space="0" w:color="auto"/>
        <w:bottom w:val="none" w:sz="0" w:space="0" w:color="auto"/>
        <w:right w:val="none" w:sz="0" w:space="0" w:color="auto"/>
      </w:divBdr>
    </w:div>
    <w:div w:id="842474400">
      <w:bodyDiv w:val="1"/>
      <w:marLeft w:val="0"/>
      <w:marRight w:val="0"/>
      <w:marTop w:val="0"/>
      <w:marBottom w:val="0"/>
      <w:divBdr>
        <w:top w:val="none" w:sz="0" w:space="0" w:color="auto"/>
        <w:left w:val="none" w:sz="0" w:space="0" w:color="auto"/>
        <w:bottom w:val="none" w:sz="0" w:space="0" w:color="auto"/>
        <w:right w:val="none" w:sz="0" w:space="0" w:color="auto"/>
      </w:divBdr>
    </w:div>
    <w:div w:id="1045181049">
      <w:bodyDiv w:val="1"/>
      <w:marLeft w:val="0"/>
      <w:marRight w:val="0"/>
      <w:marTop w:val="0"/>
      <w:marBottom w:val="0"/>
      <w:divBdr>
        <w:top w:val="none" w:sz="0" w:space="0" w:color="auto"/>
        <w:left w:val="none" w:sz="0" w:space="0" w:color="auto"/>
        <w:bottom w:val="none" w:sz="0" w:space="0" w:color="auto"/>
        <w:right w:val="none" w:sz="0" w:space="0" w:color="auto"/>
      </w:divBdr>
    </w:div>
    <w:div w:id="1102729439">
      <w:bodyDiv w:val="1"/>
      <w:marLeft w:val="0"/>
      <w:marRight w:val="0"/>
      <w:marTop w:val="0"/>
      <w:marBottom w:val="0"/>
      <w:divBdr>
        <w:top w:val="none" w:sz="0" w:space="0" w:color="auto"/>
        <w:left w:val="none" w:sz="0" w:space="0" w:color="auto"/>
        <w:bottom w:val="none" w:sz="0" w:space="0" w:color="auto"/>
        <w:right w:val="none" w:sz="0" w:space="0" w:color="auto"/>
      </w:divBdr>
    </w:div>
    <w:div w:id="1110390717">
      <w:bodyDiv w:val="1"/>
      <w:marLeft w:val="0"/>
      <w:marRight w:val="0"/>
      <w:marTop w:val="0"/>
      <w:marBottom w:val="0"/>
      <w:divBdr>
        <w:top w:val="none" w:sz="0" w:space="0" w:color="auto"/>
        <w:left w:val="none" w:sz="0" w:space="0" w:color="auto"/>
        <w:bottom w:val="none" w:sz="0" w:space="0" w:color="auto"/>
        <w:right w:val="none" w:sz="0" w:space="0" w:color="auto"/>
      </w:divBdr>
    </w:div>
    <w:div w:id="1152257281">
      <w:bodyDiv w:val="1"/>
      <w:marLeft w:val="0"/>
      <w:marRight w:val="0"/>
      <w:marTop w:val="0"/>
      <w:marBottom w:val="0"/>
      <w:divBdr>
        <w:top w:val="none" w:sz="0" w:space="0" w:color="auto"/>
        <w:left w:val="none" w:sz="0" w:space="0" w:color="auto"/>
        <w:bottom w:val="none" w:sz="0" w:space="0" w:color="auto"/>
        <w:right w:val="none" w:sz="0" w:space="0" w:color="auto"/>
      </w:divBdr>
    </w:div>
    <w:div w:id="1265846187">
      <w:bodyDiv w:val="1"/>
      <w:marLeft w:val="0"/>
      <w:marRight w:val="0"/>
      <w:marTop w:val="0"/>
      <w:marBottom w:val="0"/>
      <w:divBdr>
        <w:top w:val="none" w:sz="0" w:space="0" w:color="auto"/>
        <w:left w:val="none" w:sz="0" w:space="0" w:color="auto"/>
        <w:bottom w:val="none" w:sz="0" w:space="0" w:color="auto"/>
        <w:right w:val="none" w:sz="0" w:space="0" w:color="auto"/>
      </w:divBdr>
    </w:div>
    <w:div w:id="1313757331">
      <w:bodyDiv w:val="1"/>
      <w:marLeft w:val="0"/>
      <w:marRight w:val="0"/>
      <w:marTop w:val="0"/>
      <w:marBottom w:val="0"/>
      <w:divBdr>
        <w:top w:val="none" w:sz="0" w:space="0" w:color="auto"/>
        <w:left w:val="none" w:sz="0" w:space="0" w:color="auto"/>
        <w:bottom w:val="none" w:sz="0" w:space="0" w:color="auto"/>
        <w:right w:val="none" w:sz="0" w:space="0" w:color="auto"/>
      </w:divBdr>
    </w:div>
    <w:div w:id="1602184967">
      <w:bodyDiv w:val="1"/>
      <w:marLeft w:val="0"/>
      <w:marRight w:val="0"/>
      <w:marTop w:val="0"/>
      <w:marBottom w:val="0"/>
      <w:divBdr>
        <w:top w:val="none" w:sz="0" w:space="0" w:color="auto"/>
        <w:left w:val="none" w:sz="0" w:space="0" w:color="auto"/>
        <w:bottom w:val="none" w:sz="0" w:space="0" w:color="auto"/>
        <w:right w:val="none" w:sz="0" w:space="0" w:color="auto"/>
      </w:divBdr>
    </w:div>
    <w:div w:id="1678387941">
      <w:bodyDiv w:val="1"/>
      <w:marLeft w:val="0"/>
      <w:marRight w:val="0"/>
      <w:marTop w:val="0"/>
      <w:marBottom w:val="0"/>
      <w:divBdr>
        <w:top w:val="none" w:sz="0" w:space="0" w:color="auto"/>
        <w:left w:val="none" w:sz="0" w:space="0" w:color="auto"/>
        <w:bottom w:val="none" w:sz="0" w:space="0" w:color="auto"/>
        <w:right w:val="none" w:sz="0" w:space="0" w:color="auto"/>
      </w:divBdr>
      <w:divsChild>
        <w:div w:id="324283511">
          <w:marLeft w:val="0"/>
          <w:marRight w:val="0"/>
          <w:marTop w:val="0"/>
          <w:marBottom w:val="0"/>
          <w:divBdr>
            <w:top w:val="none" w:sz="0" w:space="0" w:color="auto"/>
            <w:left w:val="none" w:sz="0" w:space="0" w:color="auto"/>
            <w:bottom w:val="none" w:sz="0" w:space="0" w:color="auto"/>
            <w:right w:val="none" w:sz="0" w:space="0" w:color="auto"/>
          </w:divBdr>
        </w:div>
      </w:divsChild>
    </w:div>
    <w:div w:id="1708212647">
      <w:bodyDiv w:val="1"/>
      <w:marLeft w:val="0"/>
      <w:marRight w:val="0"/>
      <w:marTop w:val="0"/>
      <w:marBottom w:val="0"/>
      <w:divBdr>
        <w:top w:val="none" w:sz="0" w:space="0" w:color="auto"/>
        <w:left w:val="none" w:sz="0" w:space="0" w:color="auto"/>
        <w:bottom w:val="none" w:sz="0" w:space="0" w:color="auto"/>
        <w:right w:val="none" w:sz="0" w:space="0" w:color="auto"/>
      </w:divBdr>
    </w:div>
    <w:div w:id="1713771733">
      <w:bodyDiv w:val="1"/>
      <w:marLeft w:val="0"/>
      <w:marRight w:val="0"/>
      <w:marTop w:val="0"/>
      <w:marBottom w:val="0"/>
      <w:divBdr>
        <w:top w:val="none" w:sz="0" w:space="0" w:color="auto"/>
        <w:left w:val="none" w:sz="0" w:space="0" w:color="auto"/>
        <w:bottom w:val="none" w:sz="0" w:space="0" w:color="auto"/>
        <w:right w:val="none" w:sz="0" w:space="0" w:color="auto"/>
      </w:divBdr>
    </w:div>
    <w:div w:id="1718892641">
      <w:bodyDiv w:val="1"/>
      <w:marLeft w:val="0"/>
      <w:marRight w:val="0"/>
      <w:marTop w:val="0"/>
      <w:marBottom w:val="0"/>
      <w:divBdr>
        <w:top w:val="none" w:sz="0" w:space="0" w:color="auto"/>
        <w:left w:val="none" w:sz="0" w:space="0" w:color="auto"/>
        <w:bottom w:val="none" w:sz="0" w:space="0" w:color="auto"/>
        <w:right w:val="none" w:sz="0" w:space="0" w:color="auto"/>
      </w:divBdr>
    </w:div>
    <w:div w:id="1816146280">
      <w:bodyDiv w:val="1"/>
      <w:marLeft w:val="0"/>
      <w:marRight w:val="0"/>
      <w:marTop w:val="0"/>
      <w:marBottom w:val="0"/>
      <w:divBdr>
        <w:top w:val="none" w:sz="0" w:space="0" w:color="auto"/>
        <w:left w:val="none" w:sz="0" w:space="0" w:color="auto"/>
        <w:bottom w:val="none" w:sz="0" w:space="0" w:color="auto"/>
        <w:right w:val="none" w:sz="0" w:space="0" w:color="auto"/>
      </w:divBdr>
    </w:div>
    <w:div w:id="1861819391">
      <w:bodyDiv w:val="1"/>
      <w:marLeft w:val="0"/>
      <w:marRight w:val="0"/>
      <w:marTop w:val="0"/>
      <w:marBottom w:val="0"/>
      <w:divBdr>
        <w:top w:val="none" w:sz="0" w:space="0" w:color="auto"/>
        <w:left w:val="none" w:sz="0" w:space="0" w:color="auto"/>
        <w:bottom w:val="none" w:sz="0" w:space="0" w:color="auto"/>
        <w:right w:val="none" w:sz="0" w:space="0" w:color="auto"/>
      </w:divBdr>
    </w:div>
    <w:div w:id="1958828410">
      <w:bodyDiv w:val="1"/>
      <w:marLeft w:val="0"/>
      <w:marRight w:val="0"/>
      <w:marTop w:val="0"/>
      <w:marBottom w:val="0"/>
      <w:divBdr>
        <w:top w:val="none" w:sz="0" w:space="0" w:color="auto"/>
        <w:left w:val="none" w:sz="0" w:space="0" w:color="auto"/>
        <w:bottom w:val="none" w:sz="0" w:space="0" w:color="auto"/>
        <w:right w:val="none" w:sz="0" w:space="0" w:color="auto"/>
      </w:divBdr>
    </w:div>
    <w:div w:id="20328767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o.wikipedia.org/wiki/Boto&#537;ani" TargetMode="External"/><Relationship Id="rId117" Type="http://schemas.openxmlformats.org/officeDocument/2006/relationships/image" Target="media/image55.jpeg"/><Relationship Id="rId21" Type="http://schemas.openxmlformats.org/officeDocument/2006/relationships/hyperlink" Target="http://ro.wikipedia.org/wiki/Comuna_&#536;cheia,_Suceava" TargetMode="External"/><Relationship Id="rId42" Type="http://schemas.openxmlformats.org/officeDocument/2006/relationships/hyperlink" Target="http://ro.wikipedia.org/wiki/Bro&#537;teni" TargetMode="External"/><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hyperlink" Target="http://ro.wikipedia.org/wiki/Suceava" TargetMode="External"/><Relationship Id="rId84" Type="http://schemas.openxmlformats.org/officeDocument/2006/relationships/hyperlink" Target="http://ro.wikipedia.org/wiki/Republica_Moldova" TargetMode="External"/><Relationship Id="rId89" Type="http://schemas.openxmlformats.org/officeDocument/2006/relationships/image" Target="media/image32.png"/><Relationship Id="rId112" Type="http://schemas.openxmlformats.org/officeDocument/2006/relationships/footer" Target="footer1.xml"/><Relationship Id="rId133" Type="http://schemas.openxmlformats.org/officeDocument/2006/relationships/image" Target="media/image69.jpeg"/><Relationship Id="rId138" Type="http://schemas.openxmlformats.org/officeDocument/2006/relationships/image" Target="media/image74.jpeg"/><Relationship Id="rId154" Type="http://schemas.openxmlformats.org/officeDocument/2006/relationships/fontTable" Target="fontTable.xml"/><Relationship Id="rId16" Type="http://schemas.openxmlformats.org/officeDocument/2006/relationships/hyperlink" Target="http://ro.wikipedia.org/wiki/Comuna_Ipote&#537;ti,_Suceava" TargetMode="External"/><Relationship Id="rId107" Type="http://schemas.openxmlformats.org/officeDocument/2006/relationships/image" Target="media/image47.png"/><Relationship Id="rId11" Type="http://schemas.openxmlformats.org/officeDocument/2006/relationships/oleObject" Target="embeddings/oleObject1.bin"/><Relationship Id="rId32" Type="http://schemas.openxmlformats.org/officeDocument/2006/relationships/hyperlink" Target="http://ro.wikipedia.org/wiki/Vatra_Dornei" TargetMode="External"/><Relationship Id="rId37" Type="http://schemas.openxmlformats.org/officeDocument/2006/relationships/hyperlink" Target="http://ro.wikipedia.org/wiki/Dolhasca" TargetMode="External"/><Relationship Id="rId53" Type="http://schemas.openxmlformats.org/officeDocument/2006/relationships/image" Target="media/image14.png"/><Relationship Id="rId58" Type="http://schemas.openxmlformats.org/officeDocument/2006/relationships/image" Target="media/image19.png"/><Relationship Id="rId74" Type="http://schemas.openxmlformats.org/officeDocument/2006/relationships/hyperlink" Target="http://ro.wikipedia.org/wiki/Ucraina" TargetMode="External"/><Relationship Id="rId79" Type="http://schemas.openxmlformats.org/officeDocument/2006/relationships/hyperlink" Target="http://ro.wikipedia.org/wiki/Boto&#537;ani" TargetMode="External"/><Relationship Id="rId102" Type="http://schemas.openxmlformats.org/officeDocument/2006/relationships/image" Target="media/image42.png"/><Relationship Id="rId123" Type="http://schemas.openxmlformats.org/officeDocument/2006/relationships/image" Target="media/image60.jpeg"/><Relationship Id="rId128" Type="http://schemas.openxmlformats.org/officeDocument/2006/relationships/image" Target="media/image65.jpeg"/><Relationship Id="rId144" Type="http://schemas.openxmlformats.org/officeDocument/2006/relationships/image" Target="media/image80.png"/><Relationship Id="rId149" Type="http://schemas.openxmlformats.org/officeDocument/2006/relationships/hyperlink" Target="http://www.eltis.org" TargetMode="External"/><Relationship Id="rId5" Type="http://schemas.openxmlformats.org/officeDocument/2006/relationships/settings" Target="settings.xml"/><Relationship Id="rId90" Type="http://schemas.openxmlformats.org/officeDocument/2006/relationships/image" Target="media/image33.wmf"/><Relationship Id="rId95" Type="http://schemas.openxmlformats.org/officeDocument/2006/relationships/hyperlink" Target="http://www.eu-advance.eu" TargetMode="External"/><Relationship Id="rId22" Type="http://schemas.openxmlformats.org/officeDocument/2006/relationships/hyperlink" Target="http://ro.wikipedia.org/wiki/Comuna_Bosanci,_Suceava" TargetMode="External"/><Relationship Id="rId27" Type="http://schemas.openxmlformats.org/officeDocument/2006/relationships/hyperlink" Target="http://ro.wikipedia.org/wiki/Piatra_Neam&#539;" TargetMode="External"/><Relationship Id="rId43" Type="http://schemas.openxmlformats.org/officeDocument/2006/relationships/image" Target="media/image5.jpeg"/><Relationship Id="rId48" Type="http://schemas.openxmlformats.org/officeDocument/2006/relationships/image" Target="media/image9.jpeg"/><Relationship Id="rId64" Type="http://schemas.openxmlformats.org/officeDocument/2006/relationships/image" Target="media/image25.png"/><Relationship Id="rId69" Type="http://schemas.openxmlformats.org/officeDocument/2006/relationships/hyperlink" Target="http://ro.wikipedia.org/wiki/Roman,_Rom&#226;nia" TargetMode="External"/><Relationship Id="rId113" Type="http://schemas.openxmlformats.org/officeDocument/2006/relationships/image" Target="media/image51.png"/><Relationship Id="rId118" Type="http://schemas.openxmlformats.org/officeDocument/2006/relationships/hyperlink" Target="http://www.eltis.org" TargetMode="External"/><Relationship Id="rId134" Type="http://schemas.openxmlformats.org/officeDocument/2006/relationships/image" Target="media/image70.jpeg"/><Relationship Id="rId139" Type="http://schemas.openxmlformats.org/officeDocument/2006/relationships/image" Target="media/image75.emf"/><Relationship Id="rId80" Type="http://schemas.openxmlformats.org/officeDocument/2006/relationships/hyperlink" Target="http://ro.wikipedia.org/wiki/T&#226;rgu_Frumos" TargetMode="External"/><Relationship Id="rId85" Type="http://schemas.openxmlformats.org/officeDocument/2006/relationships/image" Target="media/image28.wmf"/><Relationship Id="rId150" Type="http://schemas.openxmlformats.org/officeDocument/2006/relationships/image" Target="media/image85.png"/><Relationship Id="rId155" Type="http://schemas.openxmlformats.org/officeDocument/2006/relationships/theme" Target="theme/theme1.xml"/><Relationship Id="rId12" Type="http://schemas.openxmlformats.org/officeDocument/2006/relationships/image" Target="media/image2.wmf"/><Relationship Id="rId17" Type="http://schemas.openxmlformats.org/officeDocument/2006/relationships/hyperlink" Target="http://ro.wikipedia.org/wiki/Comuna_Mitocu_Dragomirnei,_Suceava" TargetMode="External"/><Relationship Id="rId25" Type="http://schemas.openxmlformats.org/officeDocument/2006/relationships/hyperlink" Target="http://ro.wikipedia.org/wiki/Jude&#539;ul_Suceava" TargetMode="External"/><Relationship Id="rId33" Type="http://schemas.openxmlformats.org/officeDocument/2006/relationships/hyperlink" Target="http://ro.wikipedia.org/wiki/Gura_Humorului" TargetMode="External"/><Relationship Id="rId38" Type="http://schemas.openxmlformats.org/officeDocument/2006/relationships/hyperlink" Target="http://ro.wikipedia.org/wiki/Liteni" TargetMode="External"/><Relationship Id="rId46" Type="http://schemas.openxmlformats.org/officeDocument/2006/relationships/image" Target="media/image7.jpeg"/><Relationship Id="rId59" Type="http://schemas.openxmlformats.org/officeDocument/2006/relationships/image" Target="media/image20.png"/><Relationship Id="rId67" Type="http://schemas.openxmlformats.org/officeDocument/2006/relationships/hyperlink" Target="http://ro.wikipedia.org/wiki/Siret" TargetMode="External"/><Relationship Id="rId103" Type="http://schemas.openxmlformats.org/officeDocument/2006/relationships/image" Target="media/image43.png"/><Relationship Id="rId108" Type="http://schemas.openxmlformats.org/officeDocument/2006/relationships/image" Target="media/image48.png"/><Relationship Id="rId116" Type="http://schemas.openxmlformats.org/officeDocument/2006/relationships/image" Target="media/image54.jpeg"/><Relationship Id="rId124" Type="http://schemas.openxmlformats.org/officeDocument/2006/relationships/image" Target="media/image61.jpeg"/><Relationship Id="rId129" Type="http://schemas.openxmlformats.org/officeDocument/2006/relationships/image" Target="media/image66.jpeg"/><Relationship Id="rId137" Type="http://schemas.openxmlformats.org/officeDocument/2006/relationships/image" Target="media/image73.jpeg"/><Relationship Id="rId20" Type="http://schemas.openxmlformats.org/officeDocument/2006/relationships/hyperlink" Target="http://ro.wikipedia.org/wiki/Comuna_Bosanci,_Suceava" TargetMode="External"/><Relationship Id="rId41" Type="http://schemas.openxmlformats.org/officeDocument/2006/relationships/hyperlink" Target="http://ro.wikipedia.org/wiki/Frasin_(ora&#537;)" TargetMode="External"/><Relationship Id="rId54" Type="http://schemas.openxmlformats.org/officeDocument/2006/relationships/image" Target="media/image15.png"/><Relationship Id="rId62" Type="http://schemas.openxmlformats.org/officeDocument/2006/relationships/image" Target="media/image23.png"/><Relationship Id="rId70" Type="http://schemas.openxmlformats.org/officeDocument/2006/relationships/hyperlink" Target="http://ro.wikipedia.org/wiki/Bac&#259;u" TargetMode="External"/><Relationship Id="rId75" Type="http://schemas.openxmlformats.org/officeDocument/2006/relationships/hyperlink" Target="http://ro.wikipedia.org/wiki/Halmeu,_Satu_Mare" TargetMode="External"/><Relationship Id="rId83" Type="http://schemas.openxmlformats.org/officeDocument/2006/relationships/hyperlink" Target="http://ro.wikipedia.org/wiki/Sculeni,_Ia&#537;i" TargetMode="External"/><Relationship Id="rId88" Type="http://schemas.openxmlformats.org/officeDocument/2006/relationships/image" Target="media/image31.png"/><Relationship Id="rId91" Type="http://schemas.openxmlformats.org/officeDocument/2006/relationships/oleObject" Target="embeddings/oleObject3.bin"/><Relationship Id="rId96" Type="http://schemas.openxmlformats.org/officeDocument/2006/relationships/image" Target="media/image36.jpeg"/><Relationship Id="rId111" Type="http://schemas.openxmlformats.org/officeDocument/2006/relationships/header" Target="header1.xml"/><Relationship Id="rId132" Type="http://schemas.openxmlformats.org/officeDocument/2006/relationships/image" Target="media/image68.jpeg"/><Relationship Id="rId140" Type="http://schemas.openxmlformats.org/officeDocument/2006/relationships/image" Target="media/image76.jpeg"/><Relationship Id="rId145" Type="http://schemas.openxmlformats.org/officeDocument/2006/relationships/image" Target="media/image81.jpeg"/><Relationship Id="rId153"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o.wikipedia.org/wiki/Comuna_Ad&#226;ncata,_Suceava" TargetMode="External"/><Relationship Id="rId23" Type="http://schemas.openxmlformats.org/officeDocument/2006/relationships/image" Target="media/image3.png"/><Relationship Id="rId28" Type="http://schemas.openxmlformats.org/officeDocument/2006/relationships/hyperlink" Target="http://ro.wikipedia.org/wiki/Ia&#537;i" TargetMode="External"/><Relationship Id="rId36" Type="http://schemas.openxmlformats.org/officeDocument/2006/relationships/hyperlink" Target="http://ro.wikipedia.org/wiki/Vicovu_de_Sus" TargetMode="External"/><Relationship Id="rId49" Type="http://schemas.openxmlformats.org/officeDocument/2006/relationships/image" Target="media/image10.png"/><Relationship Id="rId57" Type="http://schemas.openxmlformats.org/officeDocument/2006/relationships/image" Target="media/image18.png"/><Relationship Id="rId106" Type="http://schemas.openxmlformats.org/officeDocument/2006/relationships/image" Target="media/image46.png"/><Relationship Id="rId114" Type="http://schemas.openxmlformats.org/officeDocument/2006/relationships/image" Target="media/image52.png"/><Relationship Id="rId119" Type="http://schemas.openxmlformats.org/officeDocument/2006/relationships/image" Target="media/image56.jpeg"/><Relationship Id="rId127" Type="http://schemas.openxmlformats.org/officeDocument/2006/relationships/image" Target="media/image64.jpeg"/><Relationship Id="rId10" Type="http://schemas.openxmlformats.org/officeDocument/2006/relationships/image" Target="media/image1.emf"/><Relationship Id="rId31" Type="http://schemas.openxmlformats.org/officeDocument/2006/relationships/hyperlink" Target="http://ro.wikipedia.org/wiki/C&#226;mpulung_Moldovenesc" TargetMode="External"/><Relationship Id="rId44" Type="http://schemas.openxmlformats.org/officeDocument/2006/relationships/image" Target="media/image6.jpeg"/><Relationship Id="rId52" Type="http://schemas.openxmlformats.org/officeDocument/2006/relationships/image" Target="media/image13.png"/><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hyperlink" Target="http://ro.wikipedia.org/wiki/Bucure&#537;ti" TargetMode="External"/><Relationship Id="rId78" Type="http://schemas.openxmlformats.org/officeDocument/2006/relationships/hyperlink" Target="http://ro.wikipedia.org/wiki/Suceava" TargetMode="External"/><Relationship Id="rId81" Type="http://schemas.openxmlformats.org/officeDocument/2006/relationships/hyperlink" Target="http://ro.wikipedia.org/wiki/T&#226;rgu_Frumos" TargetMode="External"/><Relationship Id="rId86" Type="http://schemas.openxmlformats.org/officeDocument/2006/relationships/image" Target="media/image29.emf"/><Relationship Id="rId94" Type="http://schemas.openxmlformats.org/officeDocument/2006/relationships/image" Target="media/image35.emf"/><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image" Target="media/image59.jpeg"/><Relationship Id="rId130" Type="http://schemas.openxmlformats.org/officeDocument/2006/relationships/image" Target="media/image67.jpeg"/><Relationship Id="rId135" Type="http://schemas.openxmlformats.org/officeDocument/2006/relationships/image" Target="media/image71.jpeg"/><Relationship Id="rId143" Type="http://schemas.openxmlformats.org/officeDocument/2006/relationships/image" Target="media/image79.jpeg"/><Relationship Id="rId148" Type="http://schemas.openxmlformats.org/officeDocument/2006/relationships/image" Target="media/image84.jpeg"/><Relationship Id="rId151" Type="http://schemas.openxmlformats.org/officeDocument/2006/relationships/image" Target="media/image86.png"/><Relationship Id="rId4" Type="http://schemas.microsoft.com/office/2007/relationships/stylesWithEffects" Target="stylesWithEffects.xml"/><Relationship Id="rId9" Type="http://schemas.openxmlformats.org/officeDocument/2006/relationships/hyperlink" Target="mailto:office@agd.ro" TargetMode="External"/><Relationship Id="rId13" Type="http://schemas.openxmlformats.org/officeDocument/2006/relationships/oleObject" Target="embeddings/oleObject2.bin"/><Relationship Id="rId18" Type="http://schemas.openxmlformats.org/officeDocument/2006/relationships/hyperlink" Target="http://ro.wikipedia.org/wiki/Comuna_Moara,_Suceava" TargetMode="External"/><Relationship Id="rId39" Type="http://schemas.openxmlformats.org/officeDocument/2006/relationships/hyperlink" Target="http://ro.wikipedia.org/wiki/Salcea" TargetMode="External"/><Relationship Id="rId109" Type="http://schemas.openxmlformats.org/officeDocument/2006/relationships/image" Target="media/image49.png"/><Relationship Id="rId34" Type="http://schemas.openxmlformats.org/officeDocument/2006/relationships/hyperlink" Target="http://ro.wikipedia.org/wiki/Siret" TargetMode="External"/><Relationship Id="rId50" Type="http://schemas.openxmlformats.org/officeDocument/2006/relationships/image" Target="media/image11.png"/><Relationship Id="rId55" Type="http://schemas.openxmlformats.org/officeDocument/2006/relationships/image" Target="media/image16.png"/><Relationship Id="rId76" Type="http://schemas.openxmlformats.org/officeDocument/2006/relationships/hyperlink" Target="http://ro.wikipedia.org/wiki/Dej" TargetMode="External"/><Relationship Id="rId97" Type="http://schemas.openxmlformats.org/officeDocument/2006/relationships/image" Target="media/image37.jpeg"/><Relationship Id="rId104" Type="http://schemas.openxmlformats.org/officeDocument/2006/relationships/image" Target="media/image44.png"/><Relationship Id="rId120" Type="http://schemas.openxmlformats.org/officeDocument/2006/relationships/image" Target="media/image57.jpeg"/><Relationship Id="rId125" Type="http://schemas.openxmlformats.org/officeDocument/2006/relationships/image" Target="media/image62.jpeg"/><Relationship Id="rId141" Type="http://schemas.openxmlformats.org/officeDocument/2006/relationships/image" Target="media/image77.jpeg"/><Relationship Id="rId146" Type="http://schemas.openxmlformats.org/officeDocument/2006/relationships/image" Target="media/image82.emf"/><Relationship Id="rId7" Type="http://schemas.openxmlformats.org/officeDocument/2006/relationships/footnotes" Target="footnotes.xml"/><Relationship Id="rId71" Type="http://schemas.openxmlformats.org/officeDocument/2006/relationships/hyperlink" Target="http://ro.wikipedia.org/wiki/Buz&#259;u" TargetMode="External"/><Relationship Id="rId92" Type="http://schemas.openxmlformats.org/officeDocument/2006/relationships/image" Target="media/image34.wmf"/><Relationship Id="rId2" Type="http://schemas.openxmlformats.org/officeDocument/2006/relationships/numbering" Target="numbering.xml"/><Relationship Id="rId29" Type="http://schemas.openxmlformats.org/officeDocument/2006/relationships/hyperlink" Target="http://ro.wikipedia.org/wiki/F&#259;lticeni" TargetMode="External"/><Relationship Id="rId24" Type="http://schemas.openxmlformats.org/officeDocument/2006/relationships/image" Target="media/image4.png"/><Relationship Id="rId40" Type="http://schemas.openxmlformats.org/officeDocument/2006/relationships/hyperlink" Target="http://ro.wikipedia.org/wiki/Mili&#537;&#259;u&#539;i" TargetMode="External"/><Relationship Id="rId45" Type="http://schemas.openxmlformats.org/officeDocument/2006/relationships/hyperlink" Target="http://www.cfr.ro" TargetMode="External"/><Relationship Id="rId66" Type="http://schemas.openxmlformats.org/officeDocument/2006/relationships/image" Target="media/image27.jpeg"/><Relationship Id="rId87" Type="http://schemas.openxmlformats.org/officeDocument/2006/relationships/image" Target="media/image30.png"/><Relationship Id="rId110" Type="http://schemas.openxmlformats.org/officeDocument/2006/relationships/image" Target="media/image50.png"/><Relationship Id="rId115" Type="http://schemas.openxmlformats.org/officeDocument/2006/relationships/image" Target="media/image53.jpeg"/><Relationship Id="rId131" Type="http://schemas.openxmlformats.org/officeDocument/2006/relationships/hyperlink" Target="http://www.eltis.org" TargetMode="External"/><Relationship Id="rId136" Type="http://schemas.openxmlformats.org/officeDocument/2006/relationships/image" Target="media/image72.jpeg"/><Relationship Id="rId61" Type="http://schemas.openxmlformats.org/officeDocument/2006/relationships/image" Target="media/image22.png"/><Relationship Id="rId82" Type="http://schemas.openxmlformats.org/officeDocument/2006/relationships/hyperlink" Target="http://ro.wikipedia.org/wiki/Ia&#537;i" TargetMode="External"/><Relationship Id="rId152" Type="http://schemas.openxmlformats.org/officeDocument/2006/relationships/image" Target="media/image87.png"/><Relationship Id="rId19" Type="http://schemas.openxmlformats.org/officeDocument/2006/relationships/hyperlink" Target="http://ro.wikipedia.org/wiki/Comuna_P&#259;tr&#259;u&#539;i,_Suceava" TargetMode="External"/><Relationship Id="rId14" Type="http://schemas.openxmlformats.org/officeDocument/2006/relationships/hyperlink" Target="http://ro.wikipedia.org/wiki/Salcea" TargetMode="External"/><Relationship Id="rId30" Type="http://schemas.openxmlformats.org/officeDocument/2006/relationships/hyperlink" Target="http://ro.wikipedia.org/wiki/R&#259;d&#259;u&#539;i" TargetMode="External"/><Relationship Id="rId35" Type="http://schemas.openxmlformats.org/officeDocument/2006/relationships/hyperlink" Target="http://ro.wikipedia.org/wiki/Solca" TargetMode="External"/><Relationship Id="rId56" Type="http://schemas.openxmlformats.org/officeDocument/2006/relationships/image" Target="media/image17.png"/><Relationship Id="rId77" Type="http://schemas.openxmlformats.org/officeDocument/2006/relationships/hyperlink" Target="http://ro.wikipedia.org/wiki/Bistri&#539;a" TargetMode="External"/><Relationship Id="rId100" Type="http://schemas.openxmlformats.org/officeDocument/2006/relationships/image" Target="media/image40.png"/><Relationship Id="rId105" Type="http://schemas.openxmlformats.org/officeDocument/2006/relationships/image" Target="media/image45.png"/><Relationship Id="rId126" Type="http://schemas.openxmlformats.org/officeDocument/2006/relationships/image" Target="media/image63.jpeg"/><Relationship Id="rId147" Type="http://schemas.openxmlformats.org/officeDocument/2006/relationships/image" Target="media/image83.jpeg"/><Relationship Id="rId8" Type="http://schemas.openxmlformats.org/officeDocument/2006/relationships/endnotes" Target="endnotes.xml"/><Relationship Id="rId51" Type="http://schemas.openxmlformats.org/officeDocument/2006/relationships/image" Target="media/image12.png"/><Relationship Id="rId72" Type="http://schemas.openxmlformats.org/officeDocument/2006/relationships/hyperlink" Target="http://ro.wikipedia.org/wiki/Urziceni" TargetMode="External"/><Relationship Id="rId93" Type="http://schemas.openxmlformats.org/officeDocument/2006/relationships/oleObject" Target="embeddings/oleObject4.bin"/><Relationship Id="rId98" Type="http://schemas.openxmlformats.org/officeDocument/2006/relationships/image" Target="media/image38.png"/><Relationship Id="rId121" Type="http://schemas.openxmlformats.org/officeDocument/2006/relationships/image" Target="media/image58.jpeg"/><Relationship Id="rId142" Type="http://schemas.openxmlformats.org/officeDocument/2006/relationships/image" Target="media/image78.jpeg"/><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3" Type="http://schemas.openxmlformats.org/officeDocument/2006/relationships/hyperlink" Target="http://www.thefreedictionary.com/mobility" TargetMode="External"/><Relationship Id="rId2" Type="http://schemas.openxmlformats.org/officeDocument/2006/relationships/hyperlink" Target="http://en.wikipedia.org/wiki/Audit" TargetMode="External"/><Relationship Id="rId1" Type="http://schemas.openxmlformats.org/officeDocument/2006/relationships/hyperlink" Target="http://en.wikipedia.org/wiki/Audi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epom.eu" TargetMode="External"/><Relationship Id="rId2" Type="http://schemas.openxmlformats.org/officeDocument/2006/relationships/hyperlink" Target="http://www.mobilityplans.eu" TargetMode="External"/><Relationship Id="rId1" Type="http://schemas.openxmlformats.org/officeDocument/2006/relationships/hyperlink" Target="http://www.primariasv.ro" TargetMode="External"/><Relationship Id="rId6" Type="http://schemas.openxmlformats.org/officeDocument/2006/relationships/hyperlink" Target="http://www.mobilityplans.eu" TargetMode="External"/><Relationship Id="rId5" Type="http://schemas.openxmlformats.org/officeDocument/2006/relationships/hyperlink" Target="http://www.epomm.eu" TargetMode="External"/><Relationship Id="rId4" Type="http://schemas.openxmlformats.org/officeDocument/2006/relationships/hyperlink" Target="http://www.epomm.eu/tems/index.p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3174FB-B1FC-49F3-8203-BC98A83A19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1075</TotalTime>
  <Pages>1</Pages>
  <Words>39792</Words>
  <Characters>226815</Characters>
  <Application>Microsoft Office Word</Application>
  <DocSecurity>0</DocSecurity>
  <Lines>1890</Lines>
  <Paragraphs>532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266075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Octavia Stepan</dc:creator>
  <cp:lastModifiedBy>agd</cp:lastModifiedBy>
  <cp:revision>76</cp:revision>
  <cp:lastPrinted>2015-09-30T11:53:00Z</cp:lastPrinted>
  <dcterms:created xsi:type="dcterms:W3CDTF">2015-02-26T06:40:00Z</dcterms:created>
  <dcterms:modified xsi:type="dcterms:W3CDTF">2015-09-30T11:54:00Z</dcterms:modified>
</cp:coreProperties>
</file>